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0AD527" w14:textId="708D0D88" w:rsidR="007B46BA" w:rsidRPr="0012399E" w:rsidRDefault="002A408E" w:rsidP="001408E9">
      <w:pPr>
        <w:rPr>
          <w:b/>
          <w:bCs/>
          <w:lang w:val="en-GB"/>
        </w:rPr>
      </w:pPr>
      <w:r w:rsidRPr="0012399E">
        <w:rPr>
          <w:rFonts w:eastAsia="Segoe UI Emoji" w:cs="Segoe UI Emoji"/>
          <w:b/>
          <w:bCs/>
          <w:noProof/>
          <w:sz w:val="24"/>
          <w:lang w:val="en-GB"/>
        </w:rPr>
        <mc:AlternateContent>
          <mc:Choice Requires="wps">
            <w:drawing>
              <wp:anchor distT="0" distB="0" distL="114300" distR="114300" simplePos="0" relativeHeight="251788800" behindDoc="1" locked="0" layoutInCell="1" allowOverlap="1" wp14:anchorId="275B4F2A" wp14:editId="18D8E6F7">
                <wp:simplePos x="0" y="0"/>
                <wp:positionH relativeFrom="page">
                  <wp:posOffset>-5080</wp:posOffset>
                </wp:positionH>
                <wp:positionV relativeFrom="page">
                  <wp:posOffset>5734602</wp:posOffset>
                </wp:positionV>
                <wp:extent cx="7559675" cy="2170430"/>
                <wp:effectExtent l="0" t="0" r="0" b="0"/>
                <wp:wrapNone/>
                <wp:docPr id="3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2170430"/>
                        </a:xfrm>
                        <a:prstGeom prst="rect">
                          <a:avLst/>
                        </a:prstGeom>
                        <a:noFill/>
                        <a:ln w="25400" cap="flat" cmpd="sng" algn="ctr">
                          <a:noFill/>
                          <a:prstDash val="solid"/>
                        </a:ln>
                        <a:effectLst/>
                      </wps:spPr>
                      <wps:txbx>
                        <w:txbxContent>
                          <w:p w14:paraId="6408F4BF" w14:textId="70F14929" w:rsidR="008752B8" w:rsidRDefault="008752B8" w:rsidP="00EB0FE2">
                            <w:pPr>
                              <w:jc w:val="center"/>
                              <w:rPr>
                                <w:b/>
                                <w:color w:val="239B9E"/>
                                <w:sz w:val="52"/>
                                <w:szCs w:val="44"/>
                                <w:lang w:eastAsia="fr-FR"/>
                              </w:rPr>
                            </w:pPr>
                            <w:r w:rsidRPr="008752B8">
                              <w:rPr>
                                <w:b/>
                                <w:color w:val="239B9E"/>
                                <w:sz w:val="52"/>
                                <w:szCs w:val="44"/>
                                <w:lang w:eastAsia="fr-FR"/>
                              </w:rPr>
                              <w:t xml:space="preserve">Identifying EUTF </w:t>
                            </w:r>
                            <w:r w:rsidR="00036E85">
                              <w:rPr>
                                <w:b/>
                                <w:color w:val="239B9E"/>
                                <w:sz w:val="52"/>
                                <w:szCs w:val="44"/>
                                <w:lang w:eastAsia="fr-FR"/>
                              </w:rPr>
                              <w:t xml:space="preserve">successes </w:t>
                            </w:r>
                            <w:r w:rsidRPr="008752B8">
                              <w:rPr>
                                <w:b/>
                                <w:color w:val="239B9E"/>
                                <w:sz w:val="52"/>
                                <w:szCs w:val="44"/>
                                <w:lang w:eastAsia="fr-FR"/>
                              </w:rPr>
                              <w:t xml:space="preserve">in </w:t>
                            </w:r>
                            <w:r w:rsidR="008659C6">
                              <w:rPr>
                                <w:b/>
                                <w:color w:val="239B9E"/>
                                <w:sz w:val="52"/>
                                <w:szCs w:val="44"/>
                                <w:lang w:eastAsia="fr-FR"/>
                              </w:rPr>
                              <w:t xml:space="preserve">the </w:t>
                            </w:r>
                            <w:r w:rsidRPr="008752B8">
                              <w:rPr>
                                <w:b/>
                                <w:color w:val="239B9E"/>
                                <w:sz w:val="52"/>
                                <w:szCs w:val="44"/>
                                <w:lang w:eastAsia="fr-FR"/>
                              </w:rPr>
                              <w:t>Sahel &amp; Lake Chad</w:t>
                            </w:r>
                            <w:r w:rsidR="008659C6">
                              <w:rPr>
                                <w:b/>
                                <w:color w:val="239B9E"/>
                                <w:sz w:val="52"/>
                                <w:szCs w:val="44"/>
                                <w:lang w:eastAsia="fr-FR"/>
                              </w:rPr>
                              <w:t xml:space="preserve"> region</w:t>
                            </w:r>
                          </w:p>
                          <w:p w14:paraId="357F6D6D" w14:textId="0B033F18" w:rsidR="00EB0FE2" w:rsidRPr="00EB0FE2" w:rsidRDefault="007B2534" w:rsidP="00EB0FE2">
                            <w:pPr>
                              <w:jc w:val="center"/>
                              <w:rPr>
                                <w:rFonts w:cs="Droid Sans Fallback"/>
                                <w:b/>
                                <w:bCs/>
                                <w:caps/>
                                <w:color w:val="239B9E"/>
                                <w:sz w:val="32"/>
                                <w:szCs w:val="36"/>
                              </w:rPr>
                            </w:pPr>
                            <w:r>
                              <w:rPr>
                                <w:rFonts w:cs="Droid Sans Fallback"/>
                                <w:caps/>
                                <w:color w:val="239B9E"/>
                                <w:sz w:val="32"/>
                                <w:szCs w:val="36"/>
                              </w:rPr>
                              <w:t>Summary</w:t>
                            </w:r>
                            <w:r w:rsidR="00EB0FE2">
                              <w:rPr>
                                <w:rFonts w:cs="Droid Sans Fallback"/>
                                <w:caps/>
                                <w:color w:val="239B9E"/>
                                <w:sz w:val="32"/>
                                <w:szCs w:val="36"/>
                              </w:rPr>
                              <w:t xml:space="preserve"> report</w:t>
                            </w:r>
                          </w:p>
                          <w:p w14:paraId="30B3084F" w14:textId="77777777" w:rsidR="00EB0FE2" w:rsidRPr="00EB0FE2" w:rsidRDefault="00EB0FE2" w:rsidP="00EB0FE2">
                            <w:pPr>
                              <w:jc w:val="center"/>
                              <w:rPr>
                                <w:rFonts w:cs="Droid Sans Fallback"/>
                                <w:caps/>
                                <w:color w:val="239B9E"/>
                                <w:sz w:val="32"/>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5B4F2A" id="Rectangle 6" o:spid="_x0000_s1026" style="position:absolute;left:0;text-align:left;margin-left:-.4pt;margin-top:451.55pt;width:595.25pt;height:170.9pt;z-index:-251527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" filled="f" stroked="f" strokeweight="2pt">
                <v:textbox>
                  <w:txbxContent>
                    <w:p w14:paraId="6408F4BF" w14:textId="70F14929" w:rsidR="008752B8" w:rsidRDefault="008752B8" w:rsidP="00EB0FE2">
                      <w:pPr>
                        <w:jc w:val="center"/>
                        <w:rPr>
                          <w:b/>
                          <w:color w:val="239B9E"/>
                          <w:sz w:val="52"/>
                          <w:szCs w:val="44"/>
                          <w:lang w:eastAsia="fr-FR"/>
                        </w:rPr>
                      </w:pPr>
                      <w:r w:rsidRPr="008752B8">
                        <w:rPr>
                          <w:b/>
                          <w:color w:val="239B9E"/>
                          <w:sz w:val="52"/>
                          <w:szCs w:val="44"/>
                          <w:lang w:eastAsia="fr-FR"/>
                        </w:rPr>
                        <w:t xml:space="preserve">Identifying EUTF </w:t>
                      </w:r>
                      <w:r w:rsidR="00036E85">
                        <w:rPr>
                          <w:b/>
                          <w:color w:val="239B9E"/>
                          <w:sz w:val="52"/>
                          <w:szCs w:val="44"/>
                          <w:lang w:eastAsia="fr-FR"/>
                        </w:rPr>
                        <w:t xml:space="preserve">successes </w:t>
                      </w:r>
                      <w:r w:rsidRPr="008752B8">
                        <w:rPr>
                          <w:b/>
                          <w:color w:val="239B9E"/>
                          <w:sz w:val="52"/>
                          <w:szCs w:val="44"/>
                          <w:lang w:eastAsia="fr-FR"/>
                        </w:rPr>
                        <w:t xml:space="preserve">in </w:t>
                      </w:r>
                      <w:r w:rsidR="008659C6">
                        <w:rPr>
                          <w:b/>
                          <w:color w:val="239B9E"/>
                          <w:sz w:val="52"/>
                          <w:szCs w:val="44"/>
                          <w:lang w:eastAsia="fr-FR"/>
                        </w:rPr>
                        <w:t xml:space="preserve">the </w:t>
                      </w:r>
                      <w:r w:rsidRPr="008752B8">
                        <w:rPr>
                          <w:b/>
                          <w:color w:val="239B9E"/>
                          <w:sz w:val="52"/>
                          <w:szCs w:val="44"/>
                          <w:lang w:eastAsia="fr-FR"/>
                        </w:rPr>
                        <w:t>Sahel &amp; Lake Chad</w:t>
                      </w:r>
                      <w:r w:rsidR="008659C6">
                        <w:rPr>
                          <w:b/>
                          <w:color w:val="239B9E"/>
                          <w:sz w:val="52"/>
                          <w:szCs w:val="44"/>
                          <w:lang w:eastAsia="fr-FR"/>
                        </w:rPr>
                        <w:t xml:space="preserve"> region</w:t>
                      </w:r>
                    </w:p>
                    <w:p w14:paraId="357F6D6D" w14:textId="0B033F18" w:rsidR="00EB0FE2" w:rsidRPr="00EB0FE2" w:rsidRDefault="007B2534" w:rsidP="00EB0FE2">
                      <w:pPr>
                        <w:jc w:val="center"/>
                        <w:rPr>
                          <w:rFonts w:cs="Droid Sans Fallback"/>
                          <w:b/>
                          <w:bCs/>
                          <w:caps/>
                          <w:color w:val="239B9E"/>
                          <w:sz w:val="32"/>
                          <w:szCs w:val="36"/>
                        </w:rPr>
                      </w:pPr>
                      <w:r>
                        <w:rPr>
                          <w:rFonts w:cs="Droid Sans Fallback"/>
                          <w:caps/>
                          <w:color w:val="239B9E"/>
                          <w:sz w:val="32"/>
                          <w:szCs w:val="36"/>
                        </w:rPr>
                        <w:t>Summary</w:t>
                      </w:r>
                      <w:r w:rsidR="00EB0FE2">
                        <w:rPr>
                          <w:rFonts w:cs="Droid Sans Fallback"/>
                          <w:caps/>
                          <w:color w:val="239B9E"/>
                          <w:sz w:val="32"/>
                          <w:szCs w:val="36"/>
                        </w:rPr>
                        <w:t xml:space="preserve"> report</w:t>
                      </w:r>
                    </w:p>
                    <w:p w14:paraId="30B3084F" w14:textId="77777777" w:rsidR="00EB0FE2" w:rsidRPr="00EB0FE2" w:rsidRDefault="00EB0FE2" w:rsidP="00EB0FE2">
                      <w:pPr>
                        <w:jc w:val="center"/>
                        <w:rPr>
                          <w:rFonts w:cs="Droid Sans Fallback"/>
                          <w:caps/>
                          <w:color w:val="239B9E"/>
                          <w:sz w:val="32"/>
                          <w:szCs w:val="36"/>
                        </w:rPr>
                      </w:pPr>
                    </w:p>
                  </w:txbxContent>
                </v:textbox>
                <w10:wrap anchorx="page" anchory="page"/>
              </v:rect>
            </w:pict>
          </mc:Fallback>
        </mc:AlternateContent>
      </w:r>
      <w:r w:rsidR="00D87619" w:rsidRPr="0012399E">
        <w:rPr>
          <w:b/>
          <w:bCs/>
          <w:noProof/>
          <w:lang w:val="en-GB"/>
        </w:rPr>
        <mc:AlternateContent>
          <mc:Choice Requires="wps">
            <w:drawing>
              <wp:anchor distT="0" distB="0" distL="114300" distR="114300" simplePos="0" relativeHeight="251790848" behindDoc="0" locked="0" layoutInCell="1" allowOverlap="1" wp14:anchorId="20056C06" wp14:editId="6E4D02B4">
                <wp:simplePos x="0" y="0"/>
                <wp:positionH relativeFrom="page">
                  <wp:posOffset>1270</wp:posOffset>
                </wp:positionH>
                <wp:positionV relativeFrom="page">
                  <wp:posOffset>7784268</wp:posOffset>
                </wp:positionV>
                <wp:extent cx="7559675" cy="427990"/>
                <wp:effectExtent l="0" t="0" r="0" b="0"/>
                <wp:wrapThrough wrapText="bothSides">
                  <wp:wrapPolygon edited="0">
                    <wp:start x="163" y="961"/>
                    <wp:lineTo x="163" y="20190"/>
                    <wp:lineTo x="21391" y="20190"/>
                    <wp:lineTo x="21391" y="961"/>
                    <wp:lineTo x="163" y="961"/>
                  </wp:wrapPolygon>
                </wp:wrapThrough>
                <wp:docPr id="2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427990"/>
                        </a:xfrm>
                        <a:prstGeom prst="rect">
                          <a:avLst/>
                        </a:prstGeom>
                        <a:noFill/>
                        <a:ln cap="flat">
                          <a:noFill/>
                          <a:round/>
                        </a:ln>
                        <a:effectLst/>
                      </wps:spPr>
                      <wps:style>
                        <a:lnRef idx="2">
                          <a:schemeClr val="accent3">
                            <a:shade val="50000"/>
                          </a:schemeClr>
                        </a:lnRef>
                        <a:fillRef idx="1">
                          <a:schemeClr val="accent3"/>
                        </a:fillRef>
                        <a:effectRef idx="0">
                          <a:schemeClr val="accent3"/>
                        </a:effectRef>
                        <a:fontRef idx="minor">
                          <a:schemeClr val="lt1"/>
                        </a:fontRef>
                      </wps:style>
                      <wps:txbx>
                        <w:txbxContent>
                          <w:p w14:paraId="6FA01B23" w14:textId="3C8C1A18" w:rsidR="00EB0FE2" w:rsidRPr="00A975F3" w:rsidRDefault="00EB0FE2" w:rsidP="00EB0FE2">
                            <w:pPr>
                              <w:spacing w:after="0"/>
                              <w:jc w:val="center"/>
                              <w:rPr>
                                <w:b/>
                                <w:color w:val="7F7F7F" w:themeColor="text1" w:themeTint="80"/>
                                <w:sz w:val="22"/>
                              </w:rPr>
                            </w:pPr>
                            <w:r w:rsidRPr="00A975F3">
                              <w:rPr>
                                <w:b/>
                                <w:color w:val="7F7F7F" w:themeColor="text1" w:themeTint="80"/>
                                <w:sz w:val="22"/>
                              </w:rPr>
                              <w:t>Altai Consulting for</w:t>
                            </w:r>
                            <w:r>
                              <w:rPr>
                                <w:b/>
                                <w:color w:val="7F7F7F" w:themeColor="text1" w:themeTint="80"/>
                                <w:sz w:val="22"/>
                              </w:rPr>
                              <w:t xml:space="preserve"> </w:t>
                            </w:r>
                            <w:r w:rsidRPr="005A529A">
                              <w:rPr>
                                <w:b/>
                                <w:color w:val="7F7F7F" w:themeColor="text1" w:themeTint="80"/>
                                <w:sz w:val="22"/>
                              </w:rPr>
                              <w:t xml:space="preserve">the </w:t>
                            </w:r>
                            <w:r w:rsidRPr="005A529A">
                              <w:rPr>
                                <w:b/>
                                <w:color w:val="7F7F7F" w:themeColor="text1" w:themeTint="80"/>
                                <w:sz w:val="22"/>
                              </w:rPr>
                              <w:fldChar w:fldCharType="begin"/>
                            </w:r>
                            <w:r w:rsidRPr="005A529A">
                              <w:rPr>
                                <w:b/>
                                <w:color w:val="7F7F7F" w:themeColor="text1" w:themeTint="80"/>
                                <w:sz w:val="22"/>
                              </w:rPr>
                              <w:instrText xml:space="preserve"> DOCPROPERTY "Client"  \* MERGEFORMAT </w:instrText>
                            </w:r>
                            <w:r w:rsidRPr="005A529A">
                              <w:rPr>
                                <w:b/>
                                <w:color w:val="7F7F7F" w:themeColor="text1" w:themeTint="80"/>
                                <w:sz w:val="22"/>
                              </w:rPr>
                              <w:fldChar w:fldCharType="separate"/>
                            </w:r>
                            <w:r w:rsidRPr="005A529A">
                              <w:rPr>
                                <w:b/>
                                <w:color w:val="7F7F7F" w:themeColor="text1" w:themeTint="80"/>
                                <w:sz w:val="22"/>
                              </w:rPr>
                              <w:t>European Union</w:t>
                            </w:r>
                            <w:r w:rsidRPr="005A529A">
                              <w:rPr>
                                <w:b/>
                                <w:color w:val="7F7F7F" w:themeColor="text1" w:themeTint="80"/>
                                <w:sz w:val="22"/>
                              </w:rPr>
                              <w:fldChar w:fldCharType="end"/>
                            </w:r>
                            <w:r w:rsidRPr="005A529A">
                              <w:rPr>
                                <w:b/>
                                <w:color w:val="7F7F7F" w:themeColor="text1" w:themeTint="80"/>
                                <w:sz w:val="22"/>
                              </w:rPr>
                              <w:t xml:space="preserve"> </w:t>
                            </w:r>
                            <w:r w:rsidRPr="005A529A">
                              <w:rPr>
                                <w:b/>
                                <w:color w:val="7F7F7F" w:themeColor="text1" w:themeTint="80"/>
                                <w:sz w:val="22"/>
                              </w:rPr>
                              <w:fldChar w:fldCharType="begin"/>
                            </w:r>
                            <w:r w:rsidRPr="005A529A">
                              <w:rPr>
                                <w:b/>
                                <w:color w:val="7F7F7F" w:themeColor="text1" w:themeTint="80"/>
                                <w:sz w:val="22"/>
                              </w:rPr>
                              <w:instrText xml:space="preserve"> USERADDRESS   \* MERGEFORMAT </w:instrText>
                            </w:r>
                            <w:r w:rsidRPr="005A529A">
                              <w:rPr>
                                <w:b/>
                                <w:color w:val="7F7F7F" w:themeColor="text1" w:themeTint="80"/>
                                <w:sz w:val="22"/>
                              </w:rPr>
                              <w:fldChar w:fldCharType="end"/>
                            </w:r>
                            <w:r w:rsidRPr="005A529A">
                              <w:rPr>
                                <w:b/>
                                <w:color w:val="7F7F7F" w:themeColor="text1" w:themeTint="80"/>
                                <w:sz w:val="22"/>
                              </w:rPr>
                              <w:t xml:space="preserve">– </w:t>
                            </w:r>
                            <w:r w:rsidR="00222E2B">
                              <w:rPr>
                                <w:b/>
                                <w:color w:val="7F7F7F" w:themeColor="text1" w:themeTint="80"/>
                                <w:sz w:val="22"/>
                              </w:rPr>
                              <w:t xml:space="preserve">September </w:t>
                            </w:r>
                            <w:r w:rsidRPr="005440BD">
                              <w:rPr>
                                <w:b/>
                                <w:color w:val="7F7F7F" w:themeColor="text1" w:themeTint="80"/>
                                <w:sz w:val="22"/>
                              </w:rPr>
                              <w:t>202</w:t>
                            </w:r>
                            <w:r w:rsidR="007426A8">
                              <w:rPr>
                                <w:b/>
                                <w:color w:val="7F7F7F" w:themeColor="text1" w:themeTint="80"/>
                                <w:sz w:val="22"/>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056C06" id="Rectangle 7" o:spid="_x0000_s1027" style="position:absolute;left:0;text-align:left;margin-left:.1pt;margin-top:612.95pt;width:595.25pt;height:33.7pt;z-index:251790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" filled="f" stroked="f" strokeweight="2pt">
                <v:stroke joinstyle="round"/>
                <v:textbox>
                  <w:txbxContent>
                    <w:p w14:paraId="6FA01B23" w14:textId="3C8C1A18" w:rsidR="00EB0FE2" w:rsidRPr="00A975F3" w:rsidRDefault="00EB0FE2" w:rsidP="00EB0FE2">
                      <w:pPr>
                        <w:spacing w:after="0"/>
                        <w:jc w:val="center"/>
                        <w:rPr>
                          <w:b/>
                          <w:color w:val="7F7F7F" w:themeColor="text1" w:themeTint="80"/>
                          <w:sz w:val="22"/>
                        </w:rPr>
                      </w:pPr>
                      <w:r w:rsidRPr="00A975F3">
                        <w:rPr>
                          <w:b/>
                          <w:color w:val="7F7F7F" w:themeColor="text1" w:themeTint="80"/>
                          <w:sz w:val="22"/>
                        </w:rPr>
                        <w:t>Altai Consulting for</w:t>
                      </w:r>
                      <w:r>
                        <w:rPr>
                          <w:b/>
                          <w:color w:val="7F7F7F" w:themeColor="text1" w:themeTint="80"/>
                          <w:sz w:val="22"/>
                        </w:rPr>
                        <w:t xml:space="preserve"> </w:t>
                      </w:r>
                      <w:r w:rsidRPr="005A529A">
                        <w:rPr>
                          <w:b/>
                          <w:color w:val="7F7F7F" w:themeColor="text1" w:themeTint="80"/>
                          <w:sz w:val="22"/>
                        </w:rPr>
                        <w:t xml:space="preserve">the </w:t>
                      </w:r>
                      <w:r w:rsidRPr="005A529A">
                        <w:rPr>
                          <w:b/>
                          <w:color w:val="7F7F7F" w:themeColor="text1" w:themeTint="80"/>
                          <w:sz w:val="22"/>
                        </w:rPr>
                        <w:fldChar w:fldCharType="begin"/>
                      </w:r>
                      <w:r w:rsidRPr="005A529A">
                        <w:rPr>
                          <w:b/>
                          <w:color w:val="7F7F7F" w:themeColor="text1" w:themeTint="80"/>
                          <w:sz w:val="22"/>
                        </w:rPr>
                        <w:instrText xml:space="preserve"> DOCPROPERTY "Client"  \* MERGEFORMAT </w:instrText>
                      </w:r>
                      <w:r w:rsidRPr="005A529A">
                        <w:rPr>
                          <w:b/>
                          <w:color w:val="7F7F7F" w:themeColor="text1" w:themeTint="80"/>
                          <w:sz w:val="22"/>
                        </w:rPr>
                        <w:fldChar w:fldCharType="separate"/>
                      </w:r>
                      <w:r w:rsidRPr="005A529A">
                        <w:rPr>
                          <w:b/>
                          <w:color w:val="7F7F7F" w:themeColor="text1" w:themeTint="80"/>
                          <w:sz w:val="22"/>
                        </w:rPr>
                        <w:t>European Union</w:t>
                      </w:r>
                      <w:r w:rsidRPr="005A529A">
                        <w:rPr>
                          <w:b/>
                          <w:color w:val="7F7F7F" w:themeColor="text1" w:themeTint="80"/>
                          <w:sz w:val="22"/>
                        </w:rPr>
                        <w:fldChar w:fldCharType="end"/>
                      </w:r>
                      <w:r w:rsidRPr="005A529A">
                        <w:rPr>
                          <w:b/>
                          <w:color w:val="7F7F7F" w:themeColor="text1" w:themeTint="80"/>
                          <w:sz w:val="22"/>
                        </w:rPr>
                        <w:t xml:space="preserve"> </w:t>
                      </w:r>
                      <w:r w:rsidRPr="005A529A">
                        <w:rPr>
                          <w:b/>
                          <w:color w:val="7F7F7F" w:themeColor="text1" w:themeTint="80"/>
                          <w:sz w:val="22"/>
                        </w:rPr>
                        <w:fldChar w:fldCharType="begin"/>
                      </w:r>
                      <w:r w:rsidRPr="005A529A">
                        <w:rPr>
                          <w:b/>
                          <w:color w:val="7F7F7F" w:themeColor="text1" w:themeTint="80"/>
                          <w:sz w:val="22"/>
                        </w:rPr>
                        <w:instrText xml:space="preserve"> USERADDRESS   \* MERGEFORMAT </w:instrText>
                      </w:r>
                      <w:r w:rsidRPr="005A529A">
                        <w:rPr>
                          <w:b/>
                          <w:color w:val="7F7F7F" w:themeColor="text1" w:themeTint="80"/>
                          <w:sz w:val="22"/>
                        </w:rPr>
                        <w:fldChar w:fldCharType="end"/>
                      </w:r>
                      <w:r w:rsidRPr="005A529A">
                        <w:rPr>
                          <w:b/>
                          <w:color w:val="7F7F7F" w:themeColor="text1" w:themeTint="80"/>
                          <w:sz w:val="22"/>
                        </w:rPr>
                        <w:t xml:space="preserve">– </w:t>
                      </w:r>
                      <w:r w:rsidR="00222E2B">
                        <w:rPr>
                          <w:b/>
                          <w:color w:val="7F7F7F" w:themeColor="text1" w:themeTint="80"/>
                          <w:sz w:val="22"/>
                        </w:rPr>
                        <w:t xml:space="preserve">September </w:t>
                      </w:r>
                      <w:r w:rsidRPr="005440BD">
                        <w:rPr>
                          <w:b/>
                          <w:color w:val="7F7F7F" w:themeColor="text1" w:themeTint="80"/>
                          <w:sz w:val="22"/>
                        </w:rPr>
                        <w:t>202</w:t>
                      </w:r>
                      <w:r w:rsidR="007426A8">
                        <w:rPr>
                          <w:b/>
                          <w:color w:val="7F7F7F" w:themeColor="text1" w:themeTint="80"/>
                          <w:sz w:val="22"/>
                        </w:rPr>
                        <w:t>4</w:t>
                      </w:r>
                    </w:p>
                  </w:txbxContent>
                </v:textbox>
                <w10:wrap type="through" anchorx="page" anchory="page"/>
              </v:rect>
            </w:pict>
          </mc:Fallback>
        </mc:AlternateContent>
      </w:r>
      <w:r w:rsidR="00FE36A1">
        <w:rPr>
          <w:b/>
          <w:bCs/>
          <w:noProof/>
          <w:lang w:val="en-GB"/>
        </w:rPr>
        <w:drawing>
          <wp:anchor distT="0" distB="0" distL="114300" distR="114300" simplePos="0" relativeHeight="251791872" behindDoc="0" locked="0" layoutInCell="1" allowOverlap="1" wp14:anchorId="379985AB" wp14:editId="68518147">
            <wp:simplePos x="0" y="0"/>
            <wp:positionH relativeFrom="page">
              <wp:align>right</wp:align>
            </wp:positionH>
            <wp:positionV relativeFrom="paragraph">
              <wp:posOffset>-914400</wp:posOffset>
            </wp:positionV>
            <wp:extent cx="7550150" cy="5662613"/>
            <wp:effectExtent l="0" t="0" r="0" b="0"/>
            <wp:wrapNone/>
            <wp:docPr id="12276728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0150" cy="5662613"/>
                    </a:xfrm>
                    <a:prstGeom prst="rect">
                      <a:avLst/>
                    </a:prstGeom>
                    <a:noFill/>
                  </pic:spPr>
                </pic:pic>
              </a:graphicData>
            </a:graphic>
            <wp14:sizeRelH relativeFrom="margin">
              <wp14:pctWidth>0</wp14:pctWidth>
            </wp14:sizeRelH>
            <wp14:sizeRelV relativeFrom="margin">
              <wp14:pctHeight>0</wp14:pctHeight>
            </wp14:sizeRelV>
          </wp:anchor>
        </w:drawing>
      </w:r>
      <w:r w:rsidR="00EB0FE2" w:rsidRPr="0012399E">
        <w:rPr>
          <w:b/>
          <w:bCs/>
          <w:noProof/>
          <w:lang w:val="en-GB"/>
        </w:rPr>
        <w:drawing>
          <wp:anchor distT="0" distB="0" distL="114300" distR="114300" simplePos="0" relativeHeight="251784704" behindDoc="0" locked="0" layoutInCell="1" allowOverlap="1" wp14:anchorId="3B0D9897" wp14:editId="77473FC6">
            <wp:simplePos x="0" y="0"/>
            <wp:positionH relativeFrom="margin">
              <wp:posOffset>-55771</wp:posOffset>
            </wp:positionH>
            <wp:positionV relativeFrom="paragraph">
              <wp:posOffset>8122920</wp:posOffset>
            </wp:positionV>
            <wp:extent cx="899795" cy="909955"/>
            <wp:effectExtent l="0" t="0" r="0" b="4445"/>
            <wp:wrapNone/>
            <wp:docPr id="4" name="Picture 4"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shap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9795" cy="909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0FE2" w:rsidRPr="0012399E">
        <w:rPr>
          <w:b/>
          <w:bCs/>
          <w:noProof/>
          <w:lang w:val="en-GB"/>
        </w:rPr>
        <w:drawing>
          <wp:anchor distT="0" distB="0" distL="114300" distR="114300" simplePos="0" relativeHeight="251783680" behindDoc="0" locked="0" layoutInCell="1" allowOverlap="1" wp14:anchorId="43E6B3BB" wp14:editId="07E3E1B7">
            <wp:simplePos x="0" y="0"/>
            <wp:positionH relativeFrom="page">
              <wp:posOffset>5603240</wp:posOffset>
            </wp:positionH>
            <wp:positionV relativeFrom="page">
              <wp:posOffset>9284226</wp:posOffset>
            </wp:positionV>
            <wp:extent cx="1079500" cy="474345"/>
            <wp:effectExtent l="0" t="0" r="6350" b="1905"/>
            <wp:wrapSquare wrapText="bothSides"/>
            <wp:docPr id="27" name="Image 27"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27" descr="Une image contenant texte&#10;&#10;Description générée automatiquement"/>
                    <pic:cNvPicPr/>
                  </pic:nvPicPr>
                  <pic:blipFill>
                    <a:blip r:embed="rId10" cstate="screen">
                      <a:extLst>
                        <a:ext uri="{28A0092B-C50C-407E-A947-70E740481C1C}">
                          <a14:useLocalDpi xmlns:a14="http://schemas.microsoft.com/office/drawing/2010/main"/>
                        </a:ext>
                      </a:extLst>
                    </a:blip>
                    <a:stretch>
                      <a:fillRect/>
                    </a:stretch>
                  </pic:blipFill>
                  <pic:spPr>
                    <a:xfrm>
                      <a:off x="0" y="0"/>
                      <a:ext cx="1079500" cy="474345"/>
                    </a:xfrm>
                    <a:prstGeom prst="rect">
                      <a:avLst/>
                    </a:prstGeom>
                  </pic:spPr>
                </pic:pic>
              </a:graphicData>
            </a:graphic>
            <wp14:sizeRelH relativeFrom="margin">
              <wp14:pctWidth>0</wp14:pctWidth>
            </wp14:sizeRelH>
            <wp14:sizeRelV relativeFrom="margin">
              <wp14:pctHeight>0</wp14:pctHeight>
            </wp14:sizeRelV>
          </wp:anchor>
        </w:drawing>
      </w:r>
      <w:r w:rsidR="00CF7C4C" w:rsidRPr="0012399E">
        <w:rPr>
          <w:b/>
          <w:bCs/>
          <w:noProof/>
          <w:lang w:val="en-GB"/>
        </w:rPr>
        <w:t xml:space="preserve"> </w:t>
      </w:r>
      <w:r w:rsidR="007B46BA" w:rsidRPr="0012399E">
        <w:rPr>
          <w:b/>
          <w:bCs/>
          <w:lang w:val="en-GB"/>
        </w:rPr>
        <w:br w:type="page"/>
      </w:r>
    </w:p>
    <w:p w14:paraId="0C5C6EBB" w14:textId="2F39D9DA" w:rsidR="007A0397" w:rsidRPr="0012399E" w:rsidRDefault="007A0397" w:rsidP="001408E9">
      <w:pPr>
        <w:rPr>
          <w:lang w:val="en-GB"/>
        </w:rPr>
      </w:pPr>
      <w:bookmarkStart w:id="0" w:name="_Toc435279945"/>
      <w:bookmarkStart w:id="1" w:name="_Toc435278367"/>
      <w:bookmarkStart w:id="2" w:name="_Toc435270974"/>
      <w:bookmarkStart w:id="3" w:name="_Toc434130503"/>
      <w:bookmarkStart w:id="4" w:name="_Toc431306820"/>
      <w:r w:rsidRPr="0012399E">
        <w:rPr>
          <w:lang w:val="en-GB"/>
        </w:rPr>
        <w:lastRenderedPageBreak/>
        <w:t>© 202</w:t>
      </w:r>
      <w:r w:rsidR="007426A8" w:rsidRPr="0012399E">
        <w:rPr>
          <w:lang w:val="en-GB"/>
        </w:rPr>
        <w:t>4</w:t>
      </w:r>
      <w:r w:rsidRPr="0012399E">
        <w:rPr>
          <w:lang w:val="en-GB"/>
        </w:rPr>
        <w:t xml:space="preserve"> Altai Consulting. All rights reserved.</w:t>
      </w:r>
    </w:p>
    <w:p w14:paraId="5110B33B" w14:textId="77777777" w:rsidR="007A0397" w:rsidRPr="0012399E" w:rsidRDefault="007A0397" w:rsidP="001408E9">
      <w:pPr>
        <w:rPr>
          <w:lang w:val="en-GB"/>
        </w:rPr>
      </w:pPr>
      <w:r w:rsidRPr="0012399E">
        <w:rPr>
          <w:lang w:val="en-GB"/>
        </w:rPr>
        <w:t>Licensed to the European Union under conditions.</w:t>
      </w:r>
    </w:p>
    <w:p w14:paraId="08B8BA39" w14:textId="77777777" w:rsidR="007A0397" w:rsidRPr="0012399E" w:rsidRDefault="007A0397" w:rsidP="001408E9">
      <w:pPr>
        <w:rPr>
          <w:lang w:val="en-GB"/>
        </w:rPr>
      </w:pPr>
    </w:p>
    <w:p w14:paraId="31CCE3BE" w14:textId="77777777" w:rsidR="007A0397" w:rsidRPr="0012399E" w:rsidRDefault="007A0397" w:rsidP="001408E9">
      <w:pPr>
        <w:rPr>
          <w:lang w:val="en-GB"/>
        </w:rPr>
      </w:pPr>
      <w:r w:rsidRPr="0012399E">
        <w:rPr>
          <w:lang w:val="en-GB"/>
        </w:rPr>
        <w:t>Unless specified otherwise, all pictures in this report are credited to Altai Consulting.</w:t>
      </w:r>
    </w:p>
    <w:p w14:paraId="272485E3" w14:textId="6C4EC263" w:rsidR="007B46BA" w:rsidRPr="0012399E" w:rsidRDefault="007A0397" w:rsidP="001408E9">
      <w:pPr>
        <w:rPr>
          <w:rFonts w:cs="Helvetica"/>
          <w:szCs w:val="20"/>
          <w:shd w:val="clear" w:color="auto" w:fill="FFFFFF"/>
          <w:lang w:val="en-GB"/>
        </w:rPr>
      </w:pPr>
      <w:r w:rsidRPr="0012399E">
        <w:rPr>
          <w:rFonts w:cs="Helvetica"/>
          <w:szCs w:val="20"/>
          <w:shd w:val="clear" w:color="auto" w:fill="FFFFFF"/>
          <w:lang w:val="en-GB"/>
        </w:rPr>
        <w:t>This publication was produced with the financial support of the European Union through the European Union Emergency Trust Fund for Africa (EUTF). Its contents are the sole responsibility of Altai Consulting and do not necessarily reflect the views of the European Union.</w:t>
      </w:r>
    </w:p>
    <w:p w14:paraId="3F3119E0" w14:textId="77777777" w:rsidR="007B46BA" w:rsidRPr="0012399E" w:rsidRDefault="007B46BA" w:rsidP="001408E9">
      <w:pPr>
        <w:rPr>
          <w:rFonts w:cs="Helvetica"/>
          <w:lang w:val="en-GB"/>
        </w:rPr>
      </w:pPr>
    </w:p>
    <w:p w14:paraId="59BA79FE" w14:textId="77777777" w:rsidR="007B46BA" w:rsidRPr="0012399E" w:rsidRDefault="007B46BA" w:rsidP="001408E9">
      <w:pPr>
        <w:rPr>
          <w:rFonts w:cs="Helvetica"/>
          <w:lang w:val="en-GB"/>
        </w:rPr>
      </w:pPr>
    </w:p>
    <w:p w14:paraId="61E6FA62" w14:textId="77777777" w:rsidR="007B46BA" w:rsidRPr="0012399E" w:rsidRDefault="007B46BA" w:rsidP="001408E9">
      <w:pPr>
        <w:rPr>
          <w:rFonts w:cs="Helvetica"/>
          <w:lang w:val="en-GB"/>
        </w:rPr>
      </w:pPr>
    </w:p>
    <w:p w14:paraId="75207E21" w14:textId="77777777" w:rsidR="007B46BA" w:rsidRPr="0012399E" w:rsidRDefault="007B46BA" w:rsidP="001408E9">
      <w:pPr>
        <w:rPr>
          <w:rFonts w:cs="Helvetica"/>
          <w:lang w:val="en-GB"/>
        </w:rPr>
      </w:pPr>
    </w:p>
    <w:p w14:paraId="7A93B3D7" w14:textId="77777777" w:rsidR="007B46BA" w:rsidRPr="0012399E" w:rsidRDefault="007B46BA" w:rsidP="001408E9">
      <w:pPr>
        <w:rPr>
          <w:rFonts w:cs="Helvetica"/>
          <w:lang w:val="en-GB"/>
        </w:rPr>
      </w:pPr>
    </w:p>
    <w:p w14:paraId="3314C998" w14:textId="77777777" w:rsidR="00B70274" w:rsidRPr="0012399E" w:rsidRDefault="00B70274" w:rsidP="001408E9">
      <w:pPr>
        <w:rPr>
          <w:rFonts w:cs="Helvetica"/>
          <w:lang w:val="en-GB"/>
        </w:rPr>
      </w:pPr>
      <w:bookmarkStart w:id="5" w:name="_Toc508220071"/>
      <w:bookmarkStart w:id="6" w:name="_Toc511747676"/>
      <w:bookmarkStart w:id="7" w:name="_Toc52487894"/>
    </w:p>
    <w:p w14:paraId="4C656897" w14:textId="77777777" w:rsidR="00C739BB" w:rsidRPr="0012399E" w:rsidRDefault="00C739BB" w:rsidP="001408E9">
      <w:pPr>
        <w:rPr>
          <w:rFonts w:cs="Helvetica"/>
          <w:lang w:val="en-GB"/>
        </w:rPr>
      </w:pPr>
    </w:p>
    <w:p w14:paraId="2EE07D91" w14:textId="77777777" w:rsidR="00C739BB" w:rsidRPr="0012399E" w:rsidRDefault="00C739BB" w:rsidP="001408E9">
      <w:pPr>
        <w:rPr>
          <w:rFonts w:cs="Helvetica"/>
          <w:lang w:val="en-GB"/>
        </w:rPr>
      </w:pPr>
    </w:p>
    <w:p w14:paraId="622524C2" w14:textId="00DCD645" w:rsidR="007B46BA" w:rsidRPr="0012399E" w:rsidRDefault="007B46BA" w:rsidP="001408E9">
      <w:pPr>
        <w:rPr>
          <w:b/>
          <w:color w:val="239B9E" w:themeColor="accent1"/>
          <w:szCs w:val="28"/>
          <w:lang w:val="en-GB"/>
        </w:rPr>
      </w:pPr>
      <w:r w:rsidRPr="0012399E">
        <w:rPr>
          <w:rFonts w:eastAsiaTheme="majorEastAsia" w:cs="Helvetica"/>
          <w:b/>
          <w:smallCaps/>
          <w:color w:val="239B9E" w:themeColor="accent1"/>
          <w:sz w:val="28"/>
          <w:szCs w:val="28"/>
          <w:lang w:val="en-GB"/>
        </w:rPr>
        <w:t>Altai Consulting</w:t>
      </w:r>
      <w:bookmarkEnd w:id="5"/>
      <w:bookmarkEnd w:id="6"/>
      <w:bookmarkEnd w:id="7"/>
      <w:r w:rsidRPr="0012399E">
        <w:rPr>
          <w:rFonts w:eastAsiaTheme="majorEastAsia" w:cs="Helvetica"/>
          <w:b/>
          <w:smallCaps/>
          <w:color w:val="239B9E" w:themeColor="accent1"/>
          <w:sz w:val="28"/>
          <w:szCs w:val="28"/>
          <w:lang w:val="en-GB"/>
        </w:rPr>
        <w:t xml:space="preserve"> </w:t>
      </w:r>
    </w:p>
    <w:p w14:paraId="45FFFEAB" w14:textId="40C222ED" w:rsidR="007B46BA" w:rsidRPr="0012399E" w:rsidRDefault="007B46BA" w:rsidP="001408E9">
      <w:pPr>
        <w:rPr>
          <w:rFonts w:cs="Helvetica"/>
          <w:szCs w:val="20"/>
          <w:lang w:val="en-GB"/>
        </w:rPr>
      </w:pPr>
      <w:r w:rsidRPr="0012399E">
        <w:rPr>
          <w:rFonts w:cs="Helvetica"/>
          <w:szCs w:val="20"/>
          <w:lang w:val="en-GB"/>
        </w:rPr>
        <w:t>Altai Consulting provides strategy consulting and research services to governments,</w:t>
      </w:r>
      <w:r w:rsidR="003955F5" w:rsidRPr="0012399E">
        <w:rPr>
          <w:rFonts w:cs="Helvetica"/>
          <w:szCs w:val="20"/>
          <w:lang w:val="en-GB"/>
        </w:rPr>
        <w:t xml:space="preserve"> </w:t>
      </w:r>
      <w:r w:rsidRPr="0012399E">
        <w:rPr>
          <w:rFonts w:cs="Helvetica"/>
          <w:szCs w:val="20"/>
          <w:lang w:val="en-GB"/>
        </w:rPr>
        <w:t xml:space="preserve">public institutions and private companies in developing countries. </w:t>
      </w:r>
    </w:p>
    <w:p w14:paraId="0DECD01F" w14:textId="77777777" w:rsidR="004D3C06" w:rsidRPr="0012399E" w:rsidRDefault="004D3C06" w:rsidP="001408E9">
      <w:pPr>
        <w:spacing w:after="0"/>
        <w:rPr>
          <w:rFonts w:cs="Helvetica"/>
          <w:szCs w:val="20"/>
          <w:lang w:val="en-GB"/>
        </w:rPr>
      </w:pPr>
      <w:r w:rsidRPr="0012399E">
        <w:rPr>
          <w:rFonts w:cs="Helvetica"/>
          <w:szCs w:val="20"/>
          <w:lang w:val="en-GB"/>
        </w:rPr>
        <w:t>Our teams operate in more than 50 countries in Africa, the Middle East and Central Asia. Since its</w:t>
      </w:r>
    </w:p>
    <w:p w14:paraId="50F8F58D" w14:textId="77777777" w:rsidR="004D3C06" w:rsidRPr="0012399E" w:rsidRDefault="004D3C06" w:rsidP="001408E9">
      <w:pPr>
        <w:spacing w:after="0"/>
        <w:rPr>
          <w:rFonts w:cs="Helvetica"/>
          <w:szCs w:val="20"/>
          <w:lang w:val="en-GB"/>
        </w:rPr>
      </w:pPr>
      <w:r w:rsidRPr="0012399E">
        <w:rPr>
          <w:rFonts w:cs="Helvetica"/>
          <w:szCs w:val="20"/>
          <w:lang w:val="en-GB"/>
        </w:rPr>
        <w:t>inception 18 years ago, Altai Consulting has developed a strong focus on migration, governance and</w:t>
      </w:r>
    </w:p>
    <w:p w14:paraId="23727FE1" w14:textId="1A4D50AE" w:rsidR="007B46BA" w:rsidRPr="0012399E" w:rsidRDefault="004D3C06" w:rsidP="001408E9">
      <w:pPr>
        <w:spacing w:after="0"/>
        <w:rPr>
          <w:rStyle w:val="Hyperlink"/>
          <w:lang w:val="en-GB"/>
        </w:rPr>
      </w:pPr>
      <w:r w:rsidRPr="0012399E">
        <w:rPr>
          <w:rFonts w:cs="Helvetica"/>
          <w:szCs w:val="20"/>
          <w:lang w:val="en-GB"/>
        </w:rPr>
        <w:t xml:space="preserve">sustainable development related research and programme evaluations. </w:t>
      </w:r>
      <w:hyperlink r:id="rId11" w:history="1">
        <w:r w:rsidR="007B46BA" w:rsidRPr="0012399E">
          <w:rPr>
            <w:rStyle w:val="Hyperlink"/>
            <w:lang w:val="en-GB"/>
          </w:rPr>
          <w:t>www.altaiconsulting.com</w:t>
        </w:r>
      </w:hyperlink>
    </w:p>
    <w:p w14:paraId="7AA0A0B8" w14:textId="77777777" w:rsidR="007B46BA" w:rsidRDefault="007B46BA" w:rsidP="001408E9">
      <w:pPr>
        <w:rPr>
          <w:rFonts w:cs="Helvetica"/>
          <w:szCs w:val="20"/>
          <w:lang w:val="en-GB"/>
        </w:rPr>
      </w:pPr>
    </w:p>
    <w:p w14:paraId="0DD2D8D5" w14:textId="77777777" w:rsidR="00A143E9" w:rsidRPr="0012399E" w:rsidRDefault="00A143E9" w:rsidP="001408E9">
      <w:pPr>
        <w:rPr>
          <w:rFonts w:cs="Helvetica"/>
          <w:szCs w:val="20"/>
          <w:lang w:val="en-GB"/>
        </w:rPr>
      </w:pPr>
    </w:p>
    <w:p w14:paraId="7F42A5B5" w14:textId="77777777" w:rsidR="007B46BA" w:rsidRPr="0012399E" w:rsidRDefault="007B46BA" w:rsidP="001408E9">
      <w:pPr>
        <w:rPr>
          <w:b/>
          <w:color w:val="239B9E" w:themeColor="accent1"/>
          <w:szCs w:val="28"/>
          <w:lang w:val="en-GB"/>
        </w:rPr>
      </w:pPr>
      <w:bookmarkStart w:id="8" w:name="_Toc52487895"/>
      <w:r w:rsidRPr="0012399E">
        <w:rPr>
          <w:rFonts w:eastAsiaTheme="majorEastAsia" w:cs="Helvetica"/>
          <w:b/>
          <w:smallCaps/>
          <w:color w:val="239B9E" w:themeColor="accent1"/>
          <w:sz w:val="28"/>
          <w:szCs w:val="28"/>
          <w:lang w:val="en-GB"/>
        </w:rPr>
        <w:t>EUTF Monitoring and Learning System (MLS)</w:t>
      </w:r>
      <w:bookmarkEnd w:id="8"/>
      <w:r w:rsidRPr="0012399E">
        <w:rPr>
          <w:rFonts w:eastAsiaTheme="majorEastAsia" w:cs="Helvetica"/>
          <w:b/>
          <w:smallCaps/>
          <w:color w:val="239B9E" w:themeColor="accent1"/>
          <w:sz w:val="28"/>
          <w:szCs w:val="28"/>
          <w:lang w:val="en-GB"/>
        </w:rPr>
        <w:t xml:space="preserve"> </w:t>
      </w:r>
    </w:p>
    <w:p w14:paraId="3ADBFC20" w14:textId="77777777" w:rsidR="007B46BA" w:rsidRPr="0012399E" w:rsidRDefault="007B46BA" w:rsidP="00FD437D">
      <w:pPr>
        <w:spacing w:before="120"/>
        <w:rPr>
          <w:rFonts w:cs="Helvetica"/>
          <w:szCs w:val="20"/>
          <w:lang w:val="en-GB"/>
        </w:rPr>
      </w:pPr>
      <w:r w:rsidRPr="0012399E">
        <w:rPr>
          <w:rFonts w:cs="Helvetica"/>
          <w:szCs w:val="20"/>
          <w:lang w:val="en-GB"/>
        </w:rPr>
        <w:t>The EU Trust Fund (EUTF) Monitoring and Learning System (MLS) was initiated in July 2017 and is being implemented by Altai Consulting. The overall objective of the MLS is to strengthen EUTF interventions through the creation of a monitoring and learning system, which should provide an evidence-based approach for programming and implementing interventions.</w:t>
      </w:r>
    </w:p>
    <w:p w14:paraId="5C18F4C6" w14:textId="44DC985C" w:rsidR="00B70274" w:rsidRPr="0012399E" w:rsidRDefault="00B70274" w:rsidP="001408E9">
      <w:pPr>
        <w:rPr>
          <w:rFonts w:eastAsiaTheme="majorEastAsia" w:cs="Helvetica"/>
          <w:b/>
          <w:smallCaps/>
          <w:color w:val="239B9E" w:themeColor="accent1"/>
          <w:sz w:val="28"/>
          <w:szCs w:val="28"/>
          <w:lang w:val="en-GB"/>
        </w:rPr>
      </w:pPr>
      <w:r w:rsidRPr="0012399E">
        <w:rPr>
          <w:rFonts w:eastAsiaTheme="majorEastAsia" w:cs="Helvetica"/>
          <w:b/>
          <w:smallCaps/>
          <w:color w:val="239B9E" w:themeColor="accent1"/>
          <w:sz w:val="28"/>
          <w:szCs w:val="28"/>
          <w:lang w:val="en-GB"/>
        </w:rPr>
        <w:t>Acknowledg</w:t>
      </w:r>
      <w:r w:rsidR="00A143E9">
        <w:rPr>
          <w:rFonts w:eastAsiaTheme="majorEastAsia" w:cs="Helvetica"/>
          <w:b/>
          <w:smallCaps/>
          <w:color w:val="239B9E" w:themeColor="accent1"/>
          <w:sz w:val="28"/>
          <w:szCs w:val="28"/>
          <w:lang w:val="en-GB"/>
        </w:rPr>
        <w:t>e</w:t>
      </w:r>
      <w:r w:rsidRPr="0012399E">
        <w:rPr>
          <w:rFonts w:eastAsiaTheme="majorEastAsia" w:cs="Helvetica"/>
          <w:b/>
          <w:smallCaps/>
          <w:color w:val="239B9E" w:themeColor="accent1"/>
          <w:sz w:val="28"/>
          <w:szCs w:val="28"/>
          <w:lang w:val="en-GB"/>
        </w:rPr>
        <w:t>ments</w:t>
      </w:r>
    </w:p>
    <w:p w14:paraId="44734352" w14:textId="0BC1752E" w:rsidR="00B70274" w:rsidRPr="0012399E" w:rsidRDefault="00B70274" w:rsidP="00FD437D">
      <w:pPr>
        <w:pStyle w:val="NormalWeb"/>
        <w:spacing w:before="120" w:beforeAutospacing="0" w:after="120" w:afterAutospacing="0"/>
        <w:jc w:val="both"/>
        <w:rPr>
          <w:rFonts w:ascii="Helvetica" w:hAnsi="Helvetica" w:cs="Helvetica"/>
          <w:lang w:val="en-GB"/>
        </w:rPr>
      </w:pPr>
      <w:r w:rsidRPr="0012399E">
        <w:rPr>
          <w:rFonts w:ascii="Helvetica" w:hAnsi="Helvetica" w:cs="Helvetica"/>
          <w:lang w:val="en-GB"/>
        </w:rPr>
        <w:t xml:space="preserve">This report was written by Altai Consulting, under the supervision of </w:t>
      </w:r>
      <w:r w:rsidRPr="0012399E" w:rsidDel="00882AA0">
        <w:rPr>
          <w:rFonts w:ascii="Helvetica" w:hAnsi="Helvetica" w:cs="Helvetica"/>
          <w:lang w:val="en-GB"/>
        </w:rPr>
        <w:t>Justine</w:t>
      </w:r>
      <w:r w:rsidRPr="0012399E">
        <w:rPr>
          <w:rFonts w:ascii="Helvetica" w:hAnsi="Helvetica" w:cs="Helvetica"/>
          <w:lang w:val="en-GB"/>
        </w:rPr>
        <w:t xml:space="preserve"> Rubira, Altai Director, and Eric Davin, Altai Consulting Partner.</w:t>
      </w:r>
    </w:p>
    <w:p w14:paraId="2085142A" w14:textId="582812BE" w:rsidR="00B70274" w:rsidRPr="0012399E" w:rsidRDefault="00B70274" w:rsidP="001408E9">
      <w:pPr>
        <w:pStyle w:val="NormalWeb"/>
        <w:spacing w:before="120" w:beforeAutospacing="0" w:after="120" w:afterAutospacing="0"/>
        <w:jc w:val="both"/>
        <w:rPr>
          <w:rFonts w:ascii="Helvetica" w:hAnsi="Helvetica" w:cs="Helvetica"/>
          <w:lang w:val="en-GB"/>
        </w:rPr>
      </w:pPr>
      <w:r w:rsidRPr="0012399E">
        <w:rPr>
          <w:rFonts w:ascii="Helvetica" w:hAnsi="Helvetica" w:cs="Helvetica"/>
          <w:lang w:val="en-GB"/>
        </w:rPr>
        <w:t xml:space="preserve">The authors of this report </w:t>
      </w:r>
      <w:r w:rsidR="007B2534" w:rsidRPr="0012399E">
        <w:rPr>
          <w:rFonts w:ascii="Helvetica" w:hAnsi="Helvetica" w:cs="Helvetica"/>
          <w:lang w:val="en-GB"/>
        </w:rPr>
        <w:t xml:space="preserve">and of the individual reports </w:t>
      </w:r>
      <w:r w:rsidRPr="0012399E">
        <w:rPr>
          <w:rFonts w:ascii="Helvetica" w:hAnsi="Helvetica" w:cs="Helvetica"/>
          <w:lang w:val="en-GB"/>
        </w:rPr>
        <w:t xml:space="preserve">are grateful to all </w:t>
      </w:r>
      <w:r w:rsidR="00C739BB" w:rsidRPr="0012399E">
        <w:rPr>
          <w:rFonts w:ascii="Helvetica" w:hAnsi="Helvetica" w:cs="Helvetica"/>
          <w:lang w:val="en-GB"/>
        </w:rPr>
        <w:t xml:space="preserve">EU Delegation staff </w:t>
      </w:r>
      <w:r w:rsidRPr="0012399E">
        <w:rPr>
          <w:rFonts w:ascii="Helvetica" w:hAnsi="Helvetica" w:cs="Helvetica"/>
          <w:lang w:val="en-GB"/>
        </w:rPr>
        <w:t xml:space="preserve">who agreed to speak with </w:t>
      </w:r>
      <w:r w:rsidR="007B2534" w:rsidRPr="0012399E">
        <w:rPr>
          <w:rFonts w:ascii="Helvetica" w:hAnsi="Helvetica" w:cs="Helvetica"/>
          <w:lang w:val="en-GB"/>
        </w:rPr>
        <w:t>them</w:t>
      </w:r>
      <w:r w:rsidRPr="0012399E">
        <w:rPr>
          <w:rFonts w:ascii="Helvetica" w:hAnsi="Helvetica" w:cs="Helvetica"/>
          <w:lang w:val="en-GB"/>
        </w:rPr>
        <w:t xml:space="preserve"> and contributed to the reflections contained in this report</w:t>
      </w:r>
      <w:r w:rsidR="00C739BB" w:rsidRPr="0012399E">
        <w:rPr>
          <w:rFonts w:ascii="Helvetica" w:hAnsi="Helvetica" w:cs="Helvetica"/>
          <w:lang w:val="en-GB"/>
        </w:rPr>
        <w:t>.</w:t>
      </w:r>
    </w:p>
    <w:p w14:paraId="24643CB5" w14:textId="77777777" w:rsidR="007B46BA" w:rsidRPr="0012399E" w:rsidRDefault="007B46BA" w:rsidP="001408E9">
      <w:pPr>
        <w:spacing w:before="360"/>
        <w:rPr>
          <w:rFonts w:cs="Helvetica"/>
          <w:b/>
          <w:color w:val="7F7F7F" w:themeColor="text1" w:themeTint="80"/>
          <w:sz w:val="24"/>
          <w:lang w:val="en-GB"/>
        </w:rPr>
      </w:pPr>
      <w:bookmarkStart w:id="9" w:name="_Toc508220072"/>
      <w:bookmarkStart w:id="10" w:name="_Toc511747677"/>
      <w:r w:rsidRPr="0012399E">
        <w:rPr>
          <w:rFonts w:cs="Helvetica"/>
          <w:b/>
          <w:color w:val="7F7F7F" w:themeColor="text1" w:themeTint="80"/>
          <w:sz w:val="24"/>
          <w:lang w:val="en-GB"/>
        </w:rPr>
        <w:t>Contact Details:</w:t>
      </w:r>
      <w:bookmarkEnd w:id="9"/>
      <w:bookmarkEnd w:id="10"/>
      <w:r w:rsidRPr="0012399E">
        <w:rPr>
          <w:rFonts w:cs="Helvetica"/>
          <w:b/>
          <w:color w:val="7F7F7F" w:themeColor="text1" w:themeTint="80"/>
          <w:sz w:val="24"/>
          <w:lang w:val="en-GB"/>
        </w:rPr>
        <w:t xml:space="preserve"> </w:t>
      </w:r>
    </w:p>
    <w:p w14:paraId="3479A081" w14:textId="342538E2" w:rsidR="007B46BA" w:rsidRPr="000158DD" w:rsidRDefault="007B46BA" w:rsidP="001408E9">
      <w:pPr>
        <w:rPr>
          <w:lang w:val="en-GB"/>
        </w:rPr>
      </w:pPr>
      <w:r w:rsidRPr="000158DD">
        <w:rPr>
          <w:rFonts w:cs="Helvetica"/>
          <w:szCs w:val="20"/>
          <w:lang w:val="en-GB"/>
        </w:rPr>
        <w:t xml:space="preserve">Justine Rubira (Director): </w:t>
      </w:r>
      <w:hyperlink r:id="rId12" w:history="1">
        <w:r w:rsidRPr="000158DD">
          <w:rPr>
            <w:rStyle w:val="Hyperlink"/>
            <w:lang w:val="en-GB"/>
          </w:rPr>
          <w:t>jrubira@altaiconsulting.com</w:t>
        </w:r>
      </w:hyperlink>
    </w:p>
    <w:p w14:paraId="04DBDB6E" w14:textId="77777777" w:rsidR="005B5C7E" w:rsidRDefault="005B5C7E" w:rsidP="005B5C7E">
      <w:pPr>
        <w:rPr>
          <w:iCs/>
        </w:rPr>
      </w:pPr>
      <w:r>
        <w:rPr>
          <w:rFonts w:cs="Helvetica"/>
          <w:szCs w:val="20"/>
          <w:lang w:val="en-GB"/>
        </w:rPr>
        <w:t>Philibert de Mercey</w:t>
      </w:r>
      <w:r w:rsidR="007B46BA" w:rsidRPr="0012399E">
        <w:rPr>
          <w:rFonts w:cs="Helvetica"/>
          <w:szCs w:val="20"/>
          <w:lang w:val="en-GB"/>
        </w:rPr>
        <w:t xml:space="preserve"> (</w:t>
      </w:r>
      <w:r>
        <w:rPr>
          <w:rFonts w:cs="Helvetica"/>
          <w:szCs w:val="20"/>
          <w:lang w:val="en-GB"/>
        </w:rPr>
        <w:t>Director)</w:t>
      </w:r>
      <w:r w:rsidR="007B46BA" w:rsidRPr="0012399E">
        <w:rPr>
          <w:rFonts w:cs="Helvetica"/>
          <w:szCs w:val="20"/>
          <w:lang w:val="en-GB"/>
        </w:rPr>
        <w:t xml:space="preserve">: </w:t>
      </w:r>
      <w:hyperlink r:id="rId13" w:history="1">
        <w:r w:rsidRPr="00AC645D">
          <w:rPr>
            <w:rStyle w:val="Hyperlink"/>
            <w:rFonts w:eastAsiaTheme="majorEastAsia"/>
            <w:iCs/>
          </w:rPr>
          <w:t>pdemercey@altaiconsulting.com</w:t>
        </w:r>
      </w:hyperlink>
      <w:r>
        <w:rPr>
          <w:iCs/>
        </w:rPr>
        <w:t xml:space="preserve"> </w:t>
      </w:r>
    </w:p>
    <w:p w14:paraId="390F49E8" w14:textId="017DCA64" w:rsidR="007B46BA" w:rsidRPr="0012399E" w:rsidRDefault="007B46BA" w:rsidP="001408E9">
      <w:pPr>
        <w:rPr>
          <w:rFonts w:cs="Helvetica"/>
          <w:szCs w:val="20"/>
          <w:lang w:val="en-GB"/>
        </w:rPr>
      </w:pPr>
    </w:p>
    <w:bookmarkEnd w:id="0"/>
    <w:bookmarkEnd w:id="1"/>
    <w:bookmarkEnd w:id="2"/>
    <w:bookmarkEnd w:id="3"/>
    <w:bookmarkEnd w:id="4"/>
    <w:p w14:paraId="1A932958" w14:textId="77777777" w:rsidR="007B46BA" w:rsidRPr="0012399E" w:rsidRDefault="007B46BA" w:rsidP="001408E9">
      <w:pPr>
        <w:rPr>
          <w:bCs/>
          <w:lang w:val="en-GB"/>
        </w:rPr>
      </w:pPr>
      <w:r w:rsidRPr="0012399E">
        <w:rPr>
          <w:lang w:val="en-GB"/>
        </w:rPr>
        <w:br w:type="page"/>
      </w:r>
      <w:r w:rsidRPr="0012399E">
        <w:rPr>
          <w:rFonts w:eastAsiaTheme="majorEastAsia" w:cs="Helvetica"/>
          <w:b/>
          <w:smallCaps/>
          <w:color w:val="239B9E" w:themeColor="accent1"/>
          <w:sz w:val="28"/>
          <w:szCs w:val="28"/>
          <w:lang w:val="en-GB"/>
        </w:rPr>
        <w:lastRenderedPageBreak/>
        <w:t>Table of Contents</w:t>
      </w:r>
    </w:p>
    <w:p w14:paraId="7F04CDE9" w14:textId="46334DBB" w:rsidR="00D518A5" w:rsidRDefault="007B46BA">
      <w:pPr>
        <w:pStyle w:val="TOC1"/>
        <w:rPr>
          <w:rFonts w:asciiTheme="minorHAnsi" w:eastAsiaTheme="minorEastAsia" w:hAnsiTheme="minorHAnsi" w:cstheme="minorBidi"/>
          <w:b w:val="0"/>
          <w:kern w:val="2"/>
          <w:szCs w:val="24"/>
          <w:lang w:val="en-GB" w:eastAsia="en-GB"/>
          <w14:ligatures w14:val="standardContextual"/>
        </w:rPr>
      </w:pPr>
      <w:r w:rsidRPr="0012399E">
        <w:rPr>
          <w:rFonts w:cs="Helvetica"/>
          <w:sz w:val="20"/>
          <w:szCs w:val="20"/>
          <w:lang w:val="en-GB"/>
        </w:rPr>
        <w:fldChar w:fldCharType="begin"/>
      </w:r>
      <w:r w:rsidRPr="0012399E">
        <w:rPr>
          <w:rFonts w:cs="Helvetica"/>
          <w:sz w:val="20"/>
          <w:szCs w:val="20"/>
          <w:lang w:val="en-GB"/>
        </w:rPr>
        <w:instrText xml:space="preserve"> TOC \o "1-3" \h \z \u </w:instrText>
      </w:r>
      <w:r w:rsidRPr="0012399E">
        <w:rPr>
          <w:rFonts w:cs="Helvetica"/>
          <w:sz w:val="20"/>
          <w:szCs w:val="20"/>
          <w:lang w:val="en-GB"/>
        </w:rPr>
        <w:fldChar w:fldCharType="separate"/>
      </w:r>
      <w:hyperlink w:anchor="_Toc177057074" w:history="1">
        <w:r w:rsidR="00D518A5" w:rsidRPr="00E07D67">
          <w:rPr>
            <w:rStyle w:val="Hyperlink"/>
            <w:lang w:val="en-GB"/>
          </w:rPr>
          <w:t>1.</w:t>
        </w:r>
        <w:r w:rsidR="00D518A5">
          <w:rPr>
            <w:rFonts w:asciiTheme="minorHAnsi" w:eastAsiaTheme="minorEastAsia" w:hAnsiTheme="minorHAnsi" w:cstheme="minorBidi"/>
            <w:b w:val="0"/>
            <w:kern w:val="2"/>
            <w:szCs w:val="24"/>
            <w:lang w:val="en-GB" w:eastAsia="en-GB"/>
            <w14:ligatures w14:val="standardContextual"/>
          </w:rPr>
          <w:tab/>
        </w:r>
        <w:r w:rsidR="00D518A5" w:rsidRPr="00E07D67">
          <w:rPr>
            <w:rStyle w:val="Hyperlink"/>
            <w:lang w:val="en-GB"/>
          </w:rPr>
          <w:t>Background</w:t>
        </w:r>
        <w:r w:rsidR="00D518A5">
          <w:rPr>
            <w:webHidden/>
          </w:rPr>
          <w:tab/>
        </w:r>
        <w:r w:rsidR="00D518A5">
          <w:rPr>
            <w:webHidden/>
          </w:rPr>
          <w:fldChar w:fldCharType="begin"/>
        </w:r>
        <w:r w:rsidR="00D518A5">
          <w:rPr>
            <w:webHidden/>
          </w:rPr>
          <w:instrText xml:space="preserve"> PAGEREF _Toc177057074 \h </w:instrText>
        </w:r>
        <w:r w:rsidR="00D518A5">
          <w:rPr>
            <w:webHidden/>
          </w:rPr>
        </w:r>
        <w:r w:rsidR="00D518A5">
          <w:rPr>
            <w:webHidden/>
          </w:rPr>
          <w:fldChar w:fldCharType="separate"/>
        </w:r>
        <w:r w:rsidR="00D518A5">
          <w:rPr>
            <w:webHidden/>
          </w:rPr>
          <w:t>4</w:t>
        </w:r>
        <w:r w:rsidR="00D518A5">
          <w:rPr>
            <w:webHidden/>
          </w:rPr>
          <w:fldChar w:fldCharType="end"/>
        </w:r>
      </w:hyperlink>
    </w:p>
    <w:p w14:paraId="765C7155" w14:textId="369637A9" w:rsidR="00D518A5" w:rsidRDefault="00D518A5">
      <w:pPr>
        <w:pStyle w:val="TOC1"/>
        <w:rPr>
          <w:rFonts w:asciiTheme="minorHAnsi" w:eastAsiaTheme="minorEastAsia" w:hAnsiTheme="minorHAnsi" w:cstheme="minorBidi"/>
          <w:b w:val="0"/>
          <w:kern w:val="2"/>
          <w:szCs w:val="24"/>
          <w:lang w:val="en-GB" w:eastAsia="en-GB"/>
          <w14:ligatures w14:val="standardContextual"/>
        </w:rPr>
      </w:pPr>
      <w:hyperlink w:anchor="_Toc177057075" w:history="1">
        <w:r w:rsidRPr="00E07D67">
          <w:rPr>
            <w:rStyle w:val="Hyperlink"/>
            <w:lang w:val="en-GB"/>
          </w:rPr>
          <w:t>2.</w:t>
        </w:r>
        <w:r>
          <w:rPr>
            <w:rFonts w:asciiTheme="minorHAnsi" w:eastAsiaTheme="minorEastAsia" w:hAnsiTheme="minorHAnsi" w:cstheme="minorBidi"/>
            <w:b w:val="0"/>
            <w:kern w:val="2"/>
            <w:szCs w:val="24"/>
            <w:lang w:val="en-GB" w:eastAsia="en-GB"/>
            <w14:ligatures w14:val="standardContextual"/>
          </w:rPr>
          <w:tab/>
        </w:r>
        <w:r w:rsidRPr="00E07D67">
          <w:rPr>
            <w:rStyle w:val="Hyperlink"/>
            <w:lang w:val="en-GB"/>
          </w:rPr>
          <w:t>Overview of the identified successes</w:t>
        </w:r>
        <w:r>
          <w:rPr>
            <w:webHidden/>
          </w:rPr>
          <w:tab/>
        </w:r>
        <w:r>
          <w:rPr>
            <w:webHidden/>
          </w:rPr>
          <w:fldChar w:fldCharType="begin"/>
        </w:r>
        <w:r>
          <w:rPr>
            <w:webHidden/>
          </w:rPr>
          <w:instrText xml:space="preserve"> PAGEREF _Toc177057075 \h </w:instrText>
        </w:r>
        <w:r>
          <w:rPr>
            <w:webHidden/>
          </w:rPr>
        </w:r>
        <w:r>
          <w:rPr>
            <w:webHidden/>
          </w:rPr>
          <w:fldChar w:fldCharType="separate"/>
        </w:r>
        <w:r>
          <w:rPr>
            <w:webHidden/>
          </w:rPr>
          <w:t>4</w:t>
        </w:r>
        <w:r>
          <w:rPr>
            <w:webHidden/>
          </w:rPr>
          <w:fldChar w:fldCharType="end"/>
        </w:r>
      </w:hyperlink>
    </w:p>
    <w:p w14:paraId="5374B64D" w14:textId="59785D5C" w:rsidR="00D518A5" w:rsidRDefault="00D518A5">
      <w:pPr>
        <w:pStyle w:val="TOC1"/>
        <w:rPr>
          <w:rFonts w:asciiTheme="minorHAnsi" w:eastAsiaTheme="minorEastAsia" w:hAnsiTheme="minorHAnsi" w:cstheme="minorBidi"/>
          <w:b w:val="0"/>
          <w:kern w:val="2"/>
          <w:szCs w:val="24"/>
          <w:lang w:val="en-GB" w:eastAsia="en-GB"/>
          <w14:ligatures w14:val="standardContextual"/>
        </w:rPr>
      </w:pPr>
      <w:hyperlink w:anchor="_Toc177057076" w:history="1">
        <w:r w:rsidRPr="00E07D67">
          <w:rPr>
            <w:rStyle w:val="Hyperlink"/>
            <w:lang w:val="en-GB"/>
          </w:rPr>
          <w:t>3.</w:t>
        </w:r>
        <w:r>
          <w:rPr>
            <w:rFonts w:asciiTheme="minorHAnsi" w:eastAsiaTheme="minorEastAsia" w:hAnsiTheme="minorHAnsi" w:cstheme="minorBidi"/>
            <w:b w:val="0"/>
            <w:kern w:val="2"/>
            <w:szCs w:val="24"/>
            <w:lang w:val="en-GB" w:eastAsia="en-GB"/>
            <w14:ligatures w14:val="standardContextual"/>
          </w:rPr>
          <w:tab/>
        </w:r>
        <w:r w:rsidRPr="00E07D67">
          <w:rPr>
            <w:rStyle w:val="Hyperlink"/>
            <w:lang w:val="en-GB"/>
          </w:rPr>
          <w:t>Summary of the identified successes</w:t>
        </w:r>
        <w:r>
          <w:rPr>
            <w:webHidden/>
          </w:rPr>
          <w:tab/>
        </w:r>
        <w:r>
          <w:rPr>
            <w:webHidden/>
          </w:rPr>
          <w:fldChar w:fldCharType="begin"/>
        </w:r>
        <w:r>
          <w:rPr>
            <w:webHidden/>
          </w:rPr>
          <w:instrText xml:space="preserve"> PAGEREF _Toc177057076 \h </w:instrText>
        </w:r>
        <w:r>
          <w:rPr>
            <w:webHidden/>
          </w:rPr>
        </w:r>
        <w:r>
          <w:rPr>
            <w:webHidden/>
          </w:rPr>
          <w:fldChar w:fldCharType="separate"/>
        </w:r>
        <w:r>
          <w:rPr>
            <w:webHidden/>
          </w:rPr>
          <w:t>5</w:t>
        </w:r>
        <w:r>
          <w:rPr>
            <w:webHidden/>
          </w:rPr>
          <w:fldChar w:fldCharType="end"/>
        </w:r>
      </w:hyperlink>
    </w:p>
    <w:p w14:paraId="3F827B85" w14:textId="2FEBF433" w:rsidR="00D518A5" w:rsidRDefault="00D518A5">
      <w:pPr>
        <w:pStyle w:val="TOC2"/>
        <w:rPr>
          <w:rFonts w:asciiTheme="minorHAnsi" w:eastAsiaTheme="minorEastAsia" w:hAnsiTheme="minorHAnsi" w:cstheme="minorBidi"/>
          <w:bCs w:val="0"/>
          <w:kern w:val="2"/>
          <w:sz w:val="24"/>
          <w:szCs w:val="24"/>
          <w:lang w:val="en-GB" w:eastAsia="en-GB"/>
          <w14:ligatures w14:val="standardContextual"/>
        </w:rPr>
      </w:pPr>
      <w:hyperlink w:anchor="_Toc177057077" w:history="1">
        <w:r w:rsidRPr="00E07D67">
          <w:rPr>
            <w:rStyle w:val="Hyperlink"/>
            <w:b/>
          </w:rPr>
          <w:t>3.1.</w:t>
        </w:r>
        <w:r>
          <w:rPr>
            <w:rFonts w:asciiTheme="minorHAnsi" w:eastAsiaTheme="minorEastAsia" w:hAnsiTheme="minorHAnsi" w:cstheme="minorBidi"/>
            <w:bCs w:val="0"/>
            <w:kern w:val="2"/>
            <w:sz w:val="24"/>
            <w:szCs w:val="24"/>
            <w:lang w:val="en-GB" w:eastAsia="en-GB"/>
            <w14:ligatures w14:val="standardContextual"/>
          </w:rPr>
          <w:tab/>
        </w:r>
        <w:r w:rsidRPr="00E07D67">
          <w:rPr>
            <w:rStyle w:val="Hyperlink"/>
            <w:b/>
            <w:lang w:val="en-GB"/>
          </w:rPr>
          <w:t>Overview of key results</w:t>
        </w:r>
        <w:r>
          <w:rPr>
            <w:webHidden/>
          </w:rPr>
          <w:tab/>
        </w:r>
        <w:r>
          <w:rPr>
            <w:webHidden/>
          </w:rPr>
          <w:fldChar w:fldCharType="begin"/>
        </w:r>
        <w:r>
          <w:rPr>
            <w:webHidden/>
          </w:rPr>
          <w:instrText xml:space="preserve"> PAGEREF _Toc177057077 \h </w:instrText>
        </w:r>
        <w:r>
          <w:rPr>
            <w:webHidden/>
          </w:rPr>
        </w:r>
        <w:r>
          <w:rPr>
            <w:webHidden/>
          </w:rPr>
          <w:fldChar w:fldCharType="separate"/>
        </w:r>
        <w:r>
          <w:rPr>
            <w:webHidden/>
          </w:rPr>
          <w:t>5</w:t>
        </w:r>
        <w:r>
          <w:rPr>
            <w:webHidden/>
          </w:rPr>
          <w:fldChar w:fldCharType="end"/>
        </w:r>
      </w:hyperlink>
    </w:p>
    <w:p w14:paraId="0BC9651A" w14:textId="3B308037" w:rsidR="00D518A5" w:rsidRDefault="00D518A5">
      <w:pPr>
        <w:pStyle w:val="TOC2"/>
        <w:rPr>
          <w:rFonts w:asciiTheme="minorHAnsi" w:eastAsiaTheme="minorEastAsia" w:hAnsiTheme="minorHAnsi" w:cstheme="minorBidi"/>
          <w:bCs w:val="0"/>
          <w:kern w:val="2"/>
          <w:sz w:val="24"/>
          <w:szCs w:val="24"/>
          <w:lang w:val="en-GB" w:eastAsia="en-GB"/>
          <w14:ligatures w14:val="standardContextual"/>
        </w:rPr>
      </w:pPr>
      <w:hyperlink w:anchor="_Toc177057078" w:history="1">
        <w:r w:rsidRPr="00E07D67">
          <w:rPr>
            <w:rStyle w:val="Hyperlink"/>
            <w:b/>
          </w:rPr>
          <w:t>3.2.</w:t>
        </w:r>
        <w:r>
          <w:rPr>
            <w:rFonts w:asciiTheme="minorHAnsi" w:eastAsiaTheme="minorEastAsia" w:hAnsiTheme="minorHAnsi" w:cstheme="minorBidi"/>
            <w:bCs w:val="0"/>
            <w:kern w:val="2"/>
            <w:sz w:val="24"/>
            <w:szCs w:val="24"/>
            <w:lang w:val="en-GB" w:eastAsia="en-GB"/>
            <w14:ligatures w14:val="standardContextual"/>
          </w:rPr>
          <w:tab/>
        </w:r>
        <w:r w:rsidRPr="00E07D67">
          <w:rPr>
            <w:rStyle w:val="Hyperlink"/>
            <w:b/>
            <w:lang w:val="en-GB"/>
          </w:rPr>
          <w:t>Overview of key success factors</w:t>
        </w:r>
        <w:r>
          <w:rPr>
            <w:webHidden/>
          </w:rPr>
          <w:tab/>
        </w:r>
        <w:r>
          <w:rPr>
            <w:webHidden/>
          </w:rPr>
          <w:fldChar w:fldCharType="begin"/>
        </w:r>
        <w:r>
          <w:rPr>
            <w:webHidden/>
          </w:rPr>
          <w:instrText xml:space="preserve"> PAGEREF _Toc177057078 \h </w:instrText>
        </w:r>
        <w:r>
          <w:rPr>
            <w:webHidden/>
          </w:rPr>
        </w:r>
        <w:r>
          <w:rPr>
            <w:webHidden/>
          </w:rPr>
          <w:fldChar w:fldCharType="separate"/>
        </w:r>
        <w:r>
          <w:rPr>
            <w:webHidden/>
          </w:rPr>
          <w:t>8</w:t>
        </w:r>
        <w:r>
          <w:rPr>
            <w:webHidden/>
          </w:rPr>
          <w:fldChar w:fldCharType="end"/>
        </w:r>
      </w:hyperlink>
    </w:p>
    <w:p w14:paraId="48384A5F" w14:textId="7C7DDD6E" w:rsidR="00D518A5" w:rsidRDefault="00D518A5">
      <w:pPr>
        <w:pStyle w:val="TOC1"/>
        <w:rPr>
          <w:rFonts w:asciiTheme="minorHAnsi" w:eastAsiaTheme="minorEastAsia" w:hAnsiTheme="minorHAnsi" w:cstheme="minorBidi"/>
          <w:b w:val="0"/>
          <w:kern w:val="2"/>
          <w:szCs w:val="24"/>
          <w:lang w:val="en-GB" w:eastAsia="en-GB"/>
          <w14:ligatures w14:val="standardContextual"/>
        </w:rPr>
      </w:pPr>
      <w:hyperlink w:anchor="_Toc177057079" w:history="1">
        <w:r w:rsidRPr="00E07D67">
          <w:rPr>
            <w:rStyle w:val="Hyperlink"/>
            <w:lang w:val="en-GB"/>
          </w:rPr>
          <w:t>4.</w:t>
        </w:r>
        <w:r>
          <w:rPr>
            <w:rFonts w:asciiTheme="minorHAnsi" w:eastAsiaTheme="minorEastAsia" w:hAnsiTheme="minorHAnsi" w:cstheme="minorBidi"/>
            <w:b w:val="0"/>
            <w:kern w:val="2"/>
            <w:szCs w:val="24"/>
            <w:lang w:val="en-GB" w:eastAsia="en-GB"/>
            <w14:ligatures w14:val="standardContextual"/>
          </w:rPr>
          <w:tab/>
        </w:r>
        <w:r w:rsidRPr="00E07D67">
          <w:rPr>
            <w:rStyle w:val="Hyperlink"/>
            <w:lang w:val="en-GB"/>
          </w:rPr>
          <w:t>Annex</w:t>
        </w:r>
        <w:r>
          <w:rPr>
            <w:webHidden/>
          </w:rPr>
          <w:tab/>
        </w:r>
        <w:r>
          <w:rPr>
            <w:webHidden/>
          </w:rPr>
          <w:fldChar w:fldCharType="begin"/>
        </w:r>
        <w:r>
          <w:rPr>
            <w:webHidden/>
          </w:rPr>
          <w:instrText xml:space="preserve"> PAGEREF _Toc177057079 \h </w:instrText>
        </w:r>
        <w:r>
          <w:rPr>
            <w:webHidden/>
          </w:rPr>
        </w:r>
        <w:r>
          <w:rPr>
            <w:webHidden/>
          </w:rPr>
          <w:fldChar w:fldCharType="separate"/>
        </w:r>
        <w:r>
          <w:rPr>
            <w:webHidden/>
          </w:rPr>
          <w:t>10</w:t>
        </w:r>
        <w:r>
          <w:rPr>
            <w:webHidden/>
          </w:rPr>
          <w:fldChar w:fldCharType="end"/>
        </w:r>
      </w:hyperlink>
    </w:p>
    <w:p w14:paraId="3289F3A2" w14:textId="1E61F540" w:rsidR="00D518A5" w:rsidRDefault="00D518A5">
      <w:pPr>
        <w:pStyle w:val="TOC2"/>
        <w:rPr>
          <w:rFonts w:asciiTheme="minorHAnsi" w:eastAsiaTheme="minorEastAsia" w:hAnsiTheme="minorHAnsi" w:cstheme="minorBidi"/>
          <w:bCs w:val="0"/>
          <w:kern w:val="2"/>
          <w:sz w:val="24"/>
          <w:szCs w:val="24"/>
          <w:lang w:val="en-GB" w:eastAsia="en-GB"/>
          <w14:ligatures w14:val="standardContextual"/>
        </w:rPr>
      </w:pPr>
      <w:hyperlink w:anchor="_Toc177057080" w:history="1">
        <w:r w:rsidRPr="00E07D67">
          <w:rPr>
            <w:rStyle w:val="Hyperlink"/>
            <w:lang w:val="en-GB"/>
          </w:rPr>
          <w:t>Acronyms, abbreviations and explanations of technical terms</w:t>
        </w:r>
        <w:r>
          <w:rPr>
            <w:webHidden/>
          </w:rPr>
          <w:tab/>
        </w:r>
        <w:r>
          <w:rPr>
            <w:webHidden/>
          </w:rPr>
          <w:fldChar w:fldCharType="begin"/>
        </w:r>
        <w:r>
          <w:rPr>
            <w:webHidden/>
          </w:rPr>
          <w:instrText xml:space="preserve"> PAGEREF _Toc177057080 \h </w:instrText>
        </w:r>
        <w:r>
          <w:rPr>
            <w:webHidden/>
          </w:rPr>
        </w:r>
        <w:r>
          <w:rPr>
            <w:webHidden/>
          </w:rPr>
          <w:fldChar w:fldCharType="separate"/>
        </w:r>
        <w:r>
          <w:rPr>
            <w:webHidden/>
          </w:rPr>
          <w:t>10</w:t>
        </w:r>
        <w:r>
          <w:rPr>
            <w:webHidden/>
          </w:rPr>
          <w:fldChar w:fldCharType="end"/>
        </w:r>
      </w:hyperlink>
    </w:p>
    <w:p w14:paraId="523BFE86" w14:textId="71544E83" w:rsidR="007B46BA" w:rsidRPr="0012399E" w:rsidRDefault="007B46BA" w:rsidP="001408E9">
      <w:pPr>
        <w:rPr>
          <w:rFonts w:cs="Helvetica"/>
          <w:lang w:val="en-GB"/>
        </w:rPr>
      </w:pPr>
      <w:r w:rsidRPr="0012399E">
        <w:rPr>
          <w:rFonts w:cs="Helvetica"/>
          <w:szCs w:val="20"/>
          <w:lang w:val="en-GB"/>
        </w:rPr>
        <w:fldChar w:fldCharType="end"/>
      </w:r>
    </w:p>
    <w:p w14:paraId="62A04AB2" w14:textId="77777777" w:rsidR="007B46BA" w:rsidRPr="0012399E" w:rsidRDefault="007B46BA" w:rsidP="00576A8B">
      <w:pPr>
        <w:pStyle w:val="TOC1"/>
      </w:pPr>
    </w:p>
    <w:p w14:paraId="4BCF1ACF" w14:textId="044AB663" w:rsidR="00A607C9" w:rsidRPr="0012399E" w:rsidRDefault="00B70274" w:rsidP="00695014">
      <w:pPr>
        <w:pStyle w:val="Heading1"/>
        <w:pageBreakBefore/>
        <w:spacing w:before="240" w:after="120"/>
        <w:ind w:left="357" w:hanging="357"/>
        <w:rPr>
          <w:lang w:val="en-GB"/>
        </w:rPr>
      </w:pPr>
      <w:bookmarkStart w:id="11" w:name="_Toc177057074"/>
      <w:r w:rsidRPr="0012399E">
        <w:rPr>
          <w:lang w:val="en-GB"/>
        </w:rPr>
        <w:lastRenderedPageBreak/>
        <w:t>Background</w:t>
      </w:r>
      <w:bookmarkEnd w:id="11"/>
      <w:r w:rsidRPr="0012399E">
        <w:rPr>
          <w:lang w:val="en-GB"/>
        </w:rPr>
        <w:t xml:space="preserve"> </w:t>
      </w:r>
    </w:p>
    <w:p w14:paraId="69E426C2" w14:textId="392D7C41" w:rsidR="00D81218" w:rsidRPr="00D81218" w:rsidRDefault="00D81218" w:rsidP="001408E9">
      <w:pPr>
        <w:rPr>
          <w:lang w:val="en-GB"/>
        </w:rPr>
      </w:pPr>
      <w:r>
        <w:rPr>
          <w:b/>
          <w:bCs/>
          <w:lang w:val="en-GB"/>
        </w:rPr>
        <w:t>T</w:t>
      </w:r>
      <w:r w:rsidR="00335254" w:rsidRPr="0012399E">
        <w:rPr>
          <w:b/>
          <w:bCs/>
          <w:lang w:val="en-GB"/>
        </w:rPr>
        <w:t xml:space="preserve">he </w:t>
      </w:r>
      <w:r w:rsidR="005E2DEC">
        <w:rPr>
          <w:b/>
          <w:bCs/>
          <w:lang w:val="en-GB"/>
        </w:rPr>
        <w:t xml:space="preserve">management team of the </w:t>
      </w:r>
      <w:r w:rsidR="00BE5924">
        <w:rPr>
          <w:b/>
          <w:bCs/>
          <w:lang w:val="en-GB"/>
        </w:rPr>
        <w:t>EU E</w:t>
      </w:r>
      <w:r w:rsidR="00335254" w:rsidRPr="0012399E">
        <w:rPr>
          <w:b/>
          <w:bCs/>
          <w:lang w:val="en-GB"/>
        </w:rPr>
        <w:t xml:space="preserve">mergency </w:t>
      </w:r>
      <w:r w:rsidR="00BE5924">
        <w:rPr>
          <w:b/>
          <w:bCs/>
          <w:lang w:val="en-GB"/>
        </w:rPr>
        <w:t>T</w:t>
      </w:r>
      <w:r w:rsidR="00335254" w:rsidRPr="0012399E">
        <w:rPr>
          <w:b/>
          <w:bCs/>
          <w:lang w:val="en-GB"/>
        </w:rPr>
        <w:t xml:space="preserve">rust </w:t>
      </w:r>
      <w:r w:rsidR="00BE5924">
        <w:rPr>
          <w:b/>
          <w:bCs/>
          <w:lang w:val="en-GB"/>
        </w:rPr>
        <w:t>F</w:t>
      </w:r>
      <w:r w:rsidR="00335254" w:rsidRPr="0012399E">
        <w:rPr>
          <w:b/>
          <w:bCs/>
          <w:lang w:val="en-GB"/>
        </w:rPr>
        <w:t>und</w:t>
      </w:r>
      <w:r w:rsidR="00BE5924">
        <w:rPr>
          <w:b/>
          <w:bCs/>
          <w:lang w:val="en-GB"/>
        </w:rPr>
        <w:t xml:space="preserve"> for Africa</w:t>
      </w:r>
      <w:r w:rsidR="00335254" w:rsidRPr="0012399E">
        <w:rPr>
          <w:b/>
          <w:bCs/>
          <w:lang w:val="en-GB"/>
        </w:rPr>
        <w:t xml:space="preserve"> (EUTF)</w:t>
      </w:r>
      <w:r w:rsidR="00682F1A" w:rsidRPr="0012399E">
        <w:rPr>
          <w:b/>
          <w:bCs/>
          <w:lang w:val="en-GB"/>
        </w:rPr>
        <w:t xml:space="preserve"> </w:t>
      </w:r>
      <w:r w:rsidR="00335254" w:rsidRPr="0012399E">
        <w:rPr>
          <w:b/>
          <w:bCs/>
          <w:lang w:val="en-GB"/>
        </w:rPr>
        <w:t>expressed an interest in identifying</w:t>
      </w:r>
      <w:r w:rsidR="00BE5924">
        <w:rPr>
          <w:b/>
          <w:bCs/>
          <w:lang w:val="en-GB"/>
        </w:rPr>
        <w:t xml:space="preserve"> and presenting</w:t>
      </w:r>
      <w:r w:rsidR="00335254" w:rsidRPr="0012399E">
        <w:rPr>
          <w:b/>
          <w:bCs/>
          <w:lang w:val="en-GB"/>
        </w:rPr>
        <w:t xml:space="preserve"> </w:t>
      </w:r>
      <w:bookmarkStart w:id="12" w:name="_Hlk177048885"/>
      <w:r w:rsidR="00335254" w:rsidRPr="0012399E">
        <w:rPr>
          <w:b/>
          <w:bCs/>
          <w:lang w:val="en-GB"/>
        </w:rPr>
        <w:t>succes</w:t>
      </w:r>
      <w:r>
        <w:rPr>
          <w:b/>
          <w:bCs/>
          <w:lang w:val="en-GB"/>
        </w:rPr>
        <w:t xml:space="preserve">sful projects </w:t>
      </w:r>
      <w:bookmarkEnd w:id="12"/>
      <w:r>
        <w:rPr>
          <w:b/>
          <w:bCs/>
          <w:lang w:val="en-GB"/>
        </w:rPr>
        <w:t>from</w:t>
      </w:r>
      <w:r w:rsidR="00335254" w:rsidRPr="0012399E">
        <w:rPr>
          <w:b/>
          <w:bCs/>
          <w:lang w:val="en-GB"/>
        </w:rPr>
        <w:t xml:space="preserve"> its portfolio</w:t>
      </w:r>
      <w:r w:rsidR="00682F1A" w:rsidRPr="0012399E">
        <w:rPr>
          <w:b/>
          <w:bCs/>
          <w:lang w:val="en-GB"/>
        </w:rPr>
        <w:t xml:space="preserve"> in </w:t>
      </w:r>
      <w:r w:rsidR="003E2F95" w:rsidRPr="0012399E">
        <w:rPr>
          <w:b/>
          <w:bCs/>
          <w:lang w:val="en-GB"/>
        </w:rPr>
        <w:t xml:space="preserve">the </w:t>
      </w:r>
      <w:r w:rsidR="00682F1A" w:rsidRPr="0012399E">
        <w:rPr>
          <w:b/>
          <w:bCs/>
          <w:lang w:val="en-GB"/>
        </w:rPr>
        <w:t>Sahel and Lake Chad (SLC) region</w:t>
      </w:r>
      <w:r w:rsidR="00335254" w:rsidRPr="0012399E">
        <w:rPr>
          <w:lang w:val="en-GB"/>
        </w:rPr>
        <w:t>.</w:t>
      </w:r>
      <w:r>
        <w:rPr>
          <w:lang w:val="en-GB"/>
        </w:rPr>
        <w:t xml:space="preserve"> </w:t>
      </w:r>
      <w:r w:rsidR="00905286">
        <w:rPr>
          <w:lang w:val="en-GB"/>
        </w:rPr>
        <w:t>In alignment with the concept note</w:t>
      </w:r>
      <w:r w:rsidR="00222E2B">
        <w:rPr>
          <w:lang w:val="en-GB"/>
        </w:rPr>
        <w:t xml:space="preserve"> developed for this learning exercise</w:t>
      </w:r>
      <w:r w:rsidR="00E055D6" w:rsidRPr="00425D66">
        <w:rPr>
          <w:lang w:val="en-GB"/>
        </w:rPr>
        <w:t>, the</w:t>
      </w:r>
      <w:r w:rsidR="007963ED">
        <w:rPr>
          <w:lang w:val="en-GB"/>
        </w:rPr>
        <w:t xml:space="preserve"> Monitoring and Learning System</w:t>
      </w:r>
      <w:r w:rsidR="00E055D6" w:rsidRPr="00425D66">
        <w:rPr>
          <w:lang w:val="en-GB"/>
        </w:rPr>
        <w:t xml:space="preserve"> </w:t>
      </w:r>
      <w:r w:rsidR="007963ED">
        <w:rPr>
          <w:lang w:val="en-GB"/>
        </w:rPr>
        <w:t>(</w:t>
      </w:r>
      <w:r w:rsidR="00E055D6" w:rsidRPr="00425D66">
        <w:rPr>
          <w:lang w:val="en-GB"/>
        </w:rPr>
        <w:t>MLS</w:t>
      </w:r>
      <w:r w:rsidR="007963ED">
        <w:rPr>
          <w:lang w:val="en-GB"/>
        </w:rPr>
        <w:t>)</w:t>
      </w:r>
      <w:r w:rsidR="00E055D6" w:rsidRPr="00425D66">
        <w:rPr>
          <w:lang w:val="en-GB"/>
        </w:rPr>
        <w:t xml:space="preserve"> team </w:t>
      </w:r>
      <w:r w:rsidR="00FD437D">
        <w:rPr>
          <w:lang w:val="en-GB"/>
        </w:rPr>
        <w:t>produced</w:t>
      </w:r>
      <w:r w:rsidR="00FD437D" w:rsidRPr="00425D66">
        <w:rPr>
          <w:lang w:val="en-GB"/>
        </w:rPr>
        <w:t xml:space="preserve"> </w:t>
      </w:r>
      <w:r w:rsidR="00F17373" w:rsidRPr="00425D66">
        <w:rPr>
          <w:lang w:val="en-GB"/>
        </w:rPr>
        <w:t>2</w:t>
      </w:r>
      <w:r w:rsidR="0092635B">
        <w:rPr>
          <w:lang w:val="en-GB"/>
        </w:rPr>
        <w:t>1</w:t>
      </w:r>
      <w:r w:rsidR="00F17373" w:rsidRPr="00425D66">
        <w:rPr>
          <w:lang w:val="en-GB"/>
        </w:rPr>
        <w:t xml:space="preserve"> </w:t>
      </w:r>
      <w:r w:rsidR="00C1192D" w:rsidRPr="00425D66">
        <w:rPr>
          <w:lang w:val="en-GB"/>
        </w:rPr>
        <w:t>two-</w:t>
      </w:r>
      <w:r w:rsidR="00F17373" w:rsidRPr="00425D66">
        <w:rPr>
          <w:lang w:val="en-GB"/>
        </w:rPr>
        <w:t>page report</w:t>
      </w:r>
      <w:r w:rsidR="00E055D6" w:rsidRPr="00425D66">
        <w:rPr>
          <w:lang w:val="en-GB"/>
        </w:rPr>
        <w:t xml:space="preserve">s </w:t>
      </w:r>
      <w:r w:rsidR="005E2DEC">
        <w:rPr>
          <w:lang w:val="en-GB"/>
        </w:rPr>
        <w:t>highlighting</w:t>
      </w:r>
      <w:r w:rsidR="005E2DEC" w:rsidRPr="00425D66">
        <w:rPr>
          <w:lang w:val="en-GB"/>
        </w:rPr>
        <w:t xml:space="preserve"> </w:t>
      </w:r>
      <w:r w:rsidR="00E055D6" w:rsidRPr="00425D66">
        <w:rPr>
          <w:lang w:val="en-GB"/>
        </w:rPr>
        <w:t>successful EUTF projects and programmes</w:t>
      </w:r>
      <w:r w:rsidR="00C1192D" w:rsidRPr="00425D66">
        <w:rPr>
          <w:lang w:val="en-GB"/>
        </w:rPr>
        <w:t>.</w:t>
      </w:r>
      <w:r w:rsidR="007D444D" w:rsidRPr="00D81218">
        <w:rPr>
          <w:lang w:val="en-GB"/>
        </w:rPr>
        <w:t xml:space="preserve"> </w:t>
      </w:r>
      <w:r w:rsidR="003A06CF">
        <w:rPr>
          <w:lang w:val="en-GB"/>
        </w:rPr>
        <w:t xml:space="preserve">Five of these two-pagers include </w:t>
      </w:r>
      <w:r w:rsidR="003A06CF" w:rsidRPr="003A06CF">
        <w:rPr>
          <w:lang w:val="en-GB"/>
        </w:rPr>
        <w:t>direct testimonies from beneficiaries</w:t>
      </w:r>
      <w:r w:rsidR="003A06CF">
        <w:rPr>
          <w:lang w:val="en-GB"/>
        </w:rPr>
        <w:t>.</w:t>
      </w:r>
      <w:r w:rsidR="00FD437D">
        <w:rPr>
          <w:lang w:val="en-GB"/>
        </w:rPr>
        <w:t xml:space="preserve"> </w:t>
      </w:r>
      <w:r w:rsidR="00FD437D" w:rsidRPr="0012399E">
        <w:rPr>
          <w:lang w:val="en-GB"/>
        </w:rPr>
        <w:t>T</w:t>
      </w:r>
      <w:r w:rsidR="00FD437D">
        <w:rPr>
          <w:lang w:val="en-GB"/>
        </w:rPr>
        <w:t xml:space="preserve">he present report </w:t>
      </w:r>
      <w:r w:rsidR="00FD437D" w:rsidRPr="0012399E">
        <w:rPr>
          <w:lang w:val="en-GB"/>
        </w:rPr>
        <w:t xml:space="preserve">summarises </w:t>
      </w:r>
      <w:r w:rsidR="00FD437D">
        <w:rPr>
          <w:lang w:val="en-GB"/>
        </w:rPr>
        <w:t xml:space="preserve">the main results identified by the MLS team through the analysis of this selection of </w:t>
      </w:r>
      <w:r w:rsidR="00FD437D" w:rsidRPr="00FD437D">
        <w:rPr>
          <w:lang w:val="en-GB"/>
        </w:rPr>
        <w:t>successful projects</w:t>
      </w:r>
      <w:r w:rsidR="00FD437D" w:rsidRPr="0012399E">
        <w:rPr>
          <w:lang w:val="en-GB"/>
        </w:rPr>
        <w:t>.</w:t>
      </w:r>
    </w:p>
    <w:p w14:paraId="569C2956" w14:textId="34B8610B" w:rsidR="00D0525C" w:rsidRDefault="007B2534" w:rsidP="00695014">
      <w:pPr>
        <w:pStyle w:val="Heading1"/>
        <w:spacing w:before="240" w:after="120"/>
        <w:ind w:left="357" w:hanging="357"/>
        <w:rPr>
          <w:lang w:val="en-GB"/>
        </w:rPr>
      </w:pPr>
      <w:bookmarkStart w:id="13" w:name="_Toc169858282"/>
      <w:bookmarkStart w:id="14" w:name="_Toc169858283"/>
      <w:bookmarkStart w:id="15" w:name="_Toc169858284"/>
      <w:bookmarkStart w:id="16" w:name="_Toc169858285"/>
      <w:bookmarkStart w:id="17" w:name="_Toc169858286"/>
      <w:bookmarkStart w:id="18" w:name="_Hlk90393999"/>
      <w:bookmarkStart w:id="19" w:name="_Toc177057075"/>
      <w:bookmarkEnd w:id="13"/>
      <w:bookmarkEnd w:id="14"/>
      <w:bookmarkEnd w:id="15"/>
      <w:bookmarkEnd w:id="16"/>
      <w:bookmarkEnd w:id="17"/>
      <w:bookmarkEnd w:id="18"/>
      <w:r w:rsidRPr="0012399E">
        <w:rPr>
          <w:lang w:val="en-GB"/>
        </w:rPr>
        <w:t xml:space="preserve">Overview of the </w:t>
      </w:r>
      <w:r w:rsidR="00C3400B" w:rsidRPr="0012399E">
        <w:rPr>
          <w:lang w:val="en-GB"/>
        </w:rPr>
        <w:t xml:space="preserve">identified </w:t>
      </w:r>
      <w:r w:rsidRPr="0012399E">
        <w:rPr>
          <w:lang w:val="en-GB"/>
        </w:rPr>
        <w:t>successes</w:t>
      </w:r>
      <w:bookmarkEnd w:id="19"/>
    </w:p>
    <w:p w14:paraId="7FB3D508" w14:textId="57BE6C0A" w:rsidR="00453F59" w:rsidRPr="00B62E99" w:rsidRDefault="009342AE" w:rsidP="001408E9">
      <w:pPr>
        <w:rPr>
          <w:rFonts w:cs="Helvetica"/>
          <w:szCs w:val="20"/>
          <w:lang w:val="en-GB"/>
        </w:rPr>
      </w:pPr>
      <w:r w:rsidRPr="00452E21">
        <w:rPr>
          <w:b/>
          <w:bCs/>
          <w:szCs w:val="20"/>
          <w:lang w:val="en-GB"/>
        </w:rPr>
        <w:t xml:space="preserve">Of the </w:t>
      </w:r>
      <w:r w:rsidR="00F235AD">
        <w:rPr>
          <w:b/>
          <w:bCs/>
          <w:szCs w:val="20"/>
          <w:lang w:val="en-GB"/>
        </w:rPr>
        <w:t>21</w:t>
      </w:r>
      <w:r w:rsidR="00F235AD" w:rsidRPr="00452E21">
        <w:rPr>
          <w:b/>
          <w:bCs/>
          <w:szCs w:val="20"/>
          <w:lang w:val="en-GB"/>
        </w:rPr>
        <w:t xml:space="preserve"> </w:t>
      </w:r>
      <w:r w:rsidRPr="00452E21">
        <w:rPr>
          <w:b/>
          <w:bCs/>
          <w:szCs w:val="20"/>
          <w:lang w:val="en-GB"/>
        </w:rPr>
        <w:t xml:space="preserve">final </w:t>
      </w:r>
      <w:r w:rsidR="003F104C" w:rsidRPr="00452E21">
        <w:rPr>
          <w:b/>
          <w:bCs/>
          <w:szCs w:val="20"/>
          <w:lang w:val="en-GB"/>
        </w:rPr>
        <w:t>two</w:t>
      </w:r>
      <w:r w:rsidRPr="00452E21">
        <w:rPr>
          <w:b/>
          <w:bCs/>
          <w:szCs w:val="20"/>
          <w:lang w:val="en-GB"/>
        </w:rPr>
        <w:t>-pagers, 19</w:t>
      </w:r>
      <w:r w:rsidR="008F3B10">
        <w:rPr>
          <w:b/>
          <w:bCs/>
          <w:szCs w:val="20"/>
          <w:lang w:val="en-GB"/>
        </w:rPr>
        <w:t xml:space="preserve"> </w:t>
      </w:r>
      <w:r w:rsidRPr="00452E21">
        <w:rPr>
          <w:b/>
          <w:bCs/>
          <w:szCs w:val="20"/>
          <w:lang w:val="en-GB"/>
        </w:rPr>
        <w:t xml:space="preserve">were </w:t>
      </w:r>
      <w:r w:rsidRPr="00B62E99">
        <w:rPr>
          <w:b/>
          <w:bCs/>
          <w:szCs w:val="20"/>
          <w:lang w:val="en-GB"/>
        </w:rPr>
        <w:t xml:space="preserve">successes at </w:t>
      </w:r>
      <w:r w:rsidR="00F20A85">
        <w:rPr>
          <w:b/>
          <w:bCs/>
          <w:szCs w:val="20"/>
          <w:lang w:val="en-GB"/>
        </w:rPr>
        <w:t xml:space="preserve">the </w:t>
      </w:r>
      <w:r w:rsidRPr="00B62E99">
        <w:rPr>
          <w:b/>
          <w:bCs/>
          <w:szCs w:val="20"/>
          <w:lang w:val="en-GB"/>
        </w:rPr>
        <w:t xml:space="preserve">project level and </w:t>
      </w:r>
      <w:r w:rsidR="008F3B10">
        <w:rPr>
          <w:b/>
          <w:bCs/>
          <w:szCs w:val="20"/>
          <w:lang w:val="en-GB"/>
        </w:rPr>
        <w:t>two</w:t>
      </w:r>
      <w:r w:rsidR="008F3B10" w:rsidRPr="00B62E99">
        <w:rPr>
          <w:b/>
          <w:bCs/>
          <w:szCs w:val="20"/>
          <w:lang w:val="en-GB"/>
        </w:rPr>
        <w:t xml:space="preserve"> </w:t>
      </w:r>
      <w:r w:rsidRPr="00B62E99">
        <w:rPr>
          <w:b/>
          <w:bCs/>
          <w:szCs w:val="20"/>
          <w:lang w:val="en-GB"/>
        </w:rPr>
        <w:t xml:space="preserve">at </w:t>
      </w:r>
      <w:r w:rsidR="00F20A85">
        <w:rPr>
          <w:b/>
          <w:bCs/>
          <w:szCs w:val="20"/>
          <w:lang w:val="en-GB"/>
        </w:rPr>
        <w:t xml:space="preserve">the </w:t>
      </w:r>
      <w:r w:rsidRPr="00B62E99">
        <w:rPr>
          <w:b/>
          <w:bCs/>
          <w:szCs w:val="20"/>
          <w:lang w:val="en-GB"/>
        </w:rPr>
        <w:t>programme level.</w:t>
      </w:r>
      <w:bookmarkStart w:id="20" w:name="_Ref138426241"/>
      <w:r w:rsidR="00452E21" w:rsidRPr="00B62E99">
        <w:rPr>
          <w:szCs w:val="20"/>
          <w:lang w:val="en-GB"/>
        </w:rPr>
        <w:t xml:space="preserve"> </w:t>
      </w:r>
      <w:r w:rsidR="00453F59" w:rsidRPr="00B62E99">
        <w:rPr>
          <w:rFonts w:cs="Helvetica"/>
          <w:szCs w:val="20"/>
          <w:lang w:val="en-GB"/>
        </w:rPr>
        <w:t xml:space="preserve">As illustrated in Figure </w:t>
      </w:r>
      <w:r w:rsidR="00452E21" w:rsidRPr="00B62E99">
        <w:rPr>
          <w:rFonts w:cs="Helvetica"/>
          <w:szCs w:val="20"/>
          <w:lang w:val="en-GB"/>
        </w:rPr>
        <w:t>1</w:t>
      </w:r>
      <w:r w:rsidR="00453F59" w:rsidRPr="00B62E99">
        <w:rPr>
          <w:rFonts w:cs="Helvetica"/>
          <w:szCs w:val="20"/>
          <w:lang w:val="en-GB"/>
        </w:rPr>
        <w:t>, the selected successful projects</w:t>
      </w:r>
      <w:r w:rsidR="00601181" w:rsidRPr="00B62E99">
        <w:rPr>
          <w:rFonts w:cs="Helvetica"/>
          <w:szCs w:val="20"/>
          <w:lang w:val="en-GB"/>
        </w:rPr>
        <w:t xml:space="preserve"> </w:t>
      </w:r>
      <w:r w:rsidR="00F7186C" w:rsidRPr="00B62E99">
        <w:rPr>
          <w:rFonts w:cs="Helvetica"/>
          <w:szCs w:val="20"/>
          <w:lang w:val="en-GB"/>
        </w:rPr>
        <w:t>were</w:t>
      </w:r>
      <w:r w:rsidR="001352FE" w:rsidRPr="00B62E99">
        <w:rPr>
          <w:rFonts w:cs="Helvetica"/>
          <w:szCs w:val="20"/>
          <w:lang w:val="en-GB"/>
        </w:rPr>
        <w:t xml:space="preserve"> mainly</w:t>
      </w:r>
      <w:r w:rsidR="00F7186C" w:rsidRPr="00B62E99">
        <w:rPr>
          <w:rFonts w:cs="Helvetica"/>
          <w:szCs w:val="20"/>
          <w:lang w:val="en-GB"/>
        </w:rPr>
        <w:t xml:space="preserve"> </w:t>
      </w:r>
      <w:r w:rsidR="00585475" w:rsidRPr="00B62E99">
        <w:rPr>
          <w:rFonts w:cs="Helvetica"/>
          <w:szCs w:val="20"/>
          <w:lang w:val="en-GB"/>
        </w:rPr>
        <w:t>national projects from</w:t>
      </w:r>
      <w:r w:rsidR="00453F59" w:rsidRPr="00B62E99">
        <w:rPr>
          <w:rFonts w:cs="Helvetica"/>
          <w:szCs w:val="20"/>
          <w:lang w:val="en-GB"/>
        </w:rPr>
        <w:t xml:space="preserve"> </w:t>
      </w:r>
      <w:r w:rsidR="00F235AD">
        <w:rPr>
          <w:rFonts w:cs="Helvetica"/>
          <w:szCs w:val="20"/>
          <w:lang w:val="en-GB"/>
        </w:rPr>
        <w:t>eight</w:t>
      </w:r>
      <w:r w:rsidR="00F235AD" w:rsidRPr="00B62E99">
        <w:rPr>
          <w:rFonts w:cs="Helvetica"/>
          <w:szCs w:val="20"/>
          <w:lang w:val="en-GB"/>
        </w:rPr>
        <w:t xml:space="preserve"> </w:t>
      </w:r>
      <w:r w:rsidR="00453F59" w:rsidRPr="00B62E99">
        <w:rPr>
          <w:rFonts w:cs="Helvetica"/>
          <w:szCs w:val="20"/>
          <w:lang w:val="en-GB"/>
        </w:rPr>
        <w:t xml:space="preserve">countries </w:t>
      </w:r>
      <w:r w:rsidR="004E2B7E" w:rsidRPr="00B62E99">
        <w:rPr>
          <w:rFonts w:cs="Helvetica"/>
          <w:szCs w:val="20"/>
          <w:lang w:val="en-GB"/>
        </w:rPr>
        <w:t>of the SLC region</w:t>
      </w:r>
      <w:r w:rsidR="008C0DB0" w:rsidRPr="00B62E99">
        <w:rPr>
          <w:rFonts w:cs="Helvetica"/>
          <w:szCs w:val="20"/>
          <w:lang w:val="en-GB"/>
        </w:rPr>
        <w:t xml:space="preserve"> (Burkina Faso, Cameroon, Chad, Mali, </w:t>
      </w:r>
      <w:r w:rsidR="00F235AD" w:rsidRPr="00B62E99">
        <w:rPr>
          <w:rFonts w:cs="Helvetica"/>
          <w:szCs w:val="20"/>
          <w:lang w:val="en-GB"/>
        </w:rPr>
        <w:t>Mauritania</w:t>
      </w:r>
      <w:r w:rsidR="00F235AD">
        <w:rPr>
          <w:rFonts w:cs="Helvetica"/>
          <w:szCs w:val="20"/>
          <w:lang w:val="en-GB"/>
        </w:rPr>
        <w:t xml:space="preserve">, </w:t>
      </w:r>
      <w:r w:rsidR="008C0DB0" w:rsidRPr="00B62E99">
        <w:rPr>
          <w:rFonts w:cs="Helvetica"/>
          <w:szCs w:val="20"/>
          <w:lang w:val="en-GB"/>
        </w:rPr>
        <w:t>Niger, Nigeria and Senegal)</w:t>
      </w:r>
      <w:r w:rsidR="00453F59" w:rsidRPr="00B62E99">
        <w:rPr>
          <w:rFonts w:cs="Helvetica"/>
          <w:szCs w:val="20"/>
          <w:lang w:val="en-GB"/>
        </w:rPr>
        <w:t xml:space="preserve">. The other </w:t>
      </w:r>
      <w:r w:rsidR="00F235AD">
        <w:rPr>
          <w:rFonts w:cs="Helvetica"/>
          <w:szCs w:val="20"/>
          <w:lang w:val="en-GB"/>
        </w:rPr>
        <w:t>four</w:t>
      </w:r>
      <w:r w:rsidR="00F235AD" w:rsidRPr="00B62E99">
        <w:rPr>
          <w:rFonts w:cs="Helvetica"/>
          <w:szCs w:val="20"/>
          <w:lang w:val="en-GB"/>
        </w:rPr>
        <w:t xml:space="preserve"> </w:t>
      </w:r>
      <w:r w:rsidR="00453F59" w:rsidRPr="00B62E99">
        <w:rPr>
          <w:rFonts w:cs="Helvetica"/>
          <w:szCs w:val="20"/>
          <w:lang w:val="en-GB"/>
        </w:rPr>
        <w:t xml:space="preserve">countries </w:t>
      </w:r>
      <w:r w:rsidR="003C7B7E">
        <w:rPr>
          <w:rFonts w:cs="Helvetica"/>
          <w:szCs w:val="20"/>
          <w:lang w:val="en-GB"/>
        </w:rPr>
        <w:t>(</w:t>
      </w:r>
      <w:r w:rsidR="00453F59" w:rsidRPr="00B62E99">
        <w:rPr>
          <w:rFonts w:cs="Helvetica"/>
          <w:szCs w:val="20"/>
          <w:lang w:val="en-GB"/>
        </w:rPr>
        <w:t>The Gambia, Côte d'Ivoire, Guinea and Ghana</w:t>
      </w:r>
      <w:r w:rsidR="003C7B7E">
        <w:rPr>
          <w:rFonts w:cs="Helvetica"/>
          <w:szCs w:val="20"/>
          <w:lang w:val="en-GB"/>
        </w:rPr>
        <w:t>)</w:t>
      </w:r>
      <w:r w:rsidR="00453F59" w:rsidRPr="00B62E99">
        <w:rPr>
          <w:rFonts w:cs="Helvetica"/>
          <w:szCs w:val="20"/>
          <w:lang w:val="en-GB"/>
        </w:rPr>
        <w:t xml:space="preserve"> </w:t>
      </w:r>
      <w:r w:rsidR="00C0038D" w:rsidRPr="00B62E99">
        <w:rPr>
          <w:rFonts w:cs="Helvetica"/>
          <w:szCs w:val="20"/>
          <w:lang w:val="en-GB"/>
        </w:rPr>
        <w:t xml:space="preserve">either </w:t>
      </w:r>
      <w:r w:rsidR="00F7186C" w:rsidRPr="00B62E99">
        <w:rPr>
          <w:rFonts w:cs="Helvetica"/>
          <w:szCs w:val="20"/>
          <w:lang w:val="en-GB"/>
        </w:rPr>
        <w:t xml:space="preserve">had </w:t>
      </w:r>
      <w:r w:rsidR="00453F59" w:rsidRPr="00B62E99">
        <w:rPr>
          <w:rFonts w:cs="Helvetica"/>
          <w:szCs w:val="20"/>
          <w:lang w:val="en-GB"/>
        </w:rPr>
        <w:t xml:space="preserve">fewer EUTF projects, </w:t>
      </w:r>
      <w:r w:rsidR="00C0038D" w:rsidRPr="00B62E99">
        <w:rPr>
          <w:rFonts w:cs="Helvetica"/>
          <w:szCs w:val="20"/>
          <w:lang w:val="en-GB"/>
        </w:rPr>
        <w:t>or less available and relevant documentation</w:t>
      </w:r>
      <w:r w:rsidR="00453F59" w:rsidRPr="00B62E99">
        <w:rPr>
          <w:rFonts w:cs="Helvetica"/>
          <w:szCs w:val="20"/>
          <w:lang w:val="en-GB"/>
        </w:rPr>
        <w:t xml:space="preserve">. </w:t>
      </w:r>
      <w:r w:rsidR="004D59ED" w:rsidRPr="00B62E99">
        <w:rPr>
          <w:rFonts w:cs="Helvetica"/>
          <w:szCs w:val="20"/>
          <w:lang w:val="en-GB"/>
        </w:rPr>
        <w:t xml:space="preserve">In </w:t>
      </w:r>
      <w:r w:rsidR="004F51F6" w:rsidRPr="00B62E99">
        <w:rPr>
          <w:rFonts w:cs="Helvetica"/>
          <w:szCs w:val="20"/>
          <w:lang w:val="en-GB"/>
        </w:rPr>
        <w:t>addition,</w:t>
      </w:r>
      <w:r w:rsidR="004D59ED" w:rsidRPr="00B62E99">
        <w:rPr>
          <w:rFonts w:cs="Helvetica"/>
          <w:szCs w:val="20"/>
          <w:lang w:val="en-GB"/>
        </w:rPr>
        <w:t xml:space="preserve"> </w:t>
      </w:r>
      <w:r w:rsidR="008C0DB0" w:rsidRPr="00B62E99">
        <w:rPr>
          <w:rFonts w:cs="Helvetica"/>
          <w:szCs w:val="20"/>
          <w:lang w:val="en-GB"/>
        </w:rPr>
        <w:t xml:space="preserve">four </w:t>
      </w:r>
      <w:r w:rsidR="00AA0321" w:rsidRPr="00B62E99">
        <w:rPr>
          <w:rFonts w:cs="Helvetica"/>
          <w:szCs w:val="20"/>
          <w:lang w:val="en-GB"/>
        </w:rPr>
        <w:t>two</w:t>
      </w:r>
      <w:r w:rsidR="008C0DB0" w:rsidRPr="00B62E99">
        <w:rPr>
          <w:rFonts w:cs="Helvetica"/>
          <w:szCs w:val="20"/>
          <w:lang w:val="en-GB"/>
        </w:rPr>
        <w:t>-</w:t>
      </w:r>
      <w:r w:rsidR="004D59ED" w:rsidRPr="00B62E99">
        <w:rPr>
          <w:rFonts w:cs="Helvetica"/>
          <w:szCs w:val="20"/>
          <w:lang w:val="en-GB"/>
        </w:rPr>
        <w:t xml:space="preserve">pagers covered </w:t>
      </w:r>
      <w:r w:rsidR="003C7B7E">
        <w:rPr>
          <w:rFonts w:cs="Helvetica"/>
          <w:szCs w:val="20"/>
          <w:lang w:val="en-GB"/>
        </w:rPr>
        <w:t xml:space="preserve">regional </w:t>
      </w:r>
      <w:r w:rsidR="004D59ED" w:rsidRPr="00B62E99">
        <w:rPr>
          <w:rFonts w:cs="Helvetica"/>
          <w:szCs w:val="20"/>
          <w:lang w:val="en-GB"/>
        </w:rPr>
        <w:t>project</w:t>
      </w:r>
      <w:r w:rsidR="005B08D2" w:rsidRPr="00B62E99">
        <w:rPr>
          <w:rFonts w:cs="Helvetica"/>
          <w:szCs w:val="20"/>
          <w:lang w:val="en-GB"/>
        </w:rPr>
        <w:t>s</w:t>
      </w:r>
      <w:r w:rsidR="004D59ED" w:rsidRPr="00B62E99">
        <w:rPr>
          <w:rFonts w:cs="Helvetica"/>
          <w:szCs w:val="20"/>
          <w:lang w:val="en-GB"/>
        </w:rPr>
        <w:t xml:space="preserve"> </w:t>
      </w:r>
      <w:r w:rsidR="003C7B7E">
        <w:rPr>
          <w:rFonts w:cs="Helvetica"/>
          <w:szCs w:val="20"/>
          <w:lang w:val="en-GB"/>
        </w:rPr>
        <w:t>being</w:t>
      </w:r>
      <w:r w:rsidR="001352FE" w:rsidRPr="00B62E99">
        <w:rPr>
          <w:rFonts w:cs="Helvetica"/>
          <w:szCs w:val="20"/>
          <w:lang w:val="en-GB"/>
        </w:rPr>
        <w:t xml:space="preserve"> implement</w:t>
      </w:r>
      <w:r w:rsidR="003C7B7E">
        <w:rPr>
          <w:rFonts w:cs="Helvetica"/>
          <w:szCs w:val="20"/>
          <w:lang w:val="en-GB"/>
        </w:rPr>
        <w:t>ed</w:t>
      </w:r>
      <w:r w:rsidR="001352FE" w:rsidRPr="00B62E99">
        <w:rPr>
          <w:rFonts w:cs="Helvetica"/>
          <w:szCs w:val="20"/>
          <w:lang w:val="en-GB"/>
        </w:rPr>
        <w:t xml:space="preserve"> across 15 countries.</w:t>
      </w:r>
      <w:r w:rsidR="001352FE" w:rsidRPr="00B62E99">
        <w:rPr>
          <w:rStyle w:val="FootnoteReference"/>
          <w:rFonts w:cs="Helvetica"/>
          <w:szCs w:val="20"/>
          <w:lang w:val="en-GB"/>
        </w:rPr>
        <w:footnoteReference w:id="1"/>
      </w:r>
    </w:p>
    <w:p w14:paraId="16910A85" w14:textId="3389B1EC" w:rsidR="005031BB" w:rsidRPr="0012399E" w:rsidRDefault="00453F59" w:rsidP="001408E9">
      <w:pPr>
        <w:rPr>
          <w:szCs w:val="20"/>
          <w:lang w:val="en-GB"/>
        </w:rPr>
      </w:pPr>
      <w:r w:rsidRPr="00B62E99">
        <w:rPr>
          <w:b/>
          <w:bCs/>
          <w:szCs w:val="20"/>
          <w:lang w:val="en-GB"/>
        </w:rPr>
        <w:t>The 2</w:t>
      </w:r>
      <w:r w:rsidR="00F235AD">
        <w:rPr>
          <w:b/>
          <w:bCs/>
          <w:szCs w:val="20"/>
          <w:lang w:val="en-GB"/>
        </w:rPr>
        <w:t>1</w:t>
      </w:r>
      <w:r w:rsidRPr="00B62E99">
        <w:rPr>
          <w:b/>
          <w:bCs/>
          <w:szCs w:val="20"/>
          <w:lang w:val="en-GB"/>
        </w:rPr>
        <w:t xml:space="preserve"> </w:t>
      </w:r>
      <w:r w:rsidR="0055287A" w:rsidRPr="00B62E99">
        <w:rPr>
          <w:b/>
          <w:bCs/>
          <w:szCs w:val="20"/>
          <w:lang w:val="en-GB"/>
        </w:rPr>
        <w:t>two</w:t>
      </w:r>
      <w:r w:rsidR="00D86076" w:rsidRPr="00B62E99">
        <w:rPr>
          <w:b/>
          <w:bCs/>
          <w:szCs w:val="20"/>
          <w:lang w:val="en-GB"/>
        </w:rPr>
        <w:t>-</w:t>
      </w:r>
      <w:r w:rsidRPr="00B62E99">
        <w:rPr>
          <w:b/>
          <w:bCs/>
          <w:szCs w:val="20"/>
          <w:lang w:val="en-GB"/>
        </w:rPr>
        <w:t xml:space="preserve">pagers covered all </w:t>
      </w:r>
      <w:r w:rsidR="00FE7BF2" w:rsidRPr="00B62E99">
        <w:rPr>
          <w:b/>
          <w:bCs/>
          <w:szCs w:val="20"/>
          <w:lang w:val="en-GB"/>
        </w:rPr>
        <w:t xml:space="preserve">strategic objectives </w:t>
      </w:r>
      <w:r w:rsidRPr="00B62E99">
        <w:rPr>
          <w:b/>
          <w:bCs/>
          <w:szCs w:val="20"/>
          <w:lang w:val="en-GB"/>
        </w:rPr>
        <w:t>within the EUTF portfolio</w:t>
      </w:r>
      <w:r w:rsidRPr="00B62E99">
        <w:rPr>
          <w:szCs w:val="20"/>
          <w:lang w:val="en-GB"/>
        </w:rPr>
        <w:t xml:space="preserve">. </w:t>
      </w:r>
      <w:r w:rsidR="00B04EBB">
        <w:rPr>
          <w:szCs w:val="20"/>
          <w:lang w:val="en-GB"/>
        </w:rPr>
        <w:t>Nine</w:t>
      </w:r>
      <w:r w:rsidR="00B04EBB" w:rsidRPr="00B62E99">
        <w:rPr>
          <w:szCs w:val="20"/>
          <w:lang w:val="en-GB"/>
        </w:rPr>
        <w:t xml:space="preserve"> </w:t>
      </w:r>
      <w:r w:rsidRPr="00B62E99">
        <w:rPr>
          <w:szCs w:val="20"/>
          <w:lang w:val="en-GB"/>
        </w:rPr>
        <w:t xml:space="preserve">projects fell under Strategic Objective </w:t>
      </w:r>
      <w:r w:rsidR="00B04EBB">
        <w:rPr>
          <w:szCs w:val="20"/>
          <w:lang w:val="en-GB"/>
        </w:rPr>
        <w:t>2</w:t>
      </w:r>
      <w:r w:rsidRPr="00B62E99">
        <w:rPr>
          <w:szCs w:val="20"/>
          <w:lang w:val="en-GB"/>
        </w:rPr>
        <w:t xml:space="preserve"> (SO</w:t>
      </w:r>
      <w:r w:rsidR="00B04EBB">
        <w:rPr>
          <w:szCs w:val="20"/>
          <w:lang w:val="en-GB"/>
        </w:rPr>
        <w:t>2</w:t>
      </w:r>
      <w:r w:rsidRPr="00B62E99">
        <w:rPr>
          <w:szCs w:val="20"/>
          <w:lang w:val="en-GB"/>
        </w:rPr>
        <w:t xml:space="preserve">) and another </w:t>
      </w:r>
      <w:r w:rsidR="00AC75A7" w:rsidRPr="00B62E99">
        <w:rPr>
          <w:szCs w:val="20"/>
          <w:lang w:val="en-GB"/>
        </w:rPr>
        <w:t xml:space="preserve">eight </w:t>
      </w:r>
      <w:r w:rsidR="00F91A1E">
        <w:rPr>
          <w:szCs w:val="20"/>
          <w:lang w:val="en-GB"/>
        </w:rPr>
        <w:t xml:space="preserve">fell </w:t>
      </w:r>
      <w:r w:rsidRPr="00B62E99">
        <w:rPr>
          <w:szCs w:val="20"/>
          <w:lang w:val="en-GB"/>
        </w:rPr>
        <w:t xml:space="preserve">under Strategic Objective </w:t>
      </w:r>
      <w:r w:rsidR="00B04EBB">
        <w:rPr>
          <w:szCs w:val="20"/>
          <w:lang w:val="en-GB"/>
        </w:rPr>
        <w:t>1</w:t>
      </w:r>
      <w:r w:rsidRPr="00B62E99">
        <w:rPr>
          <w:szCs w:val="20"/>
          <w:lang w:val="en-GB"/>
        </w:rPr>
        <w:t xml:space="preserve"> (SO</w:t>
      </w:r>
      <w:r w:rsidR="00B04EBB">
        <w:rPr>
          <w:szCs w:val="20"/>
          <w:lang w:val="en-GB"/>
        </w:rPr>
        <w:t>1</w:t>
      </w:r>
      <w:r w:rsidRPr="00B62E99">
        <w:rPr>
          <w:szCs w:val="20"/>
          <w:lang w:val="en-GB"/>
        </w:rPr>
        <w:t>). Strategic Objective 3 (SO3)</w:t>
      </w:r>
      <w:r w:rsidRPr="00B62E99">
        <w:rPr>
          <w:bCs/>
          <w:szCs w:val="20"/>
          <w:lang w:val="en-GB"/>
        </w:rPr>
        <w:t xml:space="preserve"> </w:t>
      </w:r>
      <w:r w:rsidRPr="00B62E99">
        <w:rPr>
          <w:szCs w:val="20"/>
          <w:lang w:val="en-GB"/>
        </w:rPr>
        <w:t xml:space="preserve">and Strategic Objective 4 (SO4) </w:t>
      </w:r>
      <w:r w:rsidR="0047309B" w:rsidRPr="00B62E99">
        <w:rPr>
          <w:szCs w:val="20"/>
          <w:lang w:val="en-GB"/>
        </w:rPr>
        <w:t xml:space="preserve">were represented </w:t>
      </w:r>
      <w:r w:rsidR="00F91A1E">
        <w:rPr>
          <w:szCs w:val="20"/>
          <w:lang w:val="en-GB"/>
        </w:rPr>
        <w:t>in</w:t>
      </w:r>
      <w:r w:rsidR="00F91A1E" w:rsidRPr="00B62E99">
        <w:rPr>
          <w:szCs w:val="20"/>
          <w:lang w:val="en-GB"/>
        </w:rPr>
        <w:t xml:space="preserve"> </w:t>
      </w:r>
      <w:r w:rsidR="00F91A1E">
        <w:rPr>
          <w:szCs w:val="20"/>
          <w:lang w:val="en-GB"/>
        </w:rPr>
        <w:t>four additional</w:t>
      </w:r>
      <w:r w:rsidR="0047309B" w:rsidRPr="00B62E99">
        <w:rPr>
          <w:szCs w:val="20"/>
          <w:lang w:val="en-GB"/>
        </w:rPr>
        <w:t xml:space="preserve"> </w:t>
      </w:r>
      <w:r w:rsidR="005E5A26" w:rsidRPr="00B62E99">
        <w:rPr>
          <w:szCs w:val="20"/>
          <w:lang w:val="en-GB"/>
        </w:rPr>
        <w:t>two-pager</w:t>
      </w:r>
      <w:r w:rsidR="00565069">
        <w:rPr>
          <w:szCs w:val="20"/>
          <w:lang w:val="en-GB"/>
        </w:rPr>
        <w:t>s</w:t>
      </w:r>
      <w:r w:rsidR="005E5A26" w:rsidRPr="00B62E99">
        <w:rPr>
          <w:szCs w:val="20"/>
          <w:lang w:val="en-GB"/>
        </w:rPr>
        <w:t xml:space="preserve"> </w:t>
      </w:r>
      <w:r w:rsidR="00F91A1E">
        <w:rPr>
          <w:szCs w:val="20"/>
          <w:lang w:val="en-GB"/>
        </w:rPr>
        <w:t>(two per objective)</w:t>
      </w:r>
      <w:r w:rsidR="0047309B" w:rsidRPr="00B62E99">
        <w:rPr>
          <w:szCs w:val="20"/>
          <w:lang w:val="en-GB"/>
        </w:rPr>
        <w:t xml:space="preserve">. </w:t>
      </w:r>
      <w:r w:rsidR="00AB3FCC" w:rsidRPr="00B62E99">
        <w:rPr>
          <w:szCs w:val="20"/>
          <w:lang w:val="en-GB"/>
        </w:rPr>
        <w:t xml:space="preserve">SO3 covers </w:t>
      </w:r>
      <w:r w:rsidR="00387706" w:rsidRPr="00B62E99">
        <w:rPr>
          <w:szCs w:val="20"/>
          <w:lang w:val="en-GB"/>
        </w:rPr>
        <w:t>fewer</w:t>
      </w:r>
      <w:r w:rsidR="00AB3FCC" w:rsidRPr="00B62E99">
        <w:rPr>
          <w:szCs w:val="20"/>
          <w:lang w:val="en-GB"/>
        </w:rPr>
        <w:t xml:space="preserve"> projects than the </w:t>
      </w:r>
      <w:r w:rsidR="00F91A1E">
        <w:rPr>
          <w:szCs w:val="20"/>
          <w:lang w:val="en-GB"/>
        </w:rPr>
        <w:t>three</w:t>
      </w:r>
      <w:r w:rsidR="00AB3FCC" w:rsidRPr="00B62E99">
        <w:rPr>
          <w:szCs w:val="20"/>
          <w:lang w:val="en-GB"/>
        </w:rPr>
        <w:t xml:space="preserve"> other </w:t>
      </w:r>
      <w:r w:rsidR="00F91A1E">
        <w:rPr>
          <w:szCs w:val="20"/>
          <w:lang w:val="en-GB"/>
        </w:rPr>
        <w:t>SOs</w:t>
      </w:r>
      <w:r w:rsidR="005E5A26" w:rsidRPr="00B62E99">
        <w:rPr>
          <w:szCs w:val="20"/>
          <w:lang w:val="en-GB"/>
        </w:rPr>
        <w:t xml:space="preserve"> (30 projects against </w:t>
      </w:r>
      <w:r w:rsidR="00253497">
        <w:rPr>
          <w:szCs w:val="20"/>
          <w:lang w:val="en-GB"/>
        </w:rPr>
        <w:t>50+</w:t>
      </w:r>
      <w:r w:rsidR="005E5A26" w:rsidRPr="00B62E99">
        <w:rPr>
          <w:szCs w:val="20"/>
          <w:lang w:val="en-GB"/>
        </w:rPr>
        <w:t xml:space="preserve"> for the other SO</w:t>
      </w:r>
      <w:r w:rsidR="00F91A1E">
        <w:rPr>
          <w:szCs w:val="20"/>
          <w:lang w:val="en-GB"/>
        </w:rPr>
        <w:t>s</w:t>
      </w:r>
      <w:r w:rsidR="005E5A26" w:rsidRPr="00B62E99">
        <w:rPr>
          <w:szCs w:val="20"/>
          <w:lang w:val="en-GB"/>
        </w:rPr>
        <w:t>)</w:t>
      </w:r>
      <w:r w:rsidR="00AB3FCC" w:rsidRPr="00B62E99">
        <w:rPr>
          <w:szCs w:val="20"/>
          <w:lang w:val="en-GB"/>
        </w:rPr>
        <w:t xml:space="preserve">. For this study, half of </w:t>
      </w:r>
      <w:r w:rsidR="001A1ADD" w:rsidRPr="00B62E99">
        <w:rPr>
          <w:szCs w:val="20"/>
          <w:lang w:val="en-GB"/>
        </w:rPr>
        <w:t>the</w:t>
      </w:r>
      <w:r w:rsidR="00AB3FCC" w:rsidRPr="00B62E99">
        <w:rPr>
          <w:szCs w:val="20"/>
          <w:lang w:val="en-GB"/>
        </w:rPr>
        <w:t xml:space="preserve"> 30</w:t>
      </w:r>
      <w:r w:rsidR="001A1ADD" w:rsidRPr="00B62E99">
        <w:rPr>
          <w:szCs w:val="20"/>
          <w:lang w:val="en-GB"/>
        </w:rPr>
        <w:t xml:space="preserve"> SO3</w:t>
      </w:r>
      <w:r w:rsidR="00AB3FCC" w:rsidRPr="00B62E99">
        <w:rPr>
          <w:szCs w:val="20"/>
          <w:lang w:val="en-GB"/>
        </w:rPr>
        <w:t xml:space="preserve"> projects </w:t>
      </w:r>
      <w:r w:rsidR="00E83567">
        <w:rPr>
          <w:szCs w:val="20"/>
          <w:lang w:val="en-GB"/>
        </w:rPr>
        <w:t>under</w:t>
      </w:r>
      <w:r w:rsidR="00AB3FCC" w:rsidRPr="00B62E99">
        <w:rPr>
          <w:szCs w:val="20"/>
          <w:lang w:val="en-GB"/>
        </w:rPr>
        <w:t xml:space="preserve"> the EU-IOM </w:t>
      </w:r>
      <w:r w:rsidR="001A1ADD" w:rsidRPr="00B62E99">
        <w:rPr>
          <w:szCs w:val="20"/>
          <w:lang w:val="en-GB"/>
        </w:rPr>
        <w:t>Joint Initiative</w:t>
      </w:r>
      <w:r w:rsidR="00AB3FCC" w:rsidRPr="00B62E99">
        <w:rPr>
          <w:szCs w:val="20"/>
          <w:lang w:val="en-GB"/>
        </w:rPr>
        <w:t xml:space="preserve"> </w:t>
      </w:r>
      <w:r w:rsidR="00EB4147">
        <w:rPr>
          <w:szCs w:val="20"/>
          <w:lang w:val="en-GB"/>
        </w:rPr>
        <w:t xml:space="preserve">(EU-IOM JI) </w:t>
      </w:r>
      <w:r w:rsidR="00AB3FCC" w:rsidRPr="00B62E99">
        <w:rPr>
          <w:szCs w:val="20"/>
          <w:lang w:val="en-GB"/>
        </w:rPr>
        <w:t xml:space="preserve">were studied at </w:t>
      </w:r>
      <w:r w:rsidR="00E83567">
        <w:rPr>
          <w:szCs w:val="20"/>
          <w:lang w:val="en-GB"/>
        </w:rPr>
        <w:t xml:space="preserve">the </w:t>
      </w:r>
      <w:r w:rsidR="00AB3FCC" w:rsidRPr="00B62E99">
        <w:rPr>
          <w:szCs w:val="20"/>
          <w:lang w:val="en-GB"/>
        </w:rPr>
        <w:t xml:space="preserve">regional level in one </w:t>
      </w:r>
      <w:r w:rsidR="005E5A26" w:rsidRPr="00B62E99">
        <w:rPr>
          <w:szCs w:val="20"/>
          <w:lang w:val="en-GB"/>
        </w:rPr>
        <w:t>two</w:t>
      </w:r>
      <w:r w:rsidR="00AB3FCC" w:rsidRPr="00B62E99">
        <w:rPr>
          <w:szCs w:val="20"/>
          <w:lang w:val="en-GB"/>
        </w:rPr>
        <w:t xml:space="preserve">-pager. </w:t>
      </w:r>
    </w:p>
    <w:p w14:paraId="134EAA6A" w14:textId="40ADF9B2" w:rsidR="00D7619D" w:rsidRPr="0012399E" w:rsidRDefault="00D7619D" w:rsidP="00EF31F6">
      <w:pPr>
        <w:pStyle w:val="Caption"/>
        <w:spacing w:before="0"/>
        <w:rPr>
          <w:lang w:val="en-GB"/>
        </w:rPr>
      </w:pPr>
      <w:r w:rsidRPr="0012399E">
        <w:rPr>
          <w:lang w:val="en-GB"/>
        </w:rPr>
        <w:t xml:space="preserve">Figure </w:t>
      </w:r>
      <w:r w:rsidRPr="0012399E">
        <w:rPr>
          <w:lang w:val="en-GB"/>
        </w:rPr>
        <w:fldChar w:fldCharType="begin"/>
      </w:r>
      <w:r w:rsidRPr="0012399E">
        <w:rPr>
          <w:lang w:val="en-GB"/>
        </w:rPr>
        <w:instrText xml:space="preserve"> SEQ Figure \* ARABIC </w:instrText>
      </w:r>
      <w:r w:rsidRPr="0012399E">
        <w:rPr>
          <w:lang w:val="en-GB"/>
        </w:rPr>
        <w:fldChar w:fldCharType="separate"/>
      </w:r>
      <w:r w:rsidRPr="0012399E">
        <w:rPr>
          <w:noProof/>
          <w:lang w:val="en-GB"/>
        </w:rPr>
        <w:t>1</w:t>
      </w:r>
      <w:r w:rsidRPr="0012399E">
        <w:rPr>
          <w:lang w:val="en-GB"/>
        </w:rPr>
        <w:fldChar w:fldCharType="end"/>
      </w:r>
      <w:bookmarkEnd w:id="20"/>
      <w:r w:rsidRPr="0012399E">
        <w:rPr>
          <w:lang w:val="en-GB"/>
        </w:rPr>
        <w:t>: Map of selected successes</w:t>
      </w:r>
      <w:r w:rsidR="0005657E" w:rsidRPr="0012399E">
        <w:rPr>
          <w:lang w:val="en-GB"/>
        </w:rPr>
        <w:t xml:space="preserve"> </w:t>
      </w:r>
      <w:r w:rsidR="003F68F5" w:rsidRPr="0012399E">
        <w:rPr>
          <w:lang w:val="en-GB"/>
        </w:rPr>
        <w:t>in</w:t>
      </w:r>
      <w:r w:rsidR="00E83567">
        <w:rPr>
          <w:lang w:val="en-GB"/>
        </w:rPr>
        <w:t xml:space="preserve"> the</w:t>
      </w:r>
      <w:r w:rsidR="0005657E" w:rsidRPr="0012399E">
        <w:rPr>
          <w:lang w:val="en-GB"/>
        </w:rPr>
        <w:t xml:space="preserve"> </w:t>
      </w:r>
      <w:r w:rsidR="00EC4CD2" w:rsidRPr="0012399E">
        <w:rPr>
          <w:lang w:val="en-GB"/>
        </w:rPr>
        <w:t>SLC</w:t>
      </w:r>
      <w:r w:rsidR="00841424">
        <w:rPr>
          <w:lang w:val="en-GB"/>
        </w:rPr>
        <w:t xml:space="preserve"> region</w:t>
      </w:r>
      <w:r w:rsidRPr="0012399E">
        <w:rPr>
          <w:rStyle w:val="FootnoteReference"/>
          <w:lang w:val="en-GB"/>
        </w:rPr>
        <w:footnoteReference w:id="2"/>
      </w:r>
    </w:p>
    <w:p w14:paraId="735F668E" w14:textId="6F3820C9" w:rsidR="00486314" w:rsidRDefault="001B4C7A" w:rsidP="00695014">
      <w:pPr>
        <w:jc w:val="center"/>
        <w:rPr>
          <w:rFonts w:ascii="Times New Roman" w:hAnsi="Times New Roman"/>
          <w:sz w:val="24"/>
          <w:lang w:val="en-GB"/>
        </w:rPr>
      </w:pPr>
      <w:r>
        <w:rPr>
          <w:rFonts w:ascii="Times New Roman" w:hAnsi="Times New Roman"/>
          <w:noProof/>
          <w:sz w:val="24"/>
          <w:lang w:val="en-GB"/>
        </w:rPr>
        <w:drawing>
          <wp:inline distT="0" distB="0" distL="0" distR="0" wp14:anchorId="5C51DCF5" wp14:editId="52569FA2">
            <wp:extent cx="5508000" cy="3374219"/>
            <wp:effectExtent l="0" t="0" r="0" b="0"/>
            <wp:docPr id="3865047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504765" name="Picture 5"/>
                    <pic:cNvPicPr>
                      <a:picLocks noChangeAspect="1" noChangeArrowheads="1"/>
                    </pic:cNvPicPr>
                  </pic:nvPicPr>
                  <pic:blipFill>
                    <a:blip r:embed="rId14">
                      <a:extLst>
                        <a:ext uri="{96DAC541-7B7A-43D3-8B79-37D633B846F1}">
                          <asvg:svgBlip xmlns:asvg="http://schemas.microsoft.com/office/drawing/2016/SVG/main" r:embed="rId15"/>
                        </a:ext>
                      </a:extLst>
                    </a:blip>
                    <a:stretch>
                      <a:fillRect/>
                    </a:stretch>
                  </pic:blipFill>
                  <pic:spPr bwMode="auto">
                    <a:xfrm>
                      <a:off x="0" y="0"/>
                      <a:ext cx="5508000" cy="3374219"/>
                    </a:xfrm>
                    <a:prstGeom prst="rect">
                      <a:avLst/>
                    </a:prstGeom>
                  </pic:spPr>
                </pic:pic>
              </a:graphicData>
            </a:graphic>
          </wp:inline>
        </w:drawing>
      </w:r>
    </w:p>
    <w:p w14:paraId="25981498" w14:textId="075BF440" w:rsidR="00D7619D" w:rsidRPr="0012399E" w:rsidRDefault="00D7619D" w:rsidP="003B64DB">
      <w:pPr>
        <w:jc w:val="center"/>
        <w:rPr>
          <w:rFonts w:cs="Helvetica"/>
          <w:bCs/>
          <w:color w:val="7F7F7F" w:themeColor="text1" w:themeTint="80"/>
          <w:szCs w:val="34"/>
          <w:lang w:val="en-GB"/>
        </w:rPr>
      </w:pPr>
      <w:bookmarkStart w:id="21" w:name="_Ref138757445"/>
      <w:r w:rsidRPr="0012399E">
        <w:rPr>
          <w:rFonts w:cs="Helvetica"/>
          <w:bCs/>
          <w:color w:val="7F7F7F" w:themeColor="text1" w:themeTint="80"/>
          <w:szCs w:val="34"/>
          <w:lang w:val="en-GB"/>
        </w:rPr>
        <w:t xml:space="preserve">Table </w:t>
      </w:r>
      <w:r w:rsidRPr="0012399E">
        <w:rPr>
          <w:rFonts w:cs="Helvetica"/>
          <w:bCs/>
          <w:color w:val="7F7F7F" w:themeColor="text1" w:themeTint="80"/>
          <w:szCs w:val="34"/>
          <w:lang w:val="en-GB"/>
        </w:rPr>
        <w:fldChar w:fldCharType="begin"/>
      </w:r>
      <w:r w:rsidRPr="0012399E">
        <w:rPr>
          <w:rFonts w:cs="Helvetica"/>
          <w:bCs/>
          <w:color w:val="7F7F7F" w:themeColor="text1" w:themeTint="80"/>
          <w:szCs w:val="34"/>
          <w:lang w:val="en-GB"/>
        </w:rPr>
        <w:instrText xml:space="preserve"> SEQ Table \* ARABIC </w:instrText>
      </w:r>
      <w:r w:rsidRPr="0012399E">
        <w:rPr>
          <w:rFonts w:cs="Helvetica"/>
          <w:bCs/>
          <w:color w:val="7F7F7F" w:themeColor="text1" w:themeTint="80"/>
          <w:szCs w:val="34"/>
          <w:lang w:val="en-GB"/>
        </w:rPr>
        <w:fldChar w:fldCharType="separate"/>
      </w:r>
      <w:r w:rsidRPr="0012399E">
        <w:rPr>
          <w:rFonts w:cs="Helvetica"/>
          <w:bCs/>
          <w:color w:val="7F7F7F" w:themeColor="text1" w:themeTint="80"/>
          <w:szCs w:val="34"/>
          <w:lang w:val="en-GB"/>
        </w:rPr>
        <w:t>2</w:t>
      </w:r>
      <w:r w:rsidRPr="0012399E">
        <w:rPr>
          <w:rFonts w:cs="Helvetica"/>
          <w:bCs/>
          <w:color w:val="7F7F7F" w:themeColor="text1" w:themeTint="80"/>
          <w:szCs w:val="34"/>
          <w:lang w:val="en-GB"/>
        </w:rPr>
        <w:fldChar w:fldCharType="end"/>
      </w:r>
      <w:bookmarkEnd w:id="21"/>
      <w:r w:rsidRPr="0012399E">
        <w:rPr>
          <w:rFonts w:cs="Helvetica"/>
          <w:bCs/>
          <w:color w:val="7F7F7F" w:themeColor="text1" w:themeTint="80"/>
          <w:szCs w:val="34"/>
          <w:lang w:val="en-GB"/>
        </w:rPr>
        <w:t xml:space="preserve">: List of selected </w:t>
      </w:r>
      <w:r w:rsidR="00B354E3" w:rsidRPr="0012399E">
        <w:rPr>
          <w:rFonts w:cs="Helvetica"/>
          <w:bCs/>
          <w:color w:val="7F7F7F" w:themeColor="text1" w:themeTint="80"/>
          <w:szCs w:val="34"/>
          <w:lang w:val="en-GB"/>
        </w:rPr>
        <w:t>projects</w:t>
      </w:r>
    </w:p>
    <w:tbl>
      <w:tblPr>
        <w:tblStyle w:val="TableGrid"/>
        <w:tblW w:w="9127" w:type="dxa"/>
        <w:tblLook w:val="04A0" w:firstRow="1" w:lastRow="0" w:firstColumn="1" w:lastColumn="0" w:noHBand="0" w:noVBand="1"/>
      </w:tblPr>
      <w:tblGrid>
        <w:gridCol w:w="1271"/>
        <w:gridCol w:w="2126"/>
        <w:gridCol w:w="2127"/>
        <w:gridCol w:w="3603"/>
      </w:tblGrid>
      <w:tr w:rsidR="00BE28EB" w:rsidRPr="0012399E" w14:paraId="495F1228" w14:textId="732E41E1" w:rsidTr="00263F4D">
        <w:trPr>
          <w:trHeight w:val="253"/>
        </w:trPr>
        <w:tc>
          <w:tcPr>
            <w:tcW w:w="1271" w:type="dxa"/>
            <w:shd w:val="clear" w:color="auto" w:fill="239B9E" w:themeFill="accent1"/>
            <w:vAlign w:val="center"/>
            <w:hideMark/>
          </w:tcPr>
          <w:p w14:paraId="3480A251" w14:textId="71642D46" w:rsidR="00BE28EB" w:rsidRPr="0012399E" w:rsidRDefault="00BE28EB" w:rsidP="001408E9">
            <w:pPr>
              <w:spacing w:after="0" w:line="240" w:lineRule="auto"/>
              <w:rPr>
                <w:rFonts w:cs="Helvetica"/>
                <w:b/>
                <w:bCs/>
                <w:color w:val="FFFFFF" w:themeColor="background1"/>
                <w:sz w:val="18"/>
                <w:szCs w:val="18"/>
                <w:lang w:val="en-GB"/>
              </w:rPr>
            </w:pPr>
            <w:r w:rsidRPr="0012399E">
              <w:rPr>
                <w:rFonts w:cs="Helvetica"/>
                <w:b/>
                <w:bCs/>
                <w:color w:val="FFFFFF" w:themeColor="background1"/>
                <w:sz w:val="18"/>
                <w:szCs w:val="18"/>
                <w:lang w:val="en-GB"/>
              </w:rPr>
              <w:lastRenderedPageBreak/>
              <w:t>Country</w:t>
            </w:r>
          </w:p>
        </w:tc>
        <w:tc>
          <w:tcPr>
            <w:tcW w:w="2126" w:type="dxa"/>
            <w:shd w:val="clear" w:color="auto" w:fill="239B9E" w:themeFill="accent1"/>
            <w:vAlign w:val="center"/>
            <w:hideMark/>
          </w:tcPr>
          <w:p w14:paraId="45DFBB3E" w14:textId="1F703B34" w:rsidR="00BE28EB" w:rsidRPr="0012399E" w:rsidRDefault="00CF7C4C" w:rsidP="001408E9">
            <w:pPr>
              <w:spacing w:after="0" w:line="240" w:lineRule="auto"/>
              <w:rPr>
                <w:rFonts w:cs="Helvetica"/>
                <w:b/>
                <w:bCs/>
                <w:color w:val="FFFFFF" w:themeColor="background1"/>
                <w:sz w:val="18"/>
                <w:szCs w:val="18"/>
                <w:lang w:val="en-GB"/>
              </w:rPr>
            </w:pPr>
            <w:r w:rsidRPr="0012399E">
              <w:rPr>
                <w:rFonts w:cs="Helvetica"/>
                <w:b/>
                <w:bCs/>
                <w:color w:val="FFFFFF" w:themeColor="background1"/>
                <w:sz w:val="18"/>
                <w:szCs w:val="18"/>
                <w:lang w:val="en-GB"/>
              </w:rPr>
              <w:t>Program</w:t>
            </w:r>
            <w:r w:rsidR="00B354E3" w:rsidRPr="0012399E">
              <w:rPr>
                <w:rFonts w:cs="Helvetica"/>
                <w:b/>
                <w:bCs/>
                <w:color w:val="FFFFFF" w:themeColor="background1"/>
                <w:sz w:val="18"/>
                <w:szCs w:val="18"/>
                <w:lang w:val="en-GB"/>
              </w:rPr>
              <w:t>me</w:t>
            </w:r>
          </w:p>
        </w:tc>
        <w:tc>
          <w:tcPr>
            <w:tcW w:w="2127" w:type="dxa"/>
            <w:shd w:val="clear" w:color="auto" w:fill="239B9E" w:themeFill="accent1"/>
            <w:vAlign w:val="center"/>
            <w:hideMark/>
          </w:tcPr>
          <w:p w14:paraId="331F0DBE" w14:textId="6DB08DED" w:rsidR="00BE28EB" w:rsidRPr="0012399E" w:rsidRDefault="00BE28EB" w:rsidP="001408E9">
            <w:pPr>
              <w:spacing w:after="0" w:line="240" w:lineRule="auto"/>
              <w:rPr>
                <w:rFonts w:cs="Helvetica"/>
                <w:b/>
                <w:bCs/>
                <w:color w:val="FFFFFF" w:themeColor="background1"/>
                <w:sz w:val="18"/>
                <w:szCs w:val="18"/>
                <w:lang w:val="en-GB"/>
              </w:rPr>
            </w:pPr>
            <w:r w:rsidRPr="0012399E">
              <w:rPr>
                <w:rFonts w:cs="Helvetica"/>
                <w:b/>
                <w:bCs/>
                <w:color w:val="FFFFFF" w:themeColor="background1"/>
                <w:sz w:val="18"/>
                <w:szCs w:val="18"/>
                <w:lang w:val="en-GB"/>
              </w:rPr>
              <w:t>Project</w:t>
            </w:r>
          </w:p>
        </w:tc>
        <w:tc>
          <w:tcPr>
            <w:tcW w:w="3603" w:type="dxa"/>
            <w:shd w:val="clear" w:color="auto" w:fill="239B9E" w:themeFill="accent1"/>
            <w:vAlign w:val="center"/>
          </w:tcPr>
          <w:p w14:paraId="50A24A86" w14:textId="5363C16A" w:rsidR="00BE28EB" w:rsidRPr="0012399E" w:rsidRDefault="00794FBE" w:rsidP="001408E9">
            <w:pPr>
              <w:spacing w:after="0" w:line="240" w:lineRule="auto"/>
              <w:rPr>
                <w:rFonts w:cs="Helvetica"/>
                <w:b/>
                <w:bCs/>
                <w:color w:val="FFFFFF" w:themeColor="background1"/>
                <w:sz w:val="18"/>
                <w:szCs w:val="18"/>
                <w:lang w:val="en-GB"/>
              </w:rPr>
            </w:pPr>
            <w:r w:rsidRPr="0012399E">
              <w:rPr>
                <w:rFonts w:cs="Helvetica"/>
                <w:b/>
                <w:bCs/>
                <w:color w:val="FFFFFF" w:themeColor="background1"/>
                <w:sz w:val="18"/>
                <w:szCs w:val="18"/>
                <w:lang w:val="en-GB"/>
              </w:rPr>
              <w:t xml:space="preserve">Brief description </w:t>
            </w:r>
          </w:p>
        </w:tc>
      </w:tr>
      <w:tr w:rsidR="007B7601" w:rsidRPr="0012399E" w14:paraId="05D430BF" w14:textId="7D11E532" w:rsidTr="00263F4D">
        <w:trPr>
          <w:trHeight w:val="288"/>
        </w:trPr>
        <w:tc>
          <w:tcPr>
            <w:tcW w:w="1271" w:type="dxa"/>
            <w:noWrap/>
            <w:vAlign w:val="center"/>
            <w:hideMark/>
          </w:tcPr>
          <w:p w14:paraId="7734C535" w14:textId="44A4F724" w:rsidR="007B7601" w:rsidRPr="0012399E" w:rsidRDefault="007B7601" w:rsidP="007B7601">
            <w:pPr>
              <w:spacing w:after="0" w:line="240" w:lineRule="auto"/>
              <w:rPr>
                <w:rFonts w:cs="Helvetica"/>
                <w:sz w:val="18"/>
                <w:szCs w:val="18"/>
                <w:lang w:val="en-GB"/>
              </w:rPr>
            </w:pPr>
            <w:r w:rsidRPr="0012399E">
              <w:rPr>
                <w:rFonts w:cs="Helvetica"/>
                <w:sz w:val="18"/>
                <w:szCs w:val="18"/>
                <w:lang w:val="en-GB"/>
              </w:rPr>
              <w:t>Burkina Faso</w:t>
            </w:r>
          </w:p>
        </w:tc>
        <w:tc>
          <w:tcPr>
            <w:tcW w:w="2126" w:type="dxa"/>
            <w:noWrap/>
            <w:vAlign w:val="center"/>
            <w:hideMark/>
          </w:tcPr>
          <w:p w14:paraId="3E7E6FF3" w14:textId="434984C3" w:rsidR="007B7601" w:rsidRPr="0012399E" w:rsidRDefault="007B7601" w:rsidP="007B7601">
            <w:pPr>
              <w:spacing w:after="0" w:line="240" w:lineRule="auto"/>
              <w:rPr>
                <w:rFonts w:cs="Helvetica"/>
                <w:sz w:val="18"/>
                <w:szCs w:val="18"/>
                <w:lang w:val="en-GB"/>
              </w:rPr>
            </w:pPr>
            <w:proofErr w:type="spellStart"/>
            <w:r w:rsidRPr="0012399E">
              <w:rPr>
                <w:rFonts w:cs="Helvetica"/>
                <w:color w:val="000000"/>
                <w:sz w:val="18"/>
                <w:szCs w:val="18"/>
                <w:lang w:val="en-GB"/>
              </w:rPr>
              <w:t>Emploi</w:t>
            </w:r>
            <w:proofErr w:type="spellEnd"/>
            <w:r w:rsidRPr="0012399E">
              <w:rPr>
                <w:rFonts w:cs="Helvetica"/>
                <w:color w:val="000000"/>
                <w:sz w:val="18"/>
                <w:szCs w:val="18"/>
                <w:lang w:val="en-GB"/>
              </w:rPr>
              <w:t xml:space="preserve"> BF</w:t>
            </w:r>
          </w:p>
        </w:tc>
        <w:tc>
          <w:tcPr>
            <w:tcW w:w="2127" w:type="dxa"/>
            <w:noWrap/>
            <w:vAlign w:val="center"/>
            <w:hideMark/>
          </w:tcPr>
          <w:p w14:paraId="1399941F" w14:textId="4709BD49" w:rsidR="007B7601" w:rsidRPr="0012399E" w:rsidRDefault="007B7601" w:rsidP="007B7601">
            <w:pPr>
              <w:spacing w:after="0" w:line="240" w:lineRule="auto"/>
              <w:rPr>
                <w:rFonts w:cs="Helvetica"/>
                <w:sz w:val="18"/>
                <w:szCs w:val="18"/>
                <w:lang w:val="en-GB"/>
              </w:rPr>
            </w:pPr>
            <w:proofErr w:type="spellStart"/>
            <w:r w:rsidRPr="0012399E">
              <w:rPr>
                <w:rFonts w:cs="Helvetica"/>
                <w:color w:val="000000"/>
                <w:sz w:val="18"/>
                <w:szCs w:val="18"/>
                <w:lang w:val="en-GB"/>
              </w:rPr>
              <w:t>Emploi</w:t>
            </w:r>
            <w:proofErr w:type="spellEnd"/>
            <w:r w:rsidRPr="0012399E">
              <w:rPr>
                <w:rFonts w:cs="Helvetica"/>
                <w:color w:val="000000"/>
                <w:sz w:val="18"/>
                <w:szCs w:val="18"/>
                <w:lang w:val="en-GB"/>
              </w:rPr>
              <w:t xml:space="preserve"> BF</w:t>
            </w:r>
          </w:p>
        </w:tc>
        <w:tc>
          <w:tcPr>
            <w:tcW w:w="3603" w:type="dxa"/>
            <w:vAlign w:val="center"/>
          </w:tcPr>
          <w:p w14:paraId="3292AC4C" w14:textId="3664C964" w:rsidR="007B7601" w:rsidRPr="0012399E" w:rsidRDefault="007B7601" w:rsidP="007B7601">
            <w:pPr>
              <w:spacing w:after="0" w:line="240" w:lineRule="auto"/>
              <w:rPr>
                <w:rFonts w:cs="Helvetica"/>
                <w:sz w:val="18"/>
                <w:szCs w:val="18"/>
                <w:lang w:val="en-GB"/>
              </w:rPr>
            </w:pPr>
            <w:r w:rsidRPr="0012399E">
              <w:rPr>
                <w:rFonts w:cs="Helvetica"/>
                <w:sz w:val="18"/>
                <w:szCs w:val="18"/>
                <w:lang w:val="en-GB"/>
              </w:rPr>
              <w:t xml:space="preserve">Facilitate </w:t>
            </w:r>
            <w:r>
              <w:rPr>
                <w:rFonts w:cs="Helvetica"/>
                <w:sz w:val="18"/>
                <w:szCs w:val="18"/>
                <w:lang w:val="en-GB"/>
              </w:rPr>
              <w:t>the</w:t>
            </w:r>
            <w:r w:rsidR="00263F4D">
              <w:rPr>
                <w:rFonts w:cs="Helvetica"/>
                <w:sz w:val="18"/>
                <w:szCs w:val="18"/>
                <w:lang w:val="en-GB"/>
              </w:rPr>
              <w:t xml:space="preserve"> sustainable</w:t>
            </w:r>
            <w:r>
              <w:rPr>
                <w:rFonts w:cs="Helvetica"/>
                <w:sz w:val="18"/>
                <w:szCs w:val="18"/>
                <w:lang w:val="en-GB"/>
              </w:rPr>
              <w:t xml:space="preserve"> </w:t>
            </w:r>
            <w:r w:rsidRPr="0012399E">
              <w:rPr>
                <w:rFonts w:cs="Helvetica"/>
                <w:sz w:val="18"/>
                <w:szCs w:val="18"/>
                <w:lang w:val="en-GB"/>
              </w:rPr>
              <w:t>integration of youth and women into the workforce</w:t>
            </w:r>
          </w:p>
        </w:tc>
      </w:tr>
      <w:tr w:rsidR="00446A0E" w:rsidRPr="0012399E" w14:paraId="2098B433" w14:textId="77777777" w:rsidTr="00263F4D">
        <w:trPr>
          <w:trHeight w:val="288"/>
        </w:trPr>
        <w:tc>
          <w:tcPr>
            <w:tcW w:w="1271" w:type="dxa"/>
            <w:noWrap/>
            <w:vAlign w:val="center"/>
          </w:tcPr>
          <w:p w14:paraId="0D3F6CB6" w14:textId="6B774A51" w:rsidR="00446A0E" w:rsidRPr="0012399E" w:rsidRDefault="00446A0E" w:rsidP="001408E9">
            <w:pPr>
              <w:spacing w:after="0" w:line="240" w:lineRule="auto"/>
              <w:rPr>
                <w:rFonts w:cs="Helvetica"/>
                <w:sz w:val="18"/>
                <w:szCs w:val="18"/>
                <w:lang w:val="en-GB"/>
              </w:rPr>
            </w:pPr>
            <w:r w:rsidRPr="0012399E">
              <w:rPr>
                <w:rFonts w:cs="Helvetica"/>
                <w:sz w:val="18"/>
                <w:szCs w:val="18"/>
                <w:lang w:val="en-GB"/>
              </w:rPr>
              <w:t>Burkina Faso</w:t>
            </w:r>
          </w:p>
        </w:tc>
        <w:tc>
          <w:tcPr>
            <w:tcW w:w="2126" w:type="dxa"/>
            <w:noWrap/>
            <w:vAlign w:val="center"/>
          </w:tcPr>
          <w:p w14:paraId="553A4BFF" w14:textId="5A6AF571" w:rsidR="00446A0E" w:rsidRPr="0012399E" w:rsidRDefault="00446A0E" w:rsidP="001408E9">
            <w:pPr>
              <w:spacing w:after="0" w:line="240" w:lineRule="auto"/>
              <w:rPr>
                <w:rFonts w:cs="Helvetica"/>
                <w:color w:val="000000"/>
                <w:sz w:val="18"/>
                <w:szCs w:val="18"/>
                <w:lang w:val="en-GB"/>
              </w:rPr>
            </w:pPr>
            <w:proofErr w:type="spellStart"/>
            <w:r w:rsidRPr="0012399E">
              <w:rPr>
                <w:rFonts w:cs="Helvetica"/>
                <w:color w:val="000000"/>
                <w:sz w:val="18"/>
                <w:szCs w:val="18"/>
                <w:lang w:val="en-GB"/>
              </w:rPr>
              <w:t>Résilience</w:t>
            </w:r>
            <w:proofErr w:type="spellEnd"/>
            <w:r w:rsidRPr="0012399E">
              <w:rPr>
                <w:rFonts w:cs="Helvetica"/>
                <w:color w:val="000000"/>
                <w:sz w:val="18"/>
                <w:szCs w:val="18"/>
                <w:lang w:val="en-GB"/>
              </w:rPr>
              <w:t xml:space="preserve"> BF</w:t>
            </w:r>
          </w:p>
        </w:tc>
        <w:tc>
          <w:tcPr>
            <w:tcW w:w="2127" w:type="dxa"/>
            <w:noWrap/>
            <w:vAlign w:val="center"/>
          </w:tcPr>
          <w:p w14:paraId="38825339" w14:textId="5456DF2B" w:rsidR="00446A0E" w:rsidRPr="0012399E" w:rsidRDefault="00446A0E" w:rsidP="001408E9">
            <w:pPr>
              <w:spacing w:after="0" w:line="240" w:lineRule="auto"/>
              <w:rPr>
                <w:rFonts w:cs="Helvetica"/>
                <w:sz w:val="18"/>
                <w:szCs w:val="18"/>
                <w:lang w:val="en-GB"/>
              </w:rPr>
            </w:pPr>
            <w:proofErr w:type="spellStart"/>
            <w:r w:rsidRPr="0012399E">
              <w:rPr>
                <w:rFonts w:cs="Helvetica"/>
                <w:color w:val="000000"/>
                <w:sz w:val="18"/>
                <w:szCs w:val="18"/>
                <w:lang w:val="en-GB"/>
              </w:rPr>
              <w:t>Résilience</w:t>
            </w:r>
            <w:proofErr w:type="spellEnd"/>
            <w:r w:rsidRPr="0012399E">
              <w:rPr>
                <w:rFonts w:cs="Helvetica"/>
                <w:color w:val="000000"/>
                <w:sz w:val="18"/>
                <w:szCs w:val="18"/>
                <w:lang w:val="en-GB"/>
              </w:rPr>
              <w:t xml:space="preserve"> HI</w:t>
            </w:r>
          </w:p>
        </w:tc>
        <w:tc>
          <w:tcPr>
            <w:tcW w:w="3603" w:type="dxa"/>
            <w:vAlign w:val="center"/>
          </w:tcPr>
          <w:p w14:paraId="7ABF8686" w14:textId="6EFC88C3" w:rsidR="00446A0E" w:rsidRPr="0012399E" w:rsidRDefault="00263F4D" w:rsidP="00263F4D">
            <w:pPr>
              <w:spacing w:after="0" w:line="240" w:lineRule="auto"/>
              <w:rPr>
                <w:rFonts w:cs="Helvetica"/>
                <w:sz w:val="18"/>
                <w:szCs w:val="18"/>
                <w:lang w:val="en-GB"/>
              </w:rPr>
            </w:pPr>
            <w:r>
              <w:rPr>
                <w:rFonts w:cs="Helvetica"/>
                <w:sz w:val="18"/>
                <w:szCs w:val="18"/>
                <w:lang w:val="en-GB"/>
              </w:rPr>
              <w:t>Strengthen</w:t>
            </w:r>
            <w:r w:rsidR="007B7601">
              <w:rPr>
                <w:rFonts w:cs="Helvetica"/>
                <w:sz w:val="18"/>
                <w:szCs w:val="18"/>
                <w:lang w:val="en-GB"/>
              </w:rPr>
              <w:t xml:space="preserve"> the</w:t>
            </w:r>
            <w:r w:rsidR="00446A0E" w:rsidRPr="0012399E">
              <w:rPr>
                <w:rFonts w:cs="Helvetica"/>
                <w:sz w:val="18"/>
                <w:szCs w:val="18"/>
                <w:lang w:val="en-GB"/>
              </w:rPr>
              <w:t xml:space="preserve"> resilience </w:t>
            </w:r>
            <w:r w:rsidR="007B7601">
              <w:rPr>
                <w:rFonts w:cs="Helvetica"/>
                <w:sz w:val="18"/>
                <w:szCs w:val="18"/>
                <w:lang w:val="en-GB"/>
              </w:rPr>
              <w:t>of</w:t>
            </w:r>
            <w:r>
              <w:rPr>
                <w:rFonts w:cs="Helvetica"/>
                <w:sz w:val="18"/>
                <w:szCs w:val="18"/>
                <w:lang w:val="en-GB"/>
              </w:rPr>
              <w:t xml:space="preserve"> vulnerable</w:t>
            </w:r>
            <w:r w:rsidR="00446A0E" w:rsidRPr="0012399E">
              <w:rPr>
                <w:rFonts w:cs="Helvetica"/>
                <w:sz w:val="18"/>
                <w:szCs w:val="18"/>
                <w:lang w:val="en-GB"/>
              </w:rPr>
              <w:t xml:space="preserve"> communities</w:t>
            </w:r>
            <w:r w:rsidR="00570348">
              <w:rPr>
                <w:rFonts w:cs="Helvetica"/>
                <w:sz w:val="18"/>
                <w:szCs w:val="18"/>
                <w:lang w:val="en-GB"/>
              </w:rPr>
              <w:t>,</w:t>
            </w:r>
            <w:r w:rsidRPr="00263F4D">
              <w:rPr>
                <w:rFonts w:cs="Helvetica"/>
                <w:sz w:val="18"/>
                <w:szCs w:val="18"/>
                <w:lang w:val="en-GB"/>
              </w:rPr>
              <w:t xml:space="preserve"> </w:t>
            </w:r>
            <w:r>
              <w:rPr>
                <w:rFonts w:cs="Helvetica"/>
                <w:sz w:val="18"/>
                <w:szCs w:val="18"/>
                <w:lang w:val="en-GB"/>
              </w:rPr>
              <w:t xml:space="preserve">mostly </w:t>
            </w:r>
            <w:r w:rsidRPr="00263F4D">
              <w:rPr>
                <w:rFonts w:cs="Helvetica"/>
                <w:sz w:val="18"/>
                <w:szCs w:val="18"/>
                <w:lang w:val="en-GB"/>
              </w:rPr>
              <w:t>to food and nutrition insecurity</w:t>
            </w:r>
          </w:p>
        </w:tc>
      </w:tr>
      <w:tr w:rsidR="00446A0E" w:rsidRPr="0012399E" w14:paraId="2E364319" w14:textId="77777777" w:rsidTr="00263F4D">
        <w:trPr>
          <w:trHeight w:val="288"/>
        </w:trPr>
        <w:tc>
          <w:tcPr>
            <w:tcW w:w="1271" w:type="dxa"/>
            <w:noWrap/>
            <w:vAlign w:val="center"/>
          </w:tcPr>
          <w:p w14:paraId="0ACF2B61" w14:textId="2F76B9EF" w:rsidR="00446A0E" w:rsidRPr="0012399E" w:rsidRDefault="00446A0E" w:rsidP="001408E9">
            <w:pPr>
              <w:spacing w:after="0" w:line="240" w:lineRule="auto"/>
              <w:rPr>
                <w:rFonts w:cs="Helvetica"/>
                <w:sz w:val="18"/>
                <w:szCs w:val="18"/>
                <w:lang w:val="en-GB"/>
              </w:rPr>
            </w:pPr>
            <w:r w:rsidRPr="0012399E">
              <w:rPr>
                <w:rFonts w:cs="Helvetica"/>
                <w:sz w:val="18"/>
                <w:szCs w:val="18"/>
                <w:lang w:val="en-GB"/>
              </w:rPr>
              <w:t>Cameroon</w:t>
            </w:r>
          </w:p>
        </w:tc>
        <w:tc>
          <w:tcPr>
            <w:tcW w:w="2126" w:type="dxa"/>
            <w:noWrap/>
            <w:vAlign w:val="center"/>
          </w:tcPr>
          <w:p w14:paraId="48BFEF45" w14:textId="78C7DAFA" w:rsidR="00446A0E" w:rsidRPr="0012399E" w:rsidRDefault="00446A0E" w:rsidP="001408E9">
            <w:pPr>
              <w:spacing w:after="0" w:line="240" w:lineRule="auto"/>
              <w:rPr>
                <w:rFonts w:cs="Helvetica"/>
                <w:color w:val="000000"/>
                <w:sz w:val="18"/>
                <w:szCs w:val="18"/>
                <w:lang w:val="en-GB"/>
              </w:rPr>
            </w:pPr>
            <w:proofErr w:type="spellStart"/>
            <w:r w:rsidRPr="0012399E">
              <w:rPr>
                <w:rFonts w:cs="Helvetica"/>
                <w:color w:val="000000"/>
                <w:sz w:val="18"/>
                <w:szCs w:val="18"/>
                <w:lang w:val="en-GB"/>
              </w:rPr>
              <w:t>Résilience</w:t>
            </w:r>
            <w:proofErr w:type="spellEnd"/>
            <w:r w:rsidRPr="0012399E">
              <w:rPr>
                <w:rFonts w:cs="Helvetica"/>
                <w:color w:val="000000"/>
                <w:sz w:val="18"/>
                <w:szCs w:val="18"/>
                <w:lang w:val="en-GB"/>
              </w:rPr>
              <w:t xml:space="preserve"> Septentrion CM</w:t>
            </w:r>
          </w:p>
        </w:tc>
        <w:tc>
          <w:tcPr>
            <w:tcW w:w="2127" w:type="dxa"/>
            <w:noWrap/>
            <w:vAlign w:val="center"/>
          </w:tcPr>
          <w:p w14:paraId="064B0B67" w14:textId="2628A684" w:rsidR="00446A0E" w:rsidRPr="0012399E" w:rsidRDefault="00446A0E" w:rsidP="001408E9">
            <w:pPr>
              <w:spacing w:after="0" w:line="240" w:lineRule="auto"/>
              <w:rPr>
                <w:rFonts w:cs="Helvetica"/>
                <w:sz w:val="18"/>
                <w:szCs w:val="18"/>
                <w:lang w:val="en-GB"/>
              </w:rPr>
            </w:pPr>
            <w:r w:rsidRPr="0012399E">
              <w:rPr>
                <w:rFonts w:cs="Helvetica"/>
                <w:color w:val="000000"/>
                <w:sz w:val="18"/>
                <w:szCs w:val="18"/>
                <w:lang w:val="en-GB"/>
              </w:rPr>
              <w:t>RESILIANT</w:t>
            </w:r>
          </w:p>
        </w:tc>
        <w:tc>
          <w:tcPr>
            <w:tcW w:w="3603" w:type="dxa"/>
            <w:vAlign w:val="center"/>
          </w:tcPr>
          <w:p w14:paraId="08012006" w14:textId="0088D13A" w:rsidR="00446A0E" w:rsidRPr="0012399E" w:rsidRDefault="00446A0E" w:rsidP="001408E9">
            <w:pPr>
              <w:spacing w:after="0" w:line="240" w:lineRule="auto"/>
              <w:rPr>
                <w:rFonts w:cs="Helvetica"/>
                <w:sz w:val="18"/>
                <w:szCs w:val="18"/>
                <w:lang w:val="en-GB"/>
              </w:rPr>
            </w:pPr>
            <w:r w:rsidRPr="0012399E">
              <w:rPr>
                <w:rFonts w:cs="Helvetica"/>
                <w:sz w:val="18"/>
                <w:szCs w:val="18"/>
                <w:lang w:val="en-GB"/>
              </w:rPr>
              <w:t>Reinforce resilience to food insecurity and promote social cohesion</w:t>
            </w:r>
          </w:p>
        </w:tc>
      </w:tr>
      <w:tr w:rsidR="00937C33" w:rsidRPr="0012399E" w14:paraId="324F9FC4" w14:textId="77777777" w:rsidTr="00263F4D">
        <w:trPr>
          <w:trHeight w:val="288"/>
        </w:trPr>
        <w:tc>
          <w:tcPr>
            <w:tcW w:w="1271" w:type="dxa"/>
            <w:noWrap/>
            <w:vAlign w:val="center"/>
          </w:tcPr>
          <w:p w14:paraId="60B20DA3" w14:textId="1BC18435" w:rsidR="00937C33" w:rsidRPr="0012399E" w:rsidRDefault="00937C33" w:rsidP="001408E9">
            <w:pPr>
              <w:spacing w:after="0" w:line="240" w:lineRule="auto"/>
              <w:rPr>
                <w:rFonts w:cs="Helvetica"/>
                <w:sz w:val="18"/>
                <w:szCs w:val="18"/>
                <w:lang w:val="en-GB"/>
              </w:rPr>
            </w:pPr>
            <w:r w:rsidRPr="0012399E">
              <w:rPr>
                <w:rFonts w:cs="Helvetica"/>
                <w:sz w:val="18"/>
                <w:szCs w:val="18"/>
                <w:lang w:val="en-GB"/>
              </w:rPr>
              <w:t>Chad</w:t>
            </w:r>
          </w:p>
        </w:tc>
        <w:tc>
          <w:tcPr>
            <w:tcW w:w="2126" w:type="dxa"/>
            <w:noWrap/>
            <w:vAlign w:val="center"/>
          </w:tcPr>
          <w:p w14:paraId="29C20D51" w14:textId="69F9B5F3" w:rsidR="00937C33" w:rsidRPr="0012399E" w:rsidRDefault="00937C33" w:rsidP="001408E9">
            <w:pPr>
              <w:spacing w:after="0" w:line="240" w:lineRule="auto"/>
              <w:rPr>
                <w:rFonts w:cs="Helvetica"/>
                <w:color w:val="000000"/>
                <w:sz w:val="18"/>
                <w:szCs w:val="18"/>
                <w:lang w:val="en-GB"/>
              </w:rPr>
            </w:pPr>
            <w:r w:rsidRPr="0012399E">
              <w:rPr>
                <w:rFonts w:cs="Helvetica"/>
                <w:color w:val="000000"/>
                <w:sz w:val="18"/>
                <w:szCs w:val="18"/>
                <w:lang w:val="en-GB"/>
              </w:rPr>
              <w:t>DIZA</w:t>
            </w:r>
          </w:p>
        </w:tc>
        <w:tc>
          <w:tcPr>
            <w:tcW w:w="2127" w:type="dxa"/>
            <w:noWrap/>
            <w:vAlign w:val="center"/>
          </w:tcPr>
          <w:p w14:paraId="1485B3DF" w14:textId="2BC61D2B" w:rsidR="00937C33" w:rsidRPr="0012399E" w:rsidRDefault="00937C33" w:rsidP="001408E9">
            <w:pPr>
              <w:spacing w:after="0" w:line="240" w:lineRule="auto"/>
              <w:rPr>
                <w:rFonts w:cs="Helvetica"/>
                <w:sz w:val="18"/>
                <w:szCs w:val="18"/>
                <w:lang w:val="en-GB"/>
              </w:rPr>
            </w:pPr>
            <w:r w:rsidRPr="0012399E">
              <w:rPr>
                <w:rFonts w:cs="Helvetica"/>
                <w:color w:val="000000"/>
                <w:sz w:val="18"/>
                <w:szCs w:val="18"/>
                <w:lang w:val="en-GB"/>
              </w:rPr>
              <w:t>DIZA Est</w:t>
            </w:r>
          </w:p>
        </w:tc>
        <w:tc>
          <w:tcPr>
            <w:tcW w:w="3603" w:type="dxa"/>
            <w:vAlign w:val="center"/>
          </w:tcPr>
          <w:p w14:paraId="68522483" w14:textId="048A6460" w:rsidR="00937C33" w:rsidRPr="0012399E" w:rsidRDefault="00937C33" w:rsidP="001408E9">
            <w:pPr>
              <w:spacing w:after="0" w:line="240" w:lineRule="auto"/>
              <w:rPr>
                <w:rFonts w:cs="Helvetica"/>
                <w:sz w:val="18"/>
                <w:szCs w:val="18"/>
                <w:lang w:val="en-GB"/>
              </w:rPr>
            </w:pPr>
            <w:r w:rsidRPr="0012399E">
              <w:rPr>
                <w:rFonts w:cs="Helvetica"/>
                <w:sz w:val="18"/>
                <w:szCs w:val="18"/>
                <w:lang w:val="en-GB"/>
              </w:rPr>
              <w:t xml:space="preserve">Support </w:t>
            </w:r>
            <w:r w:rsidR="00263F4D">
              <w:rPr>
                <w:rFonts w:cs="Helvetica"/>
                <w:sz w:val="18"/>
                <w:szCs w:val="18"/>
                <w:lang w:val="en-GB"/>
              </w:rPr>
              <w:t>inclusive local development for host communities, refugees and returnees</w:t>
            </w:r>
          </w:p>
        </w:tc>
      </w:tr>
      <w:tr w:rsidR="00937C33" w:rsidRPr="0012399E" w14:paraId="0FF32400" w14:textId="3FE8A046" w:rsidTr="00263F4D">
        <w:trPr>
          <w:trHeight w:val="288"/>
        </w:trPr>
        <w:tc>
          <w:tcPr>
            <w:tcW w:w="1271" w:type="dxa"/>
            <w:noWrap/>
            <w:vAlign w:val="center"/>
          </w:tcPr>
          <w:p w14:paraId="280A1714" w14:textId="60C783BE" w:rsidR="00937C33" w:rsidRPr="0012399E" w:rsidRDefault="00937C33" w:rsidP="001408E9">
            <w:pPr>
              <w:spacing w:after="0" w:line="240" w:lineRule="auto"/>
              <w:rPr>
                <w:rFonts w:cs="Helvetica"/>
                <w:sz w:val="18"/>
                <w:szCs w:val="18"/>
                <w:lang w:val="en-GB"/>
              </w:rPr>
            </w:pPr>
            <w:r w:rsidRPr="0012399E">
              <w:rPr>
                <w:rFonts w:cs="Helvetica"/>
                <w:sz w:val="18"/>
                <w:szCs w:val="18"/>
                <w:lang w:val="en-GB"/>
              </w:rPr>
              <w:t>Chad</w:t>
            </w:r>
          </w:p>
        </w:tc>
        <w:tc>
          <w:tcPr>
            <w:tcW w:w="2126" w:type="dxa"/>
            <w:noWrap/>
            <w:vAlign w:val="center"/>
          </w:tcPr>
          <w:p w14:paraId="2624196F" w14:textId="6115ECA2" w:rsidR="00937C33" w:rsidRPr="0012399E" w:rsidRDefault="00937C33" w:rsidP="001408E9">
            <w:pPr>
              <w:spacing w:after="0" w:line="240" w:lineRule="auto"/>
              <w:rPr>
                <w:rFonts w:cs="Helvetica"/>
                <w:sz w:val="18"/>
                <w:szCs w:val="18"/>
                <w:lang w:val="en-GB"/>
              </w:rPr>
            </w:pPr>
            <w:r w:rsidRPr="0012399E">
              <w:rPr>
                <w:rFonts w:cs="Helvetica"/>
                <w:color w:val="000000"/>
                <w:sz w:val="18"/>
                <w:szCs w:val="18"/>
                <w:lang w:val="en-GB"/>
              </w:rPr>
              <w:t>PRODECO</w:t>
            </w:r>
          </w:p>
        </w:tc>
        <w:tc>
          <w:tcPr>
            <w:tcW w:w="2127" w:type="dxa"/>
            <w:noWrap/>
            <w:vAlign w:val="center"/>
          </w:tcPr>
          <w:p w14:paraId="51F06F85" w14:textId="6643A416" w:rsidR="00937C33" w:rsidRPr="0012399E" w:rsidRDefault="00CF7260" w:rsidP="001408E9">
            <w:pPr>
              <w:spacing w:after="0" w:line="240" w:lineRule="auto"/>
              <w:rPr>
                <w:rFonts w:cs="Helvetica"/>
                <w:sz w:val="18"/>
                <w:szCs w:val="18"/>
                <w:lang w:val="en-GB"/>
              </w:rPr>
            </w:pPr>
            <w:r w:rsidRPr="0012399E">
              <w:rPr>
                <w:rFonts w:cs="Helvetica"/>
                <w:color w:val="000000"/>
                <w:sz w:val="18"/>
                <w:szCs w:val="18"/>
                <w:lang w:val="en-GB"/>
              </w:rPr>
              <w:t>PRODECO</w:t>
            </w:r>
          </w:p>
        </w:tc>
        <w:tc>
          <w:tcPr>
            <w:tcW w:w="3603" w:type="dxa"/>
            <w:vAlign w:val="center"/>
          </w:tcPr>
          <w:p w14:paraId="5A596DE7" w14:textId="2F3A2D29" w:rsidR="00937C33" w:rsidRPr="0012399E" w:rsidRDefault="000425C8" w:rsidP="001408E9">
            <w:pPr>
              <w:spacing w:after="0" w:line="240" w:lineRule="auto"/>
              <w:rPr>
                <w:rFonts w:cs="Helvetica"/>
                <w:sz w:val="18"/>
                <w:szCs w:val="18"/>
                <w:lang w:val="en-GB"/>
              </w:rPr>
            </w:pPr>
            <w:r>
              <w:rPr>
                <w:rFonts w:cs="Helvetica"/>
                <w:sz w:val="18"/>
                <w:szCs w:val="18"/>
                <w:lang w:val="en-GB"/>
              </w:rPr>
              <w:t>Support clearance of</w:t>
            </w:r>
            <w:r w:rsidR="00937C33" w:rsidRPr="0012399E">
              <w:rPr>
                <w:rFonts w:cs="Helvetica"/>
                <w:sz w:val="18"/>
                <w:szCs w:val="18"/>
                <w:lang w:val="en-GB"/>
              </w:rPr>
              <w:t xml:space="preserve"> landmines and explosive remnants of war</w:t>
            </w:r>
          </w:p>
        </w:tc>
      </w:tr>
      <w:tr w:rsidR="00937C33" w:rsidRPr="0012399E" w14:paraId="13F6B9E4" w14:textId="33DA13E8" w:rsidTr="00263F4D">
        <w:trPr>
          <w:trHeight w:val="288"/>
        </w:trPr>
        <w:tc>
          <w:tcPr>
            <w:tcW w:w="1271" w:type="dxa"/>
            <w:noWrap/>
            <w:vAlign w:val="center"/>
          </w:tcPr>
          <w:p w14:paraId="360E3661" w14:textId="283651DC" w:rsidR="00937C33" w:rsidRPr="0012399E" w:rsidRDefault="00937C33" w:rsidP="001408E9">
            <w:pPr>
              <w:spacing w:after="0" w:line="240" w:lineRule="auto"/>
              <w:rPr>
                <w:rFonts w:cs="Helvetica"/>
                <w:sz w:val="18"/>
                <w:szCs w:val="18"/>
                <w:lang w:val="en-GB"/>
              </w:rPr>
            </w:pPr>
            <w:r w:rsidRPr="0012399E">
              <w:rPr>
                <w:rFonts w:cs="Helvetica"/>
                <w:sz w:val="18"/>
                <w:szCs w:val="18"/>
                <w:lang w:val="en-GB"/>
              </w:rPr>
              <w:t>Chad</w:t>
            </w:r>
          </w:p>
        </w:tc>
        <w:tc>
          <w:tcPr>
            <w:tcW w:w="2126" w:type="dxa"/>
            <w:noWrap/>
            <w:vAlign w:val="center"/>
          </w:tcPr>
          <w:p w14:paraId="5A48FB62" w14:textId="46EF26B5" w:rsidR="00937C33" w:rsidRPr="0012399E" w:rsidRDefault="00937C33" w:rsidP="001408E9">
            <w:pPr>
              <w:spacing w:after="0" w:line="240" w:lineRule="auto"/>
              <w:rPr>
                <w:rFonts w:cs="Helvetica"/>
                <w:sz w:val="18"/>
                <w:szCs w:val="18"/>
                <w:lang w:val="en-GB"/>
              </w:rPr>
            </w:pPr>
            <w:r w:rsidRPr="0012399E">
              <w:rPr>
                <w:rFonts w:cs="Helvetica"/>
                <w:color w:val="000000"/>
                <w:sz w:val="18"/>
                <w:szCs w:val="18"/>
                <w:lang w:val="en-GB"/>
              </w:rPr>
              <w:t>SECUTCHAD</w:t>
            </w:r>
          </w:p>
        </w:tc>
        <w:tc>
          <w:tcPr>
            <w:tcW w:w="2127" w:type="dxa"/>
            <w:noWrap/>
            <w:vAlign w:val="center"/>
          </w:tcPr>
          <w:p w14:paraId="3CE0B7C4" w14:textId="00202BEE" w:rsidR="00937C33" w:rsidRPr="0012399E" w:rsidRDefault="00CF7260" w:rsidP="001408E9">
            <w:pPr>
              <w:spacing w:after="0" w:line="240" w:lineRule="auto"/>
              <w:rPr>
                <w:rFonts w:cs="Helvetica"/>
                <w:sz w:val="18"/>
                <w:szCs w:val="18"/>
                <w:lang w:val="en-GB"/>
              </w:rPr>
            </w:pPr>
            <w:r w:rsidRPr="0012399E">
              <w:rPr>
                <w:rFonts w:cs="Helvetica"/>
                <w:color w:val="000000"/>
                <w:sz w:val="18"/>
                <w:szCs w:val="18"/>
                <w:lang w:val="en-GB"/>
              </w:rPr>
              <w:t>SECUTCHAD</w:t>
            </w:r>
          </w:p>
        </w:tc>
        <w:tc>
          <w:tcPr>
            <w:tcW w:w="3603" w:type="dxa"/>
            <w:vAlign w:val="center"/>
          </w:tcPr>
          <w:p w14:paraId="503A6EB7" w14:textId="05350415" w:rsidR="00937C33" w:rsidRPr="0012399E" w:rsidRDefault="00937C33" w:rsidP="001408E9">
            <w:pPr>
              <w:spacing w:after="0" w:line="240" w:lineRule="auto"/>
              <w:rPr>
                <w:rFonts w:cs="Helvetica"/>
                <w:sz w:val="18"/>
                <w:szCs w:val="18"/>
                <w:lang w:val="en-GB"/>
              </w:rPr>
            </w:pPr>
            <w:r w:rsidRPr="0012399E">
              <w:rPr>
                <w:rFonts w:cs="Helvetica"/>
                <w:sz w:val="18"/>
                <w:szCs w:val="18"/>
                <w:lang w:val="en-GB"/>
              </w:rPr>
              <w:t>Strengthen internal security forces</w:t>
            </w:r>
          </w:p>
        </w:tc>
      </w:tr>
      <w:tr w:rsidR="00937C33" w:rsidRPr="0012399E" w14:paraId="283AA47D" w14:textId="77777777" w:rsidTr="00263F4D">
        <w:trPr>
          <w:trHeight w:val="288"/>
        </w:trPr>
        <w:tc>
          <w:tcPr>
            <w:tcW w:w="1271" w:type="dxa"/>
            <w:noWrap/>
            <w:vAlign w:val="center"/>
          </w:tcPr>
          <w:p w14:paraId="7DC98BF4" w14:textId="1AD84708" w:rsidR="00937C33" w:rsidRPr="0012399E" w:rsidRDefault="00937C33" w:rsidP="001408E9">
            <w:pPr>
              <w:spacing w:after="0" w:line="240" w:lineRule="auto"/>
              <w:rPr>
                <w:rFonts w:cs="Helvetica"/>
                <w:sz w:val="18"/>
                <w:szCs w:val="18"/>
                <w:lang w:val="en-GB"/>
              </w:rPr>
            </w:pPr>
            <w:r w:rsidRPr="0012399E">
              <w:rPr>
                <w:rFonts w:cs="Helvetica"/>
                <w:sz w:val="18"/>
                <w:szCs w:val="18"/>
                <w:lang w:val="en-GB"/>
              </w:rPr>
              <w:t>Mali</w:t>
            </w:r>
          </w:p>
        </w:tc>
        <w:tc>
          <w:tcPr>
            <w:tcW w:w="2126" w:type="dxa"/>
            <w:noWrap/>
            <w:vAlign w:val="center"/>
          </w:tcPr>
          <w:p w14:paraId="380B09D9" w14:textId="7629AB29" w:rsidR="00937C33" w:rsidRPr="0012399E" w:rsidRDefault="00937C33" w:rsidP="001408E9">
            <w:pPr>
              <w:spacing w:after="0" w:line="240" w:lineRule="auto"/>
              <w:rPr>
                <w:rFonts w:cs="Helvetica"/>
                <w:color w:val="000000"/>
                <w:sz w:val="18"/>
                <w:szCs w:val="18"/>
                <w:lang w:val="en-GB"/>
              </w:rPr>
            </w:pPr>
            <w:r w:rsidRPr="0012399E">
              <w:rPr>
                <w:rFonts w:cs="Helvetica"/>
                <w:color w:val="000000"/>
                <w:sz w:val="18"/>
                <w:szCs w:val="18"/>
                <w:lang w:val="en-GB"/>
              </w:rPr>
              <w:t>ADEL</w:t>
            </w:r>
          </w:p>
        </w:tc>
        <w:tc>
          <w:tcPr>
            <w:tcW w:w="2127" w:type="dxa"/>
            <w:noWrap/>
            <w:vAlign w:val="center"/>
          </w:tcPr>
          <w:p w14:paraId="1A85AD90" w14:textId="021338EF" w:rsidR="00937C33" w:rsidRPr="0012399E" w:rsidRDefault="00CF7260" w:rsidP="001408E9">
            <w:pPr>
              <w:spacing w:after="0" w:line="240" w:lineRule="auto"/>
              <w:rPr>
                <w:rFonts w:cs="Helvetica"/>
                <w:sz w:val="18"/>
                <w:szCs w:val="18"/>
                <w:lang w:val="en-GB"/>
              </w:rPr>
            </w:pPr>
            <w:r w:rsidRPr="0012399E">
              <w:rPr>
                <w:rFonts w:cs="Helvetica"/>
                <w:color w:val="000000"/>
                <w:sz w:val="18"/>
                <w:szCs w:val="18"/>
                <w:lang w:val="en-GB"/>
              </w:rPr>
              <w:t>ADEL</w:t>
            </w:r>
          </w:p>
        </w:tc>
        <w:tc>
          <w:tcPr>
            <w:tcW w:w="3603" w:type="dxa"/>
            <w:vAlign w:val="center"/>
          </w:tcPr>
          <w:p w14:paraId="15603E17" w14:textId="4C396BB3" w:rsidR="00937C33" w:rsidRPr="0012399E" w:rsidRDefault="00937C33" w:rsidP="001408E9">
            <w:pPr>
              <w:spacing w:after="0" w:line="240" w:lineRule="auto"/>
              <w:rPr>
                <w:rFonts w:cs="Helvetica"/>
                <w:sz w:val="18"/>
                <w:szCs w:val="18"/>
                <w:lang w:val="en-GB"/>
              </w:rPr>
            </w:pPr>
            <w:r w:rsidRPr="0012399E">
              <w:rPr>
                <w:rFonts w:cs="Helvetica"/>
                <w:sz w:val="18"/>
                <w:szCs w:val="18"/>
                <w:lang w:val="en-GB"/>
              </w:rPr>
              <w:t xml:space="preserve">Support </w:t>
            </w:r>
            <w:r w:rsidR="00AB3853">
              <w:rPr>
                <w:rFonts w:cs="Helvetica"/>
                <w:sz w:val="18"/>
                <w:szCs w:val="18"/>
                <w:lang w:val="en-GB"/>
              </w:rPr>
              <w:t xml:space="preserve">the </w:t>
            </w:r>
            <w:r w:rsidRPr="0012399E">
              <w:rPr>
                <w:rFonts w:cs="Helvetica"/>
                <w:sz w:val="18"/>
                <w:szCs w:val="18"/>
                <w:lang w:val="en-GB"/>
              </w:rPr>
              <w:t>stability and resilience</w:t>
            </w:r>
            <w:r w:rsidR="00AB3853">
              <w:rPr>
                <w:rFonts w:cs="Helvetica"/>
                <w:sz w:val="18"/>
                <w:szCs w:val="18"/>
                <w:lang w:val="en-GB"/>
              </w:rPr>
              <w:t xml:space="preserve"> of </w:t>
            </w:r>
            <w:r w:rsidR="00AB3853" w:rsidRPr="0012399E">
              <w:rPr>
                <w:rFonts w:cs="Helvetica"/>
                <w:sz w:val="18"/>
                <w:szCs w:val="18"/>
                <w:lang w:val="en-GB"/>
              </w:rPr>
              <w:t>communities</w:t>
            </w:r>
          </w:p>
        </w:tc>
      </w:tr>
      <w:tr w:rsidR="00937C33" w:rsidRPr="0012399E" w14:paraId="18A22D3F" w14:textId="77777777" w:rsidTr="00263F4D">
        <w:trPr>
          <w:trHeight w:val="288"/>
        </w:trPr>
        <w:tc>
          <w:tcPr>
            <w:tcW w:w="1271" w:type="dxa"/>
            <w:noWrap/>
            <w:vAlign w:val="center"/>
          </w:tcPr>
          <w:p w14:paraId="48C44241" w14:textId="7402EAA8" w:rsidR="00937C33" w:rsidRPr="0012399E" w:rsidRDefault="00937C33" w:rsidP="001408E9">
            <w:pPr>
              <w:spacing w:after="0" w:line="240" w:lineRule="auto"/>
              <w:rPr>
                <w:rFonts w:cs="Helvetica"/>
                <w:sz w:val="18"/>
                <w:szCs w:val="18"/>
                <w:lang w:val="en-GB"/>
              </w:rPr>
            </w:pPr>
            <w:r w:rsidRPr="0012399E">
              <w:rPr>
                <w:rFonts w:cs="Helvetica"/>
                <w:sz w:val="18"/>
                <w:szCs w:val="18"/>
                <w:lang w:val="en-GB"/>
              </w:rPr>
              <w:t>Mali</w:t>
            </w:r>
          </w:p>
        </w:tc>
        <w:tc>
          <w:tcPr>
            <w:tcW w:w="2126" w:type="dxa"/>
            <w:noWrap/>
            <w:vAlign w:val="center"/>
          </w:tcPr>
          <w:p w14:paraId="2C2EA11D" w14:textId="2EF12AF7" w:rsidR="00937C33" w:rsidRPr="0012399E" w:rsidRDefault="00937C33" w:rsidP="001408E9">
            <w:pPr>
              <w:spacing w:after="0" w:line="240" w:lineRule="auto"/>
              <w:rPr>
                <w:rFonts w:cs="Helvetica"/>
                <w:color w:val="000000"/>
                <w:sz w:val="18"/>
                <w:szCs w:val="18"/>
                <w:lang w:val="en-GB"/>
              </w:rPr>
            </w:pPr>
            <w:r w:rsidRPr="0012399E">
              <w:rPr>
                <w:rFonts w:cs="Helvetica"/>
                <w:color w:val="000000"/>
                <w:sz w:val="18"/>
                <w:szCs w:val="18"/>
                <w:lang w:val="en-GB"/>
              </w:rPr>
              <w:t>EJOM</w:t>
            </w:r>
          </w:p>
        </w:tc>
        <w:tc>
          <w:tcPr>
            <w:tcW w:w="2127" w:type="dxa"/>
            <w:noWrap/>
            <w:vAlign w:val="center"/>
          </w:tcPr>
          <w:p w14:paraId="13E7A5C9" w14:textId="31FD627C" w:rsidR="00937C33" w:rsidRPr="0012399E" w:rsidRDefault="00CF7260" w:rsidP="001408E9">
            <w:pPr>
              <w:spacing w:after="0" w:line="240" w:lineRule="auto"/>
              <w:rPr>
                <w:rFonts w:cs="Helvetica"/>
                <w:sz w:val="18"/>
                <w:szCs w:val="18"/>
                <w:lang w:val="en-GB"/>
              </w:rPr>
            </w:pPr>
            <w:r w:rsidRPr="0012399E">
              <w:rPr>
                <w:rFonts w:cs="Helvetica"/>
                <w:color w:val="000000"/>
                <w:sz w:val="18"/>
                <w:szCs w:val="18"/>
                <w:lang w:val="en-GB"/>
              </w:rPr>
              <w:t>EJOM</w:t>
            </w:r>
          </w:p>
        </w:tc>
        <w:tc>
          <w:tcPr>
            <w:tcW w:w="3603" w:type="dxa"/>
            <w:vAlign w:val="center"/>
          </w:tcPr>
          <w:p w14:paraId="38CFD81A" w14:textId="51E58E0A" w:rsidR="00937C33" w:rsidRPr="0012399E" w:rsidRDefault="00937C33" w:rsidP="001408E9">
            <w:pPr>
              <w:spacing w:after="0" w:line="240" w:lineRule="auto"/>
              <w:rPr>
                <w:rFonts w:cs="Helvetica"/>
                <w:sz w:val="18"/>
                <w:szCs w:val="18"/>
                <w:lang w:val="en-GB"/>
              </w:rPr>
            </w:pPr>
            <w:r w:rsidRPr="0012399E">
              <w:rPr>
                <w:rFonts w:cs="Helvetica"/>
                <w:sz w:val="18"/>
                <w:szCs w:val="18"/>
                <w:lang w:val="en-GB"/>
              </w:rPr>
              <w:t>Create economic opportunities fo</w:t>
            </w:r>
            <w:r w:rsidR="00A05E54">
              <w:rPr>
                <w:rFonts w:cs="Helvetica"/>
                <w:sz w:val="18"/>
                <w:szCs w:val="18"/>
                <w:lang w:val="en-GB"/>
              </w:rPr>
              <w:t xml:space="preserve">r </w:t>
            </w:r>
            <w:r w:rsidRPr="0012399E">
              <w:rPr>
                <w:rFonts w:cs="Helvetica"/>
                <w:sz w:val="18"/>
                <w:szCs w:val="18"/>
                <w:lang w:val="en-GB"/>
              </w:rPr>
              <w:t>youth</w:t>
            </w:r>
          </w:p>
        </w:tc>
      </w:tr>
      <w:tr w:rsidR="00C4547A" w:rsidRPr="0012399E" w14:paraId="6821270A" w14:textId="77777777" w:rsidTr="00263F4D">
        <w:trPr>
          <w:trHeight w:val="288"/>
        </w:trPr>
        <w:tc>
          <w:tcPr>
            <w:tcW w:w="1271" w:type="dxa"/>
            <w:noWrap/>
            <w:vAlign w:val="center"/>
          </w:tcPr>
          <w:p w14:paraId="260B4474" w14:textId="2095421B" w:rsidR="00C4547A" w:rsidRPr="0012399E" w:rsidRDefault="00C4547A" w:rsidP="001408E9">
            <w:pPr>
              <w:spacing w:after="0" w:line="240" w:lineRule="auto"/>
              <w:rPr>
                <w:rFonts w:cs="Helvetica"/>
                <w:sz w:val="18"/>
                <w:szCs w:val="18"/>
                <w:lang w:val="en-GB"/>
              </w:rPr>
            </w:pPr>
            <w:r>
              <w:rPr>
                <w:rFonts w:cs="Helvetica"/>
                <w:sz w:val="18"/>
                <w:szCs w:val="18"/>
                <w:lang w:val="en-GB"/>
              </w:rPr>
              <w:t>Mauritania</w:t>
            </w:r>
          </w:p>
        </w:tc>
        <w:tc>
          <w:tcPr>
            <w:tcW w:w="2126" w:type="dxa"/>
            <w:noWrap/>
            <w:vAlign w:val="center"/>
          </w:tcPr>
          <w:p w14:paraId="194DCDD1" w14:textId="7D0DB184" w:rsidR="00C4547A" w:rsidRPr="0012399E" w:rsidRDefault="00C4547A" w:rsidP="001408E9">
            <w:pPr>
              <w:spacing w:after="0" w:line="240" w:lineRule="auto"/>
              <w:rPr>
                <w:rFonts w:cs="Helvetica"/>
                <w:color w:val="000000"/>
                <w:sz w:val="18"/>
                <w:szCs w:val="18"/>
                <w:lang w:val="en-GB"/>
              </w:rPr>
            </w:pPr>
            <w:r>
              <w:rPr>
                <w:rFonts w:cs="Helvetica"/>
                <w:color w:val="000000"/>
                <w:sz w:val="18"/>
                <w:szCs w:val="18"/>
                <w:lang w:val="en-GB"/>
              </w:rPr>
              <w:t>SAFIRE</w:t>
            </w:r>
          </w:p>
        </w:tc>
        <w:tc>
          <w:tcPr>
            <w:tcW w:w="2127" w:type="dxa"/>
            <w:noWrap/>
            <w:vAlign w:val="center"/>
          </w:tcPr>
          <w:p w14:paraId="58DD7CD4" w14:textId="78019AD0" w:rsidR="00C4547A" w:rsidRPr="0012399E" w:rsidRDefault="00C4547A" w:rsidP="001408E9">
            <w:pPr>
              <w:spacing w:after="0" w:line="240" w:lineRule="auto"/>
              <w:rPr>
                <w:rFonts w:cs="Helvetica"/>
                <w:color w:val="000000"/>
                <w:sz w:val="18"/>
                <w:szCs w:val="18"/>
                <w:lang w:val="en-GB"/>
              </w:rPr>
            </w:pPr>
            <w:r>
              <w:rPr>
                <w:rFonts w:cs="Helvetica"/>
                <w:color w:val="000000"/>
                <w:sz w:val="18"/>
                <w:szCs w:val="18"/>
                <w:lang w:val="en-GB"/>
              </w:rPr>
              <w:t>SAFIRE</w:t>
            </w:r>
          </w:p>
        </w:tc>
        <w:tc>
          <w:tcPr>
            <w:tcW w:w="3603" w:type="dxa"/>
            <w:vAlign w:val="center"/>
          </w:tcPr>
          <w:p w14:paraId="440AA9CE" w14:textId="145B0103" w:rsidR="00C4547A" w:rsidRPr="0012399E" w:rsidRDefault="00495390" w:rsidP="001408E9">
            <w:pPr>
              <w:spacing w:after="0" w:line="240" w:lineRule="auto"/>
              <w:rPr>
                <w:rFonts w:cs="Helvetica"/>
                <w:sz w:val="18"/>
                <w:szCs w:val="18"/>
                <w:lang w:val="en-GB"/>
              </w:rPr>
            </w:pPr>
            <w:r>
              <w:rPr>
                <w:rFonts w:cs="Helvetica"/>
                <w:sz w:val="18"/>
                <w:szCs w:val="18"/>
                <w:lang w:val="en-GB"/>
              </w:rPr>
              <w:t>S</w:t>
            </w:r>
            <w:r w:rsidRPr="00495390">
              <w:rPr>
                <w:rFonts w:cs="Helvetica"/>
                <w:sz w:val="18"/>
                <w:szCs w:val="18"/>
                <w:lang w:val="en-GB"/>
              </w:rPr>
              <w:t>trengthening the resilience of vulnerable urban and rural communities</w:t>
            </w:r>
          </w:p>
        </w:tc>
      </w:tr>
      <w:tr w:rsidR="00937C33" w:rsidRPr="0012399E" w14:paraId="2CE183C8" w14:textId="6CB64E99" w:rsidTr="00263F4D">
        <w:trPr>
          <w:trHeight w:val="288"/>
        </w:trPr>
        <w:tc>
          <w:tcPr>
            <w:tcW w:w="1271" w:type="dxa"/>
            <w:noWrap/>
            <w:vAlign w:val="center"/>
          </w:tcPr>
          <w:p w14:paraId="4A1D4BFB" w14:textId="35FAD997" w:rsidR="00937C33" w:rsidRPr="0012399E" w:rsidRDefault="00937C33" w:rsidP="001408E9">
            <w:pPr>
              <w:spacing w:after="0" w:line="240" w:lineRule="auto"/>
              <w:rPr>
                <w:rFonts w:cs="Helvetica"/>
                <w:sz w:val="18"/>
                <w:szCs w:val="18"/>
                <w:lang w:val="en-GB"/>
              </w:rPr>
            </w:pPr>
            <w:r w:rsidRPr="0012399E">
              <w:rPr>
                <w:rFonts w:cs="Helvetica"/>
                <w:sz w:val="18"/>
                <w:szCs w:val="18"/>
                <w:lang w:val="en-GB"/>
              </w:rPr>
              <w:t>Niger</w:t>
            </w:r>
          </w:p>
        </w:tc>
        <w:tc>
          <w:tcPr>
            <w:tcW w:w="2126" w:type="dxa"/>
            <w:noWrap/>
            <w:vAlign w:val="center"/>
          </w:tcPr>
          <w:p w14:paraId="60F8C7B4" w14:textId="5C8FD6A2" w:rsidR="00937C33" w:rsidRPr="0012399E" w:rsidRDefault="00937C33" w:rsidP="001408E9">
            <w:pPr>
              <w:spacing w:after="0" w:line="240" w:lineRule="auto"/>
              <w:rPr>
                <w:rFonts w:cs="Helvetica"/>
                <w:sz w:val="18"/>
                <w:szCs w:val="18"/>
                <w:lang w:val="en-GB"/>
              </w:rPr>
            </w:pPr>
            <w:r w:rsidRPr="0012399E">
              <w:rPr>
                <w:rFonts w:cs="Helvetica"/>
                <w:color w:val="000000"/>
                <w:sz w:val="18"/>
                <w:szCs w:val="18"/>
                <w:lang w:val="en-GB"/>
              </w:rPr>
              <w:t>A-FIP</w:t>
            </w:r>
          </w:p>
        </w:tc>
        <w:tc>
          <w:tcPr>
            <w:tcW w:w="2127" w:type="dxa"/>
            <w:noWrap/>
            <w:vAlign w:val="center"/>
          </w:tcPr>
          <w:p w14:paraId="43123755" w14:textId="507974AD" w:rsidR="00937C33" w:rsidRPr="0012399E" w:rsidRDefault="00CF7260" w:rsidP="001408E9">
            <w:pPr>
              <w:spacing w:after="0" w:line="240" w:lineRule="auto"/>
              <w:rPr>
                <w:rFonts w:cs="Helvetica"/>
                <w:sz w:val="18"/>
                <w:szCs w:val="18"/>
                <w:lang w:val="en-GB"/>
              </w:rPr>
            </w:pPr>
            <w:r w:rsidRPr="0012399E">
              <w:rPr>
                <w:rFonts w:cs="Helvetica"/>
                <w:color w:val="000000"/>
                <w:sz w:val="18"/>
                <w:szCs w:val="18"/>
                <w:lang w:val="en-GB"/>
              </w:rPr>
              <w:t>A-FIP</w:t>
            </w:r>
          </w:p>
        </w:tc>
        <w:tc>
          <w:tcPr>
            <w:tcW w:w="3603" w:type="dxa"/>
            <w:vAlign w:val="center"/>
          </w:tcPr>
          <w:p w14:paraId="28F247E8" w14:textId="49042A73" w:rsidR="00937C33" w:rsidRPr="0012399E" w:rsidRDefault="00937C33" w:rsidP="001408E9">
            <w:pPr>
              <w:spacing w:after="0" w:line="240" w:lineRule="auto"/>
              <w:rPr>
                <w:rFonts w:cs="Helvetica"/>
                <w:sz w:val="18"/>
                <w:szCs w:val="18"/>
                <w:lang w:val="en-GB"/>
              </w:rPr>
            </w:pPr>
            <w:r w:rsidRPr="0012399E">
              <w:rPr>
                <w:rFonts w:cs="Helvetica"/>
                <w:sz w:val="18"/>
                <w:szCs w:val="18"/>
                <w:lang w:val="en-GB"/>
              </w:rPr>
              <w:t xml:space="preserve">Improve youth employability and </w:t>
            </w:r>
            <w:r w:rsidR="00554FD9">
              <w:rPr>
                <w:rFonts w:cs="Helvetica"/>
                <w:sz w:val="18"/>
                <w:szCs w:val="18"/>
                <w:lang w:val="en-GB"/>
              </w:rPr>
              <w:t xml:space="preserve">professional </w:t>
            </w:r>
            <w:r w:rsidRPr="0012399E">
              <w:rPr>
                <w:rFonts w:cs="Helvetica"/>
                <w:sz w:val="18"/>
                <w:szCs w:val="18"/>
                <w:lang w:val="en-GB"/>
              </w:rPr>
              <w:t>integration through TVET</w:t>
            </w:r>
          </w:p>
        </w:tc>
      </w:tr>
      <w:tr w:rsidR="00937C33" w:rsidRPr="0012399E" w14:paraId="39F65FC0" w14:textId="71BD60BA" w:rsidTr="00263F4D">
        <w:trPr>
          <w:trHeight w:val="288"/>
        </w:trPr>
        <w:tc>
          <w:tcPr>
            <w:tcW w:w="1271" w:type="dxa"/>
            <w:noWrap/>
            <w:vAlign w:val="center"/>
          </w:tcPr>
          <w:p w14:paraId="4CA3DEAE" w14:textId="3201BBB7" w:rsidR="00937C33" w:rsidRPr="0012399E" w:rsidRDefault="00937C33" w:rsidP="001408E9">
            <w:pPr>
              <w:spacing w:after="0" w:line="240" w:lineRule="auto"/>
              <w:rPr>
                <w:rFonts w:cs="Helvetica"/>
                <w:sz w:val="18"/>
                <w:szCs w:val="18"/>
                <w:lang w:val="en-GB"/>
              </w:rPr>
            </w:pPr>
            <w:r w:rsidRPr="0012399E">
              <w:rPr>
                <w:rFonts w:cs="Helvetica"/>
                <w:sz w:val="18"/>
                <w:szCs w:val="18"/>
                <w:lang w:val="en-GB"/>
              </w:rPr>
              <w:t>Niger</w:t>
            </w:r>
          </w:p>
        </w:tc>
        <w:tc>
          <w:tcPr>
            <w:tcW w:w="2126" w:type="dxa"/>
            <w:noWrap/>
            <w:vAlign w:val="center"/>
          </w:tcPr>
          <w:p w14:paraId="45A28E7B" w14:textId="3164178A" w:rsidR="00937C33" w:rsidRPr="0012399E" w:rsidRDefault="00937C33" w:rsidP="001408E9">
            <w:pPr>
              <w:spacing w:after="0" w:line="240" w:lineRule="auto"/>
              <w:rPr>
                <w:rFonts w:cs="Helvetica"/>
                <w:sz w:val="18"/>
                <w:szCs w:val="18"/>
                <w:lang w:val="en-GB"/>
              </w:rPr>
            </w:pPr>
            <w:r w:rsidRPr="0012399E">
              <w:rPr>
                <w:rFonts w:cs="Helvetica"/>
                <w:color w:val="000000"/>
                <w:sz w:val="18"/>
                <w:szCs w:val="18"/>
                <w:lang w:val="en-GB"/>
              </w:rPr>
              <w:t>PAIERA</w:t>
            </w:r>
          </w:p>
        </w:tc>
        <w:tc>
          <w:tcPr>
            <w:tcW w:w="2127" w:type="dxa"/>
            <w:noWrap/>
            <w:vAlign w:val="center"/>
          </w:tcPr>
          <w:p w14:paraId="0840D349" w14:textId="67E7C7EC" w:rsidR="00937C33" w:rsidRPr="0012399E" w:rsidRDefault="00937C33" w:rsidP="001408E9">
            <w:pPr>
              <w:spacing w:after="0" w:line="240" w:lineRule="auto"/>
              <w:rPr>
                <w:rFonts w:cs="Helvetica"/>
                <w:sz w:val="18"/>
                <w:szCs w:val="18"/>
                <w:lang w:val="en-GB"/>
              </w:rPr>
            </w:pPr>
            <w:r w:rsidRPr="0012399E">
              <w:rPr>
                <w:rFonts w:cs="Helvetica"/>
                <w:color w:val="000000"/>
                <w:sz w:val="18"/>
                <w:szCs w:val="18"/>
                <w:lang w:val="en-GB"/>
              </w:rPr>
              <w:t>PAIERA PASSERAZ</w:t>
            </w:r>
          </w:p>
        </w:tc>
        <w:tc>
          <w:tcPr>
            <w:tcW w:w="3603" w:type="dxa"/>
            <w:vAlign w:val="center"/>
          </w:tcPr>
          <w:p w14:paraId="0934AA6C" w14:textId="5A44AB49" w:rsidR="00937C33" w:rsidRPr="0012399E" w:rsidRDefault="00554FD9" w:rsidP="001408E9">
            <w:pPr>
              <w:spacing w:after="0" w:line="240" w:lineRule="auto"/>
              <w:rPr>
                <w:rFonts w:cs="Helvetica"/>
                <w:sz w:val="18"/>
                <w:szCs w:val="18"/>
                <w:lang w:val="en-GB"/>
              </w:rPr>
            </w:pPr>
            <w:r>
              <w:rPr>
                <w:rFonts w:cs="Helvetica"/>
                <w:sz w:val="18"/>
                <w:szCs w:val="18"/>
                <w:lang w:val="en-GB"/>
              </w:rPr>
              <w:t>S</w:t>
            </w:r>
            <w:r w:rsidRPr="00554FD9">
              <w:rPr>
                <w:rFonts w:cs="Helvetica"/>
                <w:sz w:val="18"/>
                <w:szCs w:val="18"/>
                <w:lang w:val="en-GB"/>
              </w:rPr>
              <w:t xml:space="preserve">upport socio-economic stability </w:t>
            </w:r>
            <w:r>
              <w:rPr>
                <w:rFonts w:cs="Helvetica"/>
                <w:sz w:val="18"/>
                <w:szCs w:val="18"/>
                <w:lang w:val="en-GB"/>
              </w:rPr>
              <w:t xml:space="preserve">through </w:t>
            </w:r>
            <w:r w:rsidR="00937C33" w:rsidRPr="0012399E">
              <w:rPr>
                <w:rFonts w:cs="Helvetica"/>
                <w:sz w:val="18"/>
                <w:szCs w:val="18"/>
                <w:lang w:val="en-GB"/>
              </w:rPr>
              <w:t>alternative livelihoods</w:t>
            </w:r>
          </w:p>
        </w:tc>
      </w:tr>
      <w:tr w:rsidR="00841D7B" w:rsidRPr="0012399E" w14:paraId="0DC4AD21" w14:textId="77777777" w:rsidTr="00263F4D">
        <w:trPr>
          <w:trHeight w:val="288"/>
        </w:trPr>
        <w:tc>
          <w:tcPr>
            <w:tcW w:w="1271" w:type="dxa"/>
            <w:noWrap/>
            <w:vAlign w:val="center"/>
          </w:tcPr>
          <w:p w14:paraId="31FB9C8E" w14:textId="4236C9F7" w:rsidR="00841D7B" w:rsidRPr="0012399E" w:rsidRDefault="00841D7B" w:rsidP="001408E9">
            <w:pPr>
              <w:spacing w:after="0" w:line="240" w:lineRule="auto"/>
              <w:rPr>
                <w:rFonts w:cs="Helvetica"/>
                <w:sz w:val="18"/>
                <w:szCs w:val="18"/>
                <w:lang w:val="en-GB"/>
              </w:rPr>
            </w:pPr>
            <w:r w:rsidRPr="0012399E">
              <w:rPr>
                <w:rFonts w:cs="Helvetica"/>
                <w:sz w:val="18"/>
                <w:szCs w:val="18"/>
                <w:lang w:val="en-GB"/>
              </w:rPr>
              <w:t>Niger</w:t>
            </w:r>
          </w:p>
        </w:tc>
        <w:tc>
          <w:tcPr>
            <w:tcW w:w="2126" w:type="dxa"/>
            <w:noWrap/>
            <w:vAlign w:val="center"/>
          </w:tcPr>
          <w:p w14:paraId="1CB1B23A" w14:textId="6E670C0C" w:rsidR="00841D7B" w:rsidRPr="0012399E" w:rsidRDefault="00841D7B" w:rsidP="001408E9">
            <w:pPr>
              <w:spacing w:after="0" w:line="240" w:lineRule="auto"/>
              <w:rPr>
                <w:rFonts w:cs="Helvetica"/>
                <w:color w:val="000000"/>
                <w:sz w:val="18"/>
                <w:szCs w:val="18"/>
                <w:lang w:val="en-GB"/>
              </w:rPr>
            </w:pPr>
            <w:r w:rsidRPr="0012399E">
              <w:rPr>
                <w:rFonts w:cs="Helvetica"/>
                <w:color w:val="000000"/>
                <w:sz w:val="18"/>
                <w:szCs w:val="18"/>
                <w:lang w:val="en-GB"/>
              </w:rPr>
              <w:t>PDU</w:t>
            </w:r>
          </w:p>
        </w:tc>
        <w:tc>
          <w:tcPr>
            <w:tcW w:w="2127" w:type="dxa"/>
            <w:noWrap/>
            <w:vAlign w:val="center"/>
          </w:tcPr>
          <w:p w14:paraId="680F2F36" w14:textId="0246080C" w:rsidR="00841D7B" w:rsidRPr="0012399E" w:rsidRDefault="00841D7B" w:rsidP="001408E9">
            <w:pPr>
              <w:spacing w:after="0" w:line="240" w:lineRule="auto"/>
              <w:rPr>
                <w:rFonts w:cs="Helvetica"/>
                <w:color w:val="000000"/>
                <w:sz w:val="18"/>
                <w:szCs w:val="18"/>
                <w:lang w:val="en-GB"/>
              </w:rPr>
            </w:pPr>
            <w:r w:rsidRPr="0012399E">
              <w:rPr>
                <w:rFonts w:cs="Helvetica"/>
                <w:color w:val="000000"/>
                <w:sz w:val="18"/>
                <w:szCs w:val="18"/>
                <w:lang w:val="en-GB"/>
              </w:rPr>
              <w:t>PDU PROSEHA</w:t>
            </w:r>
          </w:p>
        </w:tc>
        <w:tc>
          <w:tcPr>
            <w:tcW w:w="3603" w:type="dxa"/>
            <w:vAlign w:val="center"/>
          </w:tcPr>
          <w:p w14:paraId="29932A26" w14:textId="53AF6630" w:rsidR="00841D7B" w:rsidRPr="0012399E" w:rsidRDefault="00841D7B" w:rsidP="001408E9">
            <w:pPr>
              <w:spacing w:after="0" w:line="240" w:lineRule="auto"/>
              <w:rPr>
                <w:rFonts w:cs="Helvetica"/>
                <w:sz w:val="18"/>
                <w:szCs w:val="18"/>
                <w:lang w:val="en-GB"/>
              </w:rPr>
            </w:pPr>
            <w:r w:rsidRPr="0012399E">
              <w:rPr>
                <w:rFonts w:cs="Helvetica"/>
                <w:sz w:val="18"/>
                <w:szCs w:val="18"/>
                <w:lang w:val="en-GB"/>
              </w:rPr>
              <w:t>Improve access to water and sanitation</w:t>
            </w:r>
          </w:p>
        </w:tc>
      </w:tr>
      <w:tr w:rsidR="00841D7B" w:rsidRPr="0012399E" w14:paraId="746DEC08" w14:textId="447AA59C" w:rsidTr="00263F4D">
        <w:trPr>
          <w:trHeight w:val="288"/>
        </w:trPr>
        <w:tc>
          <w:tcPr>
            <w:tcW w:w="1271" w:type="dxa"/>
            <w:noWrap/>
            <w:vAlign w:val="center"/>
          </w:tcPr>
          <w:p w14:paraId="6F0545CD" w14:textId="596B8859" w:rsidR="00841D7B" w:rsidRPr="0012399E" w:rsidRDefault="00841D7B" w:rsidP="001408E9">
            <w:pPr>
              <w:spacing w:after="0" w:line="240" w:lineRule="auto"/>
              <w:rPr>
                <w:rFonts w:cs="Helvetica"/>
                <w:sz w:val="18"/>
                <w:szCs w:val="18"/>
                <w:lang w:val="en-GB"/>
              </w:rPr>
            </w:pPr>
            <w:r w:rsidRPr="0012399E">
              <w:rPr>
                <w:rFonts w:cs="Helvetica"/>
                <w:sz w:val="18"/>
                <w:szCs w:val="18"/>
                <w:lang w:val="en-GB"/>
              </w:rPr>
              <w:t>Nigeria</w:t>
            </w:r>
          </w:p>
        </w:tc>
        <w:tc>
          <w:tcPr>
            <w:tcW w:w="2126" w:type="dxa"/>
            <w:noWrap/>
            <w:vAlign w:val="center"/>
          </w:tcPr>
          <w:p w14:paraId="3853B2BF" w14:textId="0D5A9ED8" w:rsidR="00841D7B" w:rsidRPr="0012399E" w:rsidRDefault="00841D7B" w:rsidP="001408E9">
            <w:pPr>
              <w:spacing w:after="0" w:line="240" w:lineRule="auto"/>
              <w:rPr>
                <w:rFonts w:cs="Helvetica"/>
                <w:sz w:val="18"/>
                <w:szCs w:val="18"/>
                <w:lang w:val="en-GB"/>
              </w:rPr>
            </w:pPr>
            <w:r w:rsidRPr="0012399E">
              <w:rPr>
                <w:rFonts w:cs="Helvetica"/>
                <w:color w:val="000000"/>
                <w:sz w:val="18"/>
                <w:szCs w:val="18"/>
                <w:lang w:val="en-GB"/>
              </w:rPr>
              <w:t>MCN</w:t>
            </w:r>
          </w:p>
        </w:tc>
        <w:tc>
          <w:tcPr>
            <w:tcW w:w="2127" w:type="dxa"/>
            <w:noWrap/>
            <w:vAlign w:val="center"/>
          </w:tcPr>
          <w:p w14:paraId="7DFD2B2A" w14:textId="4E7C1E43" w:rsidR="00841D7B" w:rsidRPr="0012399E" w:rsidRDefault="00CF7260" w:rsidP="001408E9">
            <w:pPr>
              <w:spacing w:after="0" w:line="240" w:lineRule="auto"/>
              <w:rPr>
                <w:rFonts w:cs="Helvetica"/>
                <w:sz w:val="18"/>
                <w:szCs w:val="18"/>
                <w:lang w:val="en-GB"/>
              </w:rPr>
            </w:pPr>
            <w:r w:rsidRPr="0012399E">
              <w:rPr>
                <w:rFonts w:cs="Helvetica"/>
                <w:color w:val="000000"/>
                <w:sz w:val="18"/>
                <w:szCs w:val="18"/>
                <w:lang w:val="en-GB"/>
              </w:rPr>
              <w:t>MCN</w:t>
            </w:r>
          </w:p>
        </w:tc>
        <w:tc>
          <w:tcPr>
            <w:tcW w:w="3603" w:type="dxa"/>
            <w:vAlign w:val="center"/>
          </w:tcPr>
          <w:p w14:paraId="30302A3D" w14:textId="6F9D53B0" w:rsidR="00841D7B" w:rsidRPr="0012399E" w:rsidRDefault="00841D7B" w:rsidP="001408E9">
            <w:pPr>
              <w:spacing w:after="0" w:line="240" w:lineRule="auto"/>
              <w:rPr>
                <w:rFonts w:cs="Helvetica"/>
                <w:sz w:val="18"/>
                <w:szCs w:val="18"/>
                <w:lang w:val="en-GB"/>
              </w:rPr>
            </w:pPr>
            <w:r w:rsidRPr="0012399E">
              <w:rPr>
                <w:rFonts w:cs="Helvetica"/>
                <w:sz w:val="18"/>
                <w:szCs w:val="18"/>
                <w:lang w:val="en-GB"/>
              </w:rPr>
              <w:t>Prevent conflict escalation and promote peace</w:t>
            </w:r>
          </w:p>
        </w:tc>
      </w:tr>
      <w:tr w:rsidR="00164165" w:rsidRPr="0012399E" w14:paraId="2530797D" w14:textId="42D13476" w:rsidTr="00263F4D">
        <w:trPr>
          <w:trHeight w:val="288"/>
        </w:trPr>
        <w:tc>
          <w:tcPr>
            <w:tcW w:w="1271" w:type="dxa"/>
            <w:noWrap/>
            <w:vAlign w:val="center"/>
          </w:tcPr>
          <w:p w14:paraId="2E0B714D" w14:textId="38C8F3F2" w:rsidR="00164165" w:rsidRPr="0012399E" w:rsidRDefault="00164165" w:rsidP="00164165">
            <w:pPr>
              <w:spacing w:after="0" w:line="240" w:lineRule="auto"/>
              <w:rPr>
                <w:rFonts w:cs="Helvetica"/>
                <w:sz w:val="18"/>
                <w:szCs w:val="18"/>
                <w:lang w:val="en-GB"/>
              </w:rPr>
            </w:pPr>
            <w:r w:rsidRPr="0012399E">
              <w:rPr>
                <w:rFonts w:cs="Helvetica"/>
                <w:sz w:val="18"/>
                <w:szCs w:val="18"/>
                <w:lang w:val="en-GB"/>
              </w:rPr>
              <w:t>Senegal</w:t>
            </w:r>
          </w:p>
        </w:tc>
        <w:tc>
          <w:tcPr>
            <w:tcW w:w="2126" w:type="dxa"/>
            <w:noWrap/>
            <w:vAlign w:val="center"/>
          </w:tcPr>
          <w:p w14:paraId="0806740A" w14:textId="542C877D" w:rsidR="00164165" w:rsidRPr="00164165" w:rsidRDefault="00164165" w:rsidP="00164165">
            <w:pPr>
              <w:spacing w:after="0" w:line="240" w:lineRule="auto"/>
              <w:rPr>
                <w:rFonts w:cs="Helvetica"/>
                <w:sz w:val="18"/>
                <w:szCs w:val="18"/>
                <w:lang w:val="fr-FR"/>
              </w:rPr>
            </w:pPr>
            <w:r w:rsidRPr="00164165">
              <w:rPr>
                <w:rFonts w:cs="Helvetica"/>
                <w:color w:val="000000"/>
                <w:sz w:val="18"/>
                <w:szCs w:val="18"/>
                <w:lang w:val="fr-FR"/>
              </w:rPr>
              <w:t xml:space="preserve">Développer l'emploi au Sénégal </w:t>
            </w:r>
            <w:r w:rsidRPr="006F5FAA">
              <w:rPr>
                <w:rFonts w:cs="Helvetica"/>
                <w:color w:val="000000"/>
                <w:sz w:val="18"/>
                <w:szCs w:val="18"/>
                <w:lang w:val="fr-BE"/>
              </w:rPr>
              <w:t xml:space="preserve">/ </w:t>
            </w:r>
            <w:proofErr w:type="spellStart"/>
            <w:r w:rsidRPr="006F5FAA">
              <w:rPr>
                <w:rFonts w:cs="Helvetica"/>
                <w:color w:val="000000"/>
                <w:sz w:val="18"/>
                <w:szCs w:val="18"/>
                <w:lang w:val="fr-BE"/>
              </w:rPr>
              <w:t>T</w:t>
            </w:r>
            <w:r>
              <w:rPr>
                <w:rFonts w:cs="Helvetica"/>
                <w:color w:val="000000"/>
                <w:sz w:val="18"/>
                <w:szCs w:val="18"/>
                <w:lang w:val="fr-BE"/>
              </w:rPr>
              <w:t>ekki</w:t>
            </w:r>
            <w:proofErr w:type="spellEnd"/>
            <w:r>
              <w:rPr>
                <w:rFonts w:cs="Helvetica"/>
                <w:color w:val="000000"/>
                <w:sz w:val="18"/>
                <w:szCs w:val="18"/>
                <w:lang w:val="fr-BE"/>
              </w:rPr>
              <w:t xml:space="preserve"> </w:t>
            </w:r>
            <w:proofErr w:type="spellStart"/>
            <w:r>
              <w:rPr>
                <w:rFonts w:cs="Helvetica"/>
                <w:color w:val="000000"/>
                <w:sz w:val="18"/>
                <w:szCs w:val="18"/>
                <w:lang w:val="fr-BE"/>
              </w:rPr>
              <w:t>fii</w:t>
            </w:r>
            <w:proofErr w:type="spellEnd"/>
          </w:p>
        </w:tc>
        <w:tc>
          <w:tcPr>
            <w:tcW w:w="2127" w:type="dxa"/>
            <w:noWrap/>
            <w:vAlign w:val="center"/>
          </w:tcPr>
          <w:p w14:paraId="7A9E47AC" w14:textId="0BC710A3" w:rsidR="00164165" w:rsidRPr="00E6556C" w:rsidRDefault="00164165" w:rsidP="00164165">
            <w:pPr>
              <w:spacing w:after="0" w:line="240" w:lineRule="auto"/>
              <w:rPr>
                <w:rFonts w:cs="Helvetica"/>
                <w:sz w:val="18"/>
                <w:szCs w:val="18"/>
                <w:lang w:val="en-GB"/>
              </w:rPr>
            </w:pPr>
            <w:r w:rsidRPr="00E6556C">
              <w:rPr>
                <w:rFonts w:cs="Helvetica"/>
                <w:color w:val="000000"/>
                <w:sz w:val="18"/>
                <w:szCs w:val="18"/>
                <w:lang w:val="en-GB"/>
              </w:rPr>
              <w:t>DES</w:t>
            </w:r>
            <w:r w:rsidR="007B7601">
              <w:rPr>
                <w:rFonts w:cs="Helvetica"/>
                <w:color w:val="000000"/>
                <w:sz w:val="18"/>
                <w:szCs w:val="18"/>
                <w:lang w:val="en-GB"/>
              </w:rPr>
              <w:t xml:space="preserve"> AFD</w:t>
            </w:r>
          </w:p>
        </w:tc>
        <w:tc>
          <w:tcPr>
            <w:tcW w:w="3603" w:type="dxa"/>
            <w:vAlign w:val="center"/>
          </w:tcPr>
          <w:p w14:paraId="6ED66596" w14:textId="6E86F191" w:rsidR="00164165" w:rsidRPr="007B7601" w:rsidRDefault="007B7601" w:rsidP="007B7601">
            <w:pPr>
              <w:spacing w:after="0" w:line="240" w:lineRule="auto"/>
              <w:jc w:val="left"/>
              <w:rPr>
                <w:rFonts w:cs="Helvetica"/>
                <w:sz w:val="18"/>
                <w:szCs w:val="18"/>
                <w:lang w:val="en-GB"/>
              </w:rPr>
            </w:pPr>
            <w:r>
              <w:rPr>
                <w:rFonts w:cs="Helvetica"/>
                <w:szCs w:val="18"/>
              </w:rPr>
              <w:t>S</w:t>
            </w:r>
            <w:proofErr w:type="spellStart"/>
            <w:r w:rsidRPr="007B7601">
              <w:rPr>
                <w:rFonts w:cs="Helvetica"/>
                <w:sz w:val="18"/>
                <w:szCs w:val="18"/>
                <w:lang w:val="en-GB"/>
              </w:rPr>
              <w:t>trengthen</w:t>
            </w:r>
            <w:proofErr w:type="spellEnd"/>
            <w:r w:rsidRPr="007B7601">
              <w:rPr>
                <w:rFonts w:cs="Helvetica"/>
                <w:sz w:val="18"/>
                <w:szCs w:val="18"/>
                <w:lang w:val="en-GB"/>
              </w:rPr>
              <w:t xml:space="preserve"> business competitiveness and employability in departure areas</w:t>
            </w:r>
          </w:p>
        </w:tc>
      </w:tr>
      <w:tr w:rsidR="00841D7B" w:rsidRPr="0012399E" w14:paraId="52E9AA29" w14:textId="320419B6" w:rsidTr="00263F4D">
        <w:trPr>
          <w:trHeight w:val="288"/>
        </w:trPr>
        <w:tc>
          <w:tcPr>
            <w:tcW w:w="1271" w:type="dxa"/>
            <w:noWrap/>
            <w:vAlign w:val="center"/>
          </w:tcPr>
          <w:p w14:paraId="63FE4560" w14:textId="1FB3092E" w:rsidR="00841D7B" w:rsidRPr="0012399E" w:rsidRDefault="00841D7B" w:rsidP="001408E9">
            <w:pPr>
              <w:spacing w:after="0" w:line="240" w:lineRule="auto"/>
              <w:rPr>
                <w:rFonts w:cs="Helvetica"/>
                <w:sz w:val="18"/>
                <w:szCs w:val="18"/>
                <w:lang w:val="en-GB"/>
              </w:rPr>
            </w:pPr>
            <w:r w:rsidRPr="0012399E">
              <w:rPr>
                <w:rFonts w:cs="Helvetica"/>
                <w:sz w:val="18"/>
                <w:szCs w:val="18"/>
                <w:lang w:val="en-GB"/>
              </w:rPr>
              <w:t>Senegal</w:t>
            </w:r>
          </w:p>
        </w:tc>
        <w:tc>
          <w:tcPr>
            <w:tcW w:w="2126" w:type="dxa"/>
            <w:noWrap/>
            <w:vAlign w:val="center"/>
          </w:tcPr>
          <w:p w14:paraId="2CB8628C" w14:textId="2B461259" w:rsidR="00841D7B" w:rsidRPr="000C5963" w:rsidRDefault="00841D7B" w:rsidP="001408E9">
            <w:pPr>
              <w:spacing w:after="0" w:line="240" w:lineRule="auto"/>
              <w:rPr>
                <w:rFonts w:cs="Helvetica"/>
                <w:sz w:val="18"/>
                <w:szCs w:val="18"/>
                <w:lang w:val="fr-FR"/>
              </w:rPr>
            </w:pPr>
            <w:r w:rsidRPr="000C5963">
              <w:rPr>
                <w:rFonts w:cs="Helvetica"/>
                <w:color w:val="000000"/>
                <w:sz w:val="18"/>
                <w:szCs w:val="18"/>
                <w:lang w:val="fr-FR"/>
              </w:rPr>
              <w:t>PASPED</w:t>
            </w:r>
          </w:p>
        </w:tc>
        <w:tc>
          <w:tcPr>
            <w:tcW w:w="2127" w:type="dxa"/>
            <w:noWrap/>
            <w:vAlign w:val="center"/>
          </w:tcPr>
          <w:p w14:paraId="38A95333" w14:textId="212148F6" w:rsidR="00841D7B" w:rsidRPr="00E6556C" w:rsidRDefault="00CF7260" w:rsidP="001408E9">
            <w:pPr>
              <w:spacing w:after="0" w:line="240" w:lineRule="auto"/>
              <w:rPr>
                <w:rFonts w:cs="Helvetica"/>
                <w:sz w:val="18"/>
                <w:szCs w:val="18"/>
                <w:lang w:val="en-GB"/>
              </w:rPr>
            </w:pPr>
            <w:r w:rsidRPr="00E6556C">
              <w:rPr>
                <w:rFonts w:cs="Helvetica"/>
                <w:color w:val="000000"/>
                <w:sz w:val="18"/>
                <w:szCs w:val="18"/>
                <w:lang w:val="en-GB"/>
              </w:rPr>
              <w:t>PASPED</w:t>
            </w:r>
          </w:p>
        </w:tc>
        <w:tc>
          <w:tcPr>
            <w:tcW w:w="3603" w:type="dxa"/>
            <w:vAlign w:val="center"/>
          </w:tcPr>
          <w:p w14:paraId="625B3C73" w14:textId="1B267462" w:rsidR="00841D7B" w:rsidRPr="0012399E" w:rsidRDefault="00841D7B" w:rsidP="001408E9">
            <w:pPr>
              <w:spacing w:after="0" w:line="240" w:lineRule="auto"/>
              <w:rPr>
                <w:rFonts w:cs="Helvetica"/>
                <w:sz w:val="18"/>
                <w:szCs w:val="18"/>
                <w:lang w:val="en-GB"/>
              </w:rPr>
            </w:pPr>
            <w:r w:rsidRPr="0012399E">
              <w:rPr>
                <w:rFonts w:cs="Helvetica"/>
                <w:sz w:val="18"/>
                <w:szCs w:val="18"/>
                <w:lang w:val="en-GB"/>
              </w:rPr>
              <w:t xml:space="preserve">Improve youth employment and support Senegalese </w:t>
            </w:r>
            <w:r w:rsidR="005642F8">
              <w:rPr>
                <w:rFonts w:cs="Helvetica"/>
                <w:sz w:val="18"/>
                <w:szCs w:val="18"/>
                <w:lang w:val="en-GB"/>
              </w:rPr>
              <w:t>micro-, small- and medium-sized enterprises (</w:t>
            </w:r>
            <w:r w:rsidRPr="0012399E">
              <w:rPr>
                <w:rFonts w:cs="Helvetica"/>
                <w:sz w:val="18"/>
                <w:szCs w:val="18"/>
                <w:lang w:val="en-GB"/>
              </w:rPr>
              <w:t>MSMEs</w:t>
            </w:r>
            <w:r w:rsidR="005642F8">
              <w:rPr>
                <w:rFonts w:cs="Helvetica"/>
                <w:sz w:val="18"/>
                <w:szCs w:val="18"/>
                <w:lang w:val="en-GB"/>
              </w:rPr>
              <w:t>)</w:t>
            </w:r>
          </w:p>
        </w:tc>
      </w:tr>
      <w:tr w:rsidR="00841D7B" w:rsidRPr="0012399E" w14:paraId="128FCF0B" w14:textId="612ADFBE" w:rsidTr="00263F4D">
        <w:trPr>
          <w:trHeight w:val="288"/>
        </w:trPr>
        <w:tc>
          <w:tcPr>
            <w:tcW w:w="1271" w:type="dxa"/>
            <w:noWrap/>
            <w:vAlign w:val="center"/>
          </w:tcPr>
          <w:p w14:paraId="371A42AF" w14:textId="09552744" w:rsidR="00841D7B" w:rsidRPr="0012399E" w:rsidRDefault="00841D7B" w:rsidP="001408E9">
            <w:pPr>
              <w:spacing w:after="0" w:line="240" w:lineRule="auto"/>
              <w:rPr>
                <w:rFonts w:cs="Helvetica"/>
                <w:sz w:val="18"/>
                <w:szCs w:val="18"/>
                <w:lang w:val="en-GB"/>
              </w:rPr>
            </w:pPr>
            <w:r w:rsidRPr="0012399E">
              <w:rPr>
                <w:rFonts w:cs="Helvetica"/>
                <w:sz w:val="18"/>
                <w:szCs w:val="18"/>
                <w:lang w:val="en-GB"/>
              </w:rPr>
              <w:t>Senegal</w:t>
            </w:r>
          </w:p>
        </w:tc>
        <w:tc>
          <w:tcPr>
            <w:tcW w:w="2126" w:type="dxa"/>
            <w:noWrap/>
            <w:vAlign w:val="center"/>
          </w:tcPr>
          <w:p w14:paraId="057CF36B" w14:textId="22D0000C" w:rsidR="00841D7B" w:rsidRPr="00E6556C" w:rsidRDefault="00841D7B" w:rsidP="001408E9">
            <w:pPr>
              <w:spacing w:after="0" w:line="240" w:lineRule="auto"/>
              <w:rPr>
                <w:rFonts w:cs="Helvetica"/>
                <w:sz w:val="18"/>
                <w:szCs w:val="18"/>
                <w:lang w:val="en-GB"/>
              </w:rPr>
            </w:pPr>
            <w:r w:rsidRPr="00E6556C">
              <w:rPr>
                <w:rFonts w:cs="Helvetica"/>
                <w:color w:val="000000"/>
                <w:sz w:val="18"/>
                <w:szCs w:val="18"/>
                <w:lang w:val="en-GB"/>
              </w:rPr>
              <w:t>PARERBA</w:t>
            </w:r>
          </w:p>
        </w:tc>
        <w:tc>
          <w:tcPr>
            <w:tcW w:w="2127" w:type="dxa"/>
            <w:noWrap/>
            <w:vAlign w:val="center"/>
          </w:tcPr>
          <w:p w14:paraId="2592FA0F" w14:textId="240A0972" w:rsidR="00841D7B" w:rsidRPr="00E6556C" w:rsidRDefault="00CF7260" w:rsidP="001408E9">
            <w:pPr>
              <w:spacing w:after="0" w:line="240" w:lineRule="auto"/>
              <w:rPr>
                <w:rFonts w:cs="Helvetica"/>
                <w:sz w:val="18"/>
                <w:szCs w:val="18"/>
                <w:lang w:val="en-GB"/>
              </w:rPr>
            </w:pPr>
            <w:r w:rsidRPr="00E6556C">
              <w:rPr>
                <w:rFonts w:cs="Helvetica"/>
                <w:color w:val="000000"/>
                <w:sz w:val="18"/>
                <w:szCs w:val="18"/>
                <w:lang w:val="en-GB"/>
              </w:rPr>
              <w:t>PARERBA</w:t>
            </w:r>
          </w:p>
        </w:tc>
        <w:tc>
          <w:tcPr>
            <w:tcW w:w="3603" w:type="dxa"/>
            <w:vAlign w:val="center"/>
          </w:tcPr>
          <w:p w14:paraId="44D65F4E" w14:textId="7C27E013" w:rsidR="00841D7B" w:rsidRPr="0012399E" w:rsidRDefault="00841D7B" w:rsidP="001408E9">
            <w:pPr>
              <w:spacing w:after="0" w:line="240" w:lineRule="auto"/>
              <w:rPr>
                <w:rFonts w:cs="Helvetica"/>
                <w:sz w:val="18"/>
                <w:szCs w:val="18"/>
                <w:lang w:val="en-GB"/>
              </w:rPr>
            </w:pPr>
            <w:r w:rsidRPr="0012399E">
              <w:rPr>
                <w:rFonts w:cs="Helvetica"/>
                <w:sz w:val="18"/>
                <w:szCs w:val="18"/>
                <w:lang w:val="en-GB"/>
              </w:rPr>
              <w:t>Develop irrigated agriculture to create jobs and reduce rural emigration</w:t>
            </w:r>
          </w:p>
        </w:tc>
      </w:tr>
      <w:tr w:rsidR="00CF7260" w:rsidRPr="0012399E" w14:paraId="551698C9" w14:textId="6F1300A9" w:rsidTr="00263F4D">
        <w:trPr>
          <w:trHeight w:val="288"/>
        </w:trPr>
        <w:tc>
          <w:tcPr>
            <w:tcW w:w="1271" w:type="dxa"/>
            <w:noWrap/>
            <w:vAlign w:val="center"/>
          </w:tcPr>
          <w:p w14:paraId="420DFB32" w14:textId="7AE3D896" w:rsidR="00CF7260" w:rsidRPr="0012399E" w:rsidRDefault="00CF7260" w:rsidP="001408E9">
            <w:pPr>
              <w:spacing w:after="0" w:line="240" w:lineRule="auto"/>
              <w:rPr>
                <w:rFonts w:cs="Helvetica"/>
                <w:sz w:val="18"/>
                <w:szCs w:val="18"/>
                <w:lang w:val="en-GB"/>
              </w:rPr>
            </w:pPr>
            <w:r w:rsidRPr="0012399E">
              <w:rPr>
                <w:rFonts w:cs="Helvetica"/>
                <w:sz w:val="18"/>
                <w:szCs w:val="18"/>
                <w:lang w:val="en-GB"/>
              </w:rPr>
              <w:t>Senegal</w:t>
            </w:r>
          </w:p>
        </w:tc>
        <w:tc>
          <w:tcPr>
            <w:tcW w:w="2126" w:type="dxa"/>
            <w:noWrap/>
            <w:vAlign w:val="center"/>
          </w:tcPr>
          <w:p w14:paraId="2D6A879B" w14:textId="11F8FF49" w:rsidR="00CF7260" w:rsidRPr="00E6556C" w:rsidRDefault="00CF7260" w:rsidP="001408E9">
            <w:pPr>
              <w:spacing w:after="0" w:line="240" w:lineRule="auto"/>
              <w:rPr>
                <w:rFonts w:cs="Helvetica"/>
                <w:sz w:val="18"/>
                <w:szCs w:val="18"/>
                <w:lang w:val="en-GB"/>
              </w:rPr>
            </w:pPr>
            <w:r w:rsidRPr="00E6556C">
              <w:rPr>
                <w:rFonts w:cs="Helvetica"/>
                <w:color w:val="000000"/>
                <w:sz w:val="18"/>
                <w:szCs w:val="18"/>
                <w:lang w:val="en-GB"/>
              </w:rPr>
              <w:t>Yellitaare</w:t>
            </w:r>
          </w:p>
        </w:tc>
        <w:tc>
          <w:tcPr>
            <w:tcW w:w="2127" w:type="dxa"/>
            <w:noWrap/>
            <w:vAlign w:val="center"/>
          </w:tcPr>
          <w:p w14:paraId="6AE10200" w14:textId="493B22A1" w:rsidR="00CF7260" w:rsidRPr="00E6556C" w:rsidRDefault="00CF7260" w:rsidP="001408E9">
            <w:pPr>
              <w:spacing w:after="0" w:line="240" w:lineRule="auto"/>
              <w:rPr>
                <w:rFonts w:cs="Helvetica"/>
                <w:sz w:val="18"/>
                <w:szCs w:val="18"/>
                <w:lang w:val="en-GB"/>
              </w:rPr>
            </w:pPr>
            <w:r w:rsidRPr="00E6556C">
              <w:rPr>
                <w:rFonts w:cs="Helvetica"/>
                <w:color w:val="000000"/>
                <w:sz w:val="18"/>
                <w:szCs w:val="18"/>
                <w:lang w:val="en-GB"/>
              </w:rPr>
              <w:t>Yellitaare</w:t>
            </w:r>
          </w:p>
        </w:tc>
        <w:tc>
          <w:tcPr>
            <w:tcW w:w="3603" w:type="dxa"/>
            <w:vAlign w:val="center"/>
          </w:tcPr>
          <w:p w14:paraId="470D3E9E" w14:textId="287EE223" w:rsidR="00CF7260" w:rsidRPr="0012399E" w:rsidRDefault="00CF7260" w:rsidP="001408E9">
            <w:pPr>
              <w:spacing w:after="0" w:line="240" w:lineRule="auto"/>
              <w:rPr>
                <w:rFonts w:cs="Helvetica"/>
                <w:sz w:val="18"/>
                <w:szCs w:val="18"/>
                <w:lang w:val="en-GB"/>
              </w:rPr>
            </w:pPr>
            <w:r w:rsidRPr="0012399E">
              <w:rPr>
                <w:rFonts w:cs="Helvetica"/>
                <w:sz w:val="18"/>
                <w:szCs w:val="18"/>
                <w:lang w:val="en-GB"/>
              </w:rPr>
              <w:t>Strengthen resilience and improve access to services for vulnerable communities</w:t>
            </w:r>
          </w:p>
        </w:tc>
      </w:tr>
      <w:tr w:rsidR="00CF7260" w:rsidRPr="0012399E" w14:paraId="7BF4CE3D" w14:textId="62280A8A" w:rsidTr="00263F4D">
        <w:trPr>
          <w:trHeight w:val="288"/>
        </w:trPr>
        <w:tc>
          <w:tcPr>
            <w:tcW w:w="1271" w:type="dxa"/>
            <w:noWrap/>
            <w:vAlign w:val="center"/>
          </w:tcPr>
          <w:p w14:paraId="3E478856" w14:textId="601CADB0" w:rsidR="00CF7260" w:rsidRPr="0012399E" w:rsidRDefault="00CF7260" w:rsidP="001408E9">
            <w:pPr>
              <w:spacing w:after="0" w:line="240" w:lineRule="auto"/>
              <w:rPr>
                <w:rFonts w:cs="Helvetica"/>
                <w:sz w:val="18"/>
                <w:szCs w:val="18"/>
                <w:lang w:val="en-GB"/>
              </w:rPr>
            </w:pPr>
            <w:r w:rsidRPr="0012399E">
              <w:rPr>
                <w:rFonts w:cs="Helvetica"/>
                <w:sz w:val="18"/>
                <w:szCs w:val="18"/>
                <w:lang w:val="en-GB"/>
              </w:rPr>
              <w:t>Regional</w:t>
            </w:r>
          </w:p>
        </w:tc>
        <w:tc>
          <w:tcPr>
            <w:tcW w:w="2126" w:type="dxa"/>
            <w:noWrap/>
            <w:vAlign w:val="center"/>
          </w:tcPr>
          <w:p w14:paraId="59462E12" w14:textId="5266A6AC" w:rsidR="00CF7260" w:rsidRPr="00E6556C" w:rsidRDefault="00CF7260" w:rsidP="001408E9">
            <w:pPr>
              <w:spacing w:after="0" w:line="240" w:lineRule="auto"/>
              <w:rPr>
                <w:rFonts w:cs="Helvetica"/>
                <w:sz w:val="18"/>
                <w:szCs w:val="18"/>
                <w:lang w:val="en-GB"/>
              </w:rPr>
            </w:pPr>
            <w:r w:rsidRPr="00E6556C">
              <w:rPr>
                <w:rFonts w:cs="Helvetica"/>
                <w:color w:val="000000"/>
                <w:sz w:val="18"/>
                <w:szCs w:val="18"/>
                <w:lang w:val="en-GB"/>
              </w:rPr>
              <w:t xml:space="preserve">ALTP </w:t>
            </w:r>
            <w:r w:rsidRPr="00FE7BF2">
              <w:rPr>
                <w:rFonts w:cs="Helvetica"/>
                <w:color w:val="000000"/>
                <w:sz w:val="18"/>
                <w:szCs w:val="18"/>
                <w:lang w:val="en-GB"/>
              </w:rPr>
              <w:t xml:space="preserve">Golfe de </w:t>
            </w:r>
            <w:proofErr w:type="spellStart"/>
            <w:r w:rsidRPr="00FE7BF2">
              <w:rPr>
                <w:rFonts w:cs="Helvetica"/>
                <w:color w:val="000000"/>
                <w:sz w:val="18"/>
                <w:szCs w:val="18"/>
                <w:lang w:val="en-GB"/>
              </w:rPr>
              <w:t>Guinée</w:t>
            </w:r>
            <w:proofErr w:type="spellEnd"/>
          </w:p>
        </w:tc>
        <w:tc>
          <w:tcPr>
            <w:tcW w:w="2127" w:type="dxa"/>
            <w:noWrap/>
            <w:vAlign w:val="center"/>
          </w:tcPr>
          <w:p w14:paraId="746258C7" w14:textId="776CB363" w:rsidR="00CF7260" w:rsidRPr="00E6556C" w:rsidRDefault="00CF7260" w:rsidP="001408E9">
            <w:pPr>
              <w:spacing w:after="0" w:line="240" w:lineRule="auto"/>
              <w:rPr>
                <w:rFonts w:cs="Helvetica"/>
                <w:sz w:val="18"/>
                <w:szCs w:val="18"/>
                <w:lang w:val="en-GB"/>
              </w:rPr>
            </w:pPr>
            <w:r w:rsidRPr="00E6556C">
              <w:rPr>
                <w:rFonts w:cs="Helvetica"/>
                <w:color w:val="000000"/>
                <w:sz w:val="18"/>
                <w:szCs w:val="18"/>
                <w:lang w:val="en-GB"/>
              </w:rPr>
              <w:t xml:space="preserve">ALTP </w:t>
            </w:r>
            <w:r w:rsidRPr="00FE7BF2">
              <w:rPr>
                <w:rFonts w:cs="Helvetica"/>
                <w:color w:val="000000"/>
                <w:sz w:val="18"/>
                <w:szCs w:val="18"/>
                <w:lang w:val="en-GB"/>
              </w:rPr>
              <w:t xml:space="preserve">Golfe de </w:t>
            </w:r>
            <w:proofErr w:type="spellStart"/>
            <w:r w:rsidRPr="00FE7BF2">
              <w:rPr>
                <w:rFonts w:cs="Helvetica"/>
                <w:color w:val="000000"/>
                <w:sz w:val="18"/>
                <w:szCs w:val="18"/>
                <w:lang w:val="en-GB"/>
              </w:rPr>
              <w:t>Guinée</w:t>
            </w:r>
            <w:proofErr w:type="spellEnd"/>
          </w:p>
        </w:tc>
        <w:tc>
          <w:tcPr>
            <w:tcW w:w="3603" w:type="dxa"/>
            <w:vAlign w:val="center"/>
          </w:tcPr>
          <w:p w14:paraId="3529337D" w14:textId="7F753B28" w:rsidR="00CF7260" w:rsidRPr="0012399E" w:rsidRDefault="00CF7260" w:rsidP="001408E9">
            <w:pPr>
              <w:spacing w:after="0" w:line="240" w:lineRule="auto"/>
              <w:rPr>
                <w:rFonts w:cs="Helvetica"/>
                <w:sz w:val="18"/>
                <w:szCs w:val="18"/>
                <w:lang w:val="en-GB"/>
              </w:rPr>
            </w:pPr>
            <w:r w:rsidRPr="0012399E">
              <w:rPr>
                <w:rFonts w:cs="Helvetica"/>
                <w:sz w:val="18"/>
                <w:szCs w:val="18"/>
                <w:lang w:val="en-GB"/>
              </w:rPr>
              <w:t>Combat human trafficking</w:t>
            </w:r>
          </w:p>
        </w:tc>
      </w:tr>
      <w:tr w:rsidR="00CF7260" w:rsidRPr="0012399E" w14:paraId="6132334F" w14:textId="08A916B5" w:rsidTr="00263F4D">
        <w:trPr>
          <w:trHeight w:val="288"/>
        </w:trPr>
        <w:tc>
          <w:tcPr>
            <w:tcW w:w="1271" w:type="dxa"/>
            <w:noWrap/>
            <w:vAlign w:val="center"/>
          </w:tcPr>
          <w:p w14:paraId="7C0BDC10" w14:textId="00D7C932" w:rsidR="00CF7260" w:rsidRPr="0012399E" w:rsidRDefault="00CF7260" w:rsidP="001408E9">
            <w:pPr>
              <w:spacing w:after="0" w:line="240" w:lineRule="auto"/>
              <w:rPr>
                <w:rFonts w:cs="Helvetica"/>
                <w:sz w:val="18"/>
                <w:szCs w:val="18"/>
                <w:lang w:val="en-GB"/>
              </w:rPr>
            </w:pPr>
            <w:r w:rsidRPr="0012399E">
              <w:rPr>
                <w:rFonts w:cs="Helvetica"/>
                <w:sz w:val="18"/>
                <w:szCs w:val="18"/>
                <w:lang w:val="en-GB"/>
              </w:rPr>
              <w:t>Regional</w:t>
            </w:r>
          </w:p>
        </w:tc>
        <w:tc>
          <w:tcPr>
            <w:tcW w:w="2126" w:type="dxa"/>
            <w:noWrap/>
            <w:vAlign w:val="center"/>
          </w:tcPr>
          <w:p w14:paraId="6E065C0D" w14:textId="714E2F85" w:rsidR="00CF7260" w:rsidRPr="0012399E" w:rsidRDefault="00CF7260" w:rsidP="001408E9">
            <w:pPr>
              <w:spacing w:after="0" w:line="240" w:lineRule="auto"/>
              <w:rPr>
                <w:rFonts w:cs="Helvetica"/>
                <w:sz w:val="18"/>
                <w:szCs w:val="18"/>
                <w:lang w:val="en-GB"/>
              </w:rPr>
            </w:pPr>
            <w:r w:rsidRPr="0012399E">
              <w:rPr>
                <w:rFonts w:cs="Helvetica"/>
                <w:color w:val="000000"/>
                <w:sz w:val="18"/>
                <w:szCs w:val="18"/>
                <w:lang w:val="en-GB"/>
              </w:rPr>
              <w:t>ARCHIPELAGO</w:t>
            </w:r>
          </w:p>
        </w:tc>
        <w:tc>
          <w:tcPr>
            <w:tcW w:w="2127" w:type="dxa"/>
            <w:noWrap/>
            <w:vAlign w:val="center"/>
          </w:tcPr>
          <w:p w14:paraId="050663E0" w14:textId="71A257A5" w:rsidR="00CF7260" w:rsidRPr="0012399E" w:rsidRDefault="00CF7260" w:rsidP="001408E9">
            <w:pPr>
              <w:spacing w:after="0" w:line="240" w:lineRule="auto"/>
              <w:rPr>
                <w:rFonts w:cs="Helvetica"/>
                <w:sz w:val="18"/>
                <w:szCs w:val="18"/>
                <w:lang w:val="en-GB"/>
              </w:rPr>
            </w:pPr>
            <w:r w:rsidRPr="0012399E">
              <w:rPr>
                <w:rFonts w:cs="Helvetica"/>
                <w:color w:val="000000"/>
                <w:sz w:val="18"/>
                <w:szCs w:val="18"/>
                <w:lang w:val="en-GB"/>
              </w:rPr>
              <w:t>ARCHIPELAGO</w:t>
            </w:r>
          </w:p>
        </w:tc>
        <w:tc>
          <w:tcPr>
            <w:tcW w:w="3603" w:type="dxa"/>
            <w:vAlign w:val="center"/>
          </w:tcPr>
          <w:p w14:paraId="59D8DE7E" w14:textId="5B2E5373" w:rsidR="00CF7260" w:rsidRPr="0012399E" w:rsidRDefault="00CF7260" w:rsidP="001408E9">
            <w:pPr>
              <w:spacing w:after="0" w:line="240" w:lineRule="auto"/>
              <w:rPr>
                <w:rFonts w:cs="Helvetica"/>
                <w:sz w:val="18"/>
                <w:szCs w:val="18"/>
                <w:lang w:val="en-GB"/>
              </w:rPr>
            </w:pPr>
            <w:r w:rsidRPr="0012399E">
              <w:rPr>
                <w:rFonts w:cs="Helvetica"/>
                <w:sz w:val="18"/>
                <w:szCs w:val="18"/>
                <w:lang w:val="en-GB"/>
              </w:rPr>
              <w:t>Improve labo</w:t>
            </w:r>
            <w:r w:rsidR="00EB40C6">
              <w:rPr>
                <w:rFonts w:cs="Helvetica"/>
                <w:sz w:val="18"/>
                <w:szCs w:val="18"/>
                <w:lang w:val="en-GB"/>
              </w:rPr>
              <w:t>u</w:t>
            </w:r>
            <w:r w:rsidRPr="0012399E">
              <w:rPr>
                <w:rFonts w:cs="Helvetica"/>
                <w:sz w:val="18"/>
                <w:szCs w:val="18"/>
                <w:lang w:val="en-GB"/>
              </w:rPr>
              <w:t>r market matching through support</w:t>
            </w:r>
            <w:r w:rsidR="00EB40C6">
              <w:rPr>
                <w:rFonts w:cs="Helvetica"/>
                <w:sz w:val="18"/>
                <w:szCs w:val="18"/>
                <w:lang w:val="en-GB"/>
              </w:rPr>
              <w:t xml:space="preserve"> to </w:t>
            </w:r>
            <w:r w:rsidRPr="0012399E">
              <w:rPr>
                <w:rFonts w:cs="Helvetica"/>
                <w:sz w:val="18"/>
                <w:szCs w:val="18"/>
                <w:lang w:val="en-GB"/>
              </w:rPr>
              <w:t>TVET initiatives</w:t>
            </w:r>
          </w:p>
        </w:tc>
      </w:tr>
      <w:tr w:rsidR="008B283F" w:rsidRPr="0012399E" w14:paraId="302CF655" w14:textId="7A43DDCA" w:rsidTr="00263F4D">
        <w:trPr>
          <w:trHeight w:val="288"/>
        </w:trPr>
        <w:tc>
          <w:tcPr>
            <w:tcW w:w="1271" w:type="dxa"/>
            <w:noWrap/>
            <w:vAlign w:val="center"/>
          </w:tcPr>
          <w:p w14:paraId="3D8C5B0E" w14:textId="2299B3D8" w:rsidR="008B283F" w:rsidRPr="0012399E" w:rsidRDefault="008B283F" w:rsidP="008B283F">
            <w:pPr>
              <w:spacing w:after="0" w:line="240" w:lineRule="auto"/>
              <w:rPr>
                <w:rFonts w:cs="Helvetica"/>
                <w:sz w:val="18"/>
                <w:szCs w:val="18"/>
                <w:lang w:val="en-GB"/>
              </w:rPr>
            </w:pPr>
            <w:r w:rsidRPr="0012399E">
              <w:rPr>
                <w:rFonts w:cs="Helvetica"/>
                <w:sz w:val="18"/>
                <w:szCs w:val="18"/>
                <w:lang w:val="en-GB"/>
              </w:rPr>
              <w:t>Regional</w:t>
            </w:r>
          </w:p>
        </w:tc>
        <w:tc>
          <w:tcPr>
            <w:tcW w:w="2126" w:type="dxa"/>
            <w:noWrap/>
            <w:vAlign w:val="center"/>
          </w:tcPr>
          <w:p w14:paraId="4C8E03B9" w14:textId="584C54A4" w:rsidR="008B283F" w:rsidRPr="0012399E" w:rsidRDefault="008B283F" w:rsidP="008B283F">
            <w:pPr>
              <w:spacing w:after="0" w:line="240" w:lineRule="auto"/>
              <w:rPr>
                <w:rFonts w:cs="Helvetica"/>
                <w:sz w:val="18"/>
                <w:szCs w:val="18"/>
                <w:lang w:val="en-GB"/>
              </w:rPr>
            </w:pPr>
            <w:r w:rsidRPr="0012399E">
              <w:rPr>
                <w:rFonts w:cs="Helvetica"/>
                <w:color w:val="000000"/>
                <w:sz w:val="18"/>
                <w:szCs w:val="18"/>
                <w:lang w:val="en-GB"/>
              </w:rPr>
              <w:t>EU</w:t>
            </w:r>
            <w:r>
              <w:rPr>
                <w:rFonts w:cs="Helvetica"/>
                <w:color w:val="000000"/>
                <w:sz w:val="18"/>
                <w:szCs w:val="18"/>
                <w:lang w:val="en-GB"/>
              </w:rPr>
              <w:t>-</w:t>
            </w:r>
            <w:r w:rsidRPr="0012399E">
              <w:rPr>
                <w:rFonts w:cs="Helvetica"/>
                <w:color w:val="000000"/>
                <w:sz w:val="18"/>
                <w:szCs w:val="18"/>
                <w:lang w:val="en-GB"/>
              </w:rPr>
              <w:t xml:space="preserve">IOM </w:t>
            </w:r>
            <w:r>
              <w:rPr>
                <w:rFonts w:cs="Helvetica"/>
                <w:color w:val="000000"/>
                <w:sz w:val="18"/>
                <w:szCs w:val="18"/>
                <w:lang w:val="en-GB"/>
              </w:rPr>
              <w:t>Joint Initiative</w:t>
            </w:r>
            <w:r w:rsidRPr="0012399E">
              <w:rPr>
                <w:rFonts w:cs="Helvetica"/>
                <w:color w:val="000000"/>
                <w:sz w:val="18"/>
                <w:szCs w:val="18"/>
                <w:lang w:val="en-GB"/>
              </w:rPr>
              <w:t xml:space="preserve"> </w:t>
            </w:r>
          </w:p>
        </w:tc>
        <w:tc>
          <w:tcPr>
            <w:tcW w:w="2127" w:type="dxa"/>
            <w:noWrap/>
            <w:vAlign w:val="center"/>
          </w:tcPr>
          <w:p w14:paraId="7F31AFAA" w14:textId="4654708D" w:rsidR="008B283F" w:rsidRPr="0012399E" w:rsidRDefault="008B283F" w:rsidP="008B283F">
            <w:pPr>
              <w:spacing w:after="0" w:line="240" w:lineRule="auto"/>
              <w:rPr>
                <w:rFonts w:cs="Helvetica"/>
                <w:sz w:val="18"/>
                <w:szCs w:val="18"/>
                <w:lang w:val="en-GB"/>
              </w:rPr>
            </w:pPr>
            <w:r w:rsidRPr="0012399E">
              <w:rPr>
                <w:rFonts w:cs="Helvetica"/>
                <w:color w:val="000000"/>
                <w:sz w:val="18"/>
                <w:szCs w:val="18"/>
                <w:lang w:val="en-GB"/>
              </w:rPr>
              <w:t>EU</w:t>
            </w:r>
            <w:r>
              <w:rPr>
                <w:rFonts w:cs="Helvetica"/>
                <w:color w:val="000000"/>
                <w:sz w:val="18"/>
                <w:szCs w:val="18"/>
                <w:lang w:val="en-GB"/>
              </w:rPr>
              <w:t>-</w:t>
            </w:r>
            <w:r w:rsidRPr="0012399E">
              <w:rPr>
                <w:rFonts w:cs="Helvetica"/>
                <w:color w:val="000000"/>
                <w:sz w:val="18"/>
                <w:szCs w:val="18"/>
                <w:lang w:val="en-GB"/>
              </w:rPr>
              <w:t xml:space="preserve">IOM </w:t>
            </w:r>
            <w:r>
              <w:rPr>
                <w:rFonts w:cs="Helvetica"/>
                <w:color w:val="000000"/>
                <w:sz w:val="18"/>
                <w:szCs w:val="18"/>
                <w:lang w:val="en-GB"/>
              </w:rPr>
              <w:t>Joint Initiative</w:t>
            </w:r>
            <w:r w:rsidRPr="0012399E">
              <w:rPr>
                <w:rFonts w:cs="Helvetica"/>
                <w:color w:val="000000"/>
                <w:sz w:val="18"/>
                <w:szCs w:val="18"/>
                <w:lang w:val="en-GB"/>
              </w:rPr>
              <w:t xml:space="preserve"> </w:t>
            </w:r>
          </w:p>
        </w:tc>
        <w:tc>
          <w:tcPr>
            <w:tcW w:w="3603" w:type="dxa"/>
            <w:vAlign w:val="center"/>
          </w:tcPr>
          <w:p w14:paraId="18A084FF" w14:textId="48A1B8EB" w:rsidR="008B283F" w:rsidRPr="0012399E" w:rsidRDefault="008B283F" w:rsidP="008B283F">
            <w:pPr>
              <w:spacing w:after="0" w:line="240" w:lineRule="auto"/>
              <w:rPr>
                <w:rFonts w:cs="Helvetica"/>
                <w:sz w:val="18"/>
                <w:szCs w:val="18"/>
                <w:lang w:val="en-GB"/>
              </w:rPr>
            </w:pPr>
            <w:r w:rsidRPr="0012399E">
              <w:rPr>
                <w:rFonts w:cs="Helvetica"/>
                <w:sz w:val="18"/>
                <w:szCs w:val="18"/>
                <w:lang w:val="en-GB"/>
              </w:rPr>
              <w:t xml:space="preserve">Protect migrants and support their </w:t>
            </w:r>
            <w:r>
              <w:rPr>
                <w:rFonts w:cs="Helvetica"/>
                <w:sz w:val="18"/>
                <w:szCs w:val="18"/>
                <w:lang w:val="en-GB"/>
              </w:rPr>
              <w:t xml:space="preserve">return and </w:t>
            </w:r>
            <w:r w:rsidRPr="0012399E">
              <w:rPr>
                <w:rFonts w:cs="Helvetica"/>
                <w:sz w:val="18"/>
                <w:szCs w:val="18"/>
                <w:lang w:val="en-GB"/>
              </w:rPr>
              <w:t>reintegration</w:t>
            </w:r>
          </w:p>
        </w:tc>
      </w:tr>
      <w:tr w:rsidR="00CF7260" w:rsidRPr="0012399E" w14:paraId="6FC7865E" w14:textId="611AF2CA" w:rsidTr="00263F4D">
        <w:trPr>
          <w:trHeight w:val="288"/>
        </w:trPr>
        <w:tc>
          <w:tcPr>
            <w:tcW w:w="1271" w:type="dxa"/>
            <w:noWrap/>
            <w:vAlign w:val="center"/>
          </w:tcPr>
          <w:p w14:paraId="4E414CEA" w14:textId="59056CD7" w:rsidR="00CF7260" w:rsidRPr="0012399E" w:rsidRDefault="00CF7260" w:rsidP="001408E9">
            <w:pPr>
              <w:spacing w:after="0" w:line="240" w:lineRule="auto"/>
              <w:rPr>
                <w:rFonts w:cs="Helvetica"/>
                <w:sz w:val="18"/>
                <w:szCs w:val="18"/>
                <w:lang w:val="en-GB"/>
              </w:rPr>
            </w:pPr>
            <w:r w:rsidRPr="0012399E">
              <w:rPr>
                <w:rFonts w:cs="Helvetica"/>
                <w:sz w:val="18"/>
                <w:szCs w:val="18"/>
                <w:lang w:val="en-GB"/>
              </w:rPr>
              <w:t>Regional</w:t>
            </w:r>
          </w:p>
        </w:tc>
        <w:tc>
          <w:tcPr>
            <w:tcW w:w="2126" w:type="dxa"/>
            <w:noWrap/>
            <w:vAlign w:val="center"/>
          </w:tcPr>
          <w:p w14:paraId="3A307910" w14:textId="402D57D6" w:rsidR="00CF7260" w:rsidRPr="0012399E" w:rsidRDefault="00CF7260" w:rsidP="001408E9">
            <w:pPr>
              <w:spacing w:after="0" w:line="240" w:lineRule="auto"/>
              <w:rPr>
                <w:rFonts w:cs="Helvetica"/>
                <w:sz w:val="18"/>
                <w:szCs w:val="18"/>
                <w:lang w:val="en-GB"/>
              </w:rPr>
            </w:pPr>
            <w:r w:rsidRPr="0012399E">
              <w:rPr>
                <w:rFonts w:cs="Helvetica"/>
                <w:color w:val="000000"/>
                <w:sz w:val="18"/>
                <w:szCs w:val="18"/>
                <w:lang w:val="en-GB"/>
              </w:rPr>
              <w:t>RESILAC</w:t>
            </w:r>
          </w:p>
        </w:tc>
        <w:tc>
          <w:tcPr>
            <w:tcW w:w="2127" w:type="dxa"/>
            <w:noWrap/>
            <w:vAlign w:val="center"/>
          </w:tcPr>
          <w:p w14:paraId="70A11C4C" w14:textId="03F8B7E4" w:rsidR="00CF7260" w:rsidRPr="0012399E" w:rsidRDefault="00CF7260" w:rsidP="001408E9">
            <w:pPr>
              <w:spacing w:after="0" w:line="240" w:lineRule="auto"/>
              <w:rPr>
                <w:rFonts w:cs="Helvetica"/>
                <w:sz w:val="18"/>
                <w:szCs w:val="18"/>
                <w:lang w:val="en-GB"/>
              </w:rPr>
            </w:pPr>
            <w:r w:rsidRPr="0012399E">
              <w:rPr>
                <w:rFonts w:cs="Helvetica"/>
                <w:color w:val="000000"/>
                <w:sz w:val="18"/>
                <w:szCs w:val="18"/>
                <w:lang w:val="en-GB"/>
              </w:rPr>
              <w:t>RESILAC</w:t>
            </w:r>
          </w:p>
        </w:tc>
        <w:tc>
          <w:tcPr>
            <w:tcW w:w="3603" w:type="dxa"/>
            <w:vAlign w:val="center"/>
          </w:tcPr>
          <w:p w14:paraId="61E12C83" w14:textId="157C64AB" w:rsidR="00CF7260" w:rsidRPr="0012399E" w:rsidRDefault="00CF7260" w:rsidP="001408E9">
            <w:pPr>
              <w:spacing w:after="0" w:line="240" w:lineRule="auto"/>
              <w:rPr>
                <w:rFonts w:cs="Helvetica"/>
                <w:sz w:val="18"/>
                <w:szCs w:val="18"/>
                <w:lang w:val="en-GB"/>
              </w:rPr>
            </w:pPr>
            <w:r w:rsidRPr="0012399E">
              <w:rPr>
                <w:rFonts w:cs="Helvetica"/>
                <w:sz w:val="18"/>
                <w:szCs w:val="18"/>
                <w:lang w:val="en-GB"/>
              </w:rPr>
              <w:t xml:space="preserve">Build resilience and strengthen social cohesion </w:t>
            </w:r>
            <w:r w:rsidR="008B283F" w:rsidRPr="008B283F">
              <w:rPr>
                <w:rFonts w:cs="Helvetica"/>
                <w:sz w:val="18"/>
                <w:szCs w:val="18"/>
                <w:lang w:val="en-GB"/>
              </w:rPr>
              <w:t>in the Lake Chad Basin</w:t>
            </w:r>
          </w:p>
        </w:tc>
      </w:tr>
    </w:tbl>
    <w:p w14:paraId="1DBD8E2C" w14:textId="6E8E6014" w:rsidR="00CC12D4" w:rsidRPr="0012399E" w:rsidRDefault="00E27ACF" w:rsidP="001408E9">
      <w:pPr>
        <w:pStyle w:val="Heading1"/>
        <w:rPr>
          <w:lang w:val="en-GB"/>
        </w:rPr>
      </w:pPr>
      <w:bookmarkStart w:id="22" w:name="_Ref137220678"/>
      <w:bookmarkStart w:id="23" w:name="_Toc177057076"/>
      <w:r w:rsidRPr="0012399E">
        <w:rPr>
          <w:lang w:val="en-GB"/>
        </w:rPr>
        <w:t xml:space="preserve">Summary of </w:t>
      </w:r>
      <w:bookmarkEnd w:id="22"/>
      <w:r w:rsidR="007B2534" w:rsidRPr="0012399E">
        <w:rPr>
          <w:lang w:val="en-GB"/>
        </w:rPr>
        <w:t xml:space="preserve">the </w:t>
      </w:r>
      <w:r w:rsidR="002603C7" w:rsidRPr="0012399E">
        <w:rPr>
          <w:lang w:val="en-GB"/>
        </w:rPr>
        <w:t xml:space="preserve">identified </w:t>
      </w:r>
      <w:r w:rsidR="007B2534" w:rsidRPr="0012399E">
        <w:rPr>
          <w:lang w:val="en-GB"/>
        </w:rPr>
        <w:t>successes</w:t>
      </w:r>
      <w:bookmarkEnd w:id="23"/>
      <w:r w:rsidR="007B2534" w:rsidRPr="0012399E">
        <w:rPr>
          <w:lang w:val="en-GB"/>
        </w:rPr>
        <w:t xml:space="preserve"> </w:t>
      </w:r>
    </w:p>
    <w:p w14:paraId="34C48E8E" w14:textId="6872364E" w:rsidR="00A41FA9" w:rsidRPr="00A41FA9" w:rsidRDefault="00A41FA9" w:rsidP="001408E9">
      <w:pPr>
        <w:pStyle w:val="Heading2"/>
        <w:rPr>
          <w:b/>
          <w:bCs/>
          <w:lang w:val="en-GB"/>
        </w:rPr>
      </w:pPr>
      <w:bookmarkStart w:id="24" w:name="_Toc177057077"/>
      <w:r w:rsidRPr="00A41FA9">
        <w:rPr>
          <w:b/>
          <w:lang w:val="en-GB"/>
        </w:rPr>
        <w:t>Overview of key results</w:t>
      </w:r>
      <w:bookmarkEnd w:id="24"/>
    </w:p>
    <w:p w14:paraId="62609927" w14:textId="78BA1BF7" w:rsidR="00462B3B" w:rsidRPr="0012399E" w:rsidRDefault="00462B3B" w:rsidP="001408E9">
      <w:pPr>
        <w:rPr>
          <w:lang w:val="en-GB"/>
        </w:rPr>
      </w:pPr>
      <w:r w:rsidRPr="0012399E">
        <w:rPr>
          <w:b/>
          <w:bCs/>
          <w:lang w:val="en-GB"/>
        </w:rPr>
        <w:t>This section summarises the main results achieved by the 2</w:t>
      </w:r>
      <w:r w:rsidR="00A47AFA">
        <w:rPr>
          <w:b/>
          <w:bCs/>
          <w:lang w:val="en-GB"/>
        </w:rPr>
        <w:t>1</w:t>
      </w:r>
      <w:r w:rsidRPr="0012399E">
        <w:rPr>
          <w:b/>
          <w:bCs/>
          <w:lang w:val="en-GB"/>
        </w:rPr>
        <w:t xml:space="preserve"> projects, </w:t>
      </w:r>
      <w:r w:rsidRPr="00B62E99">
        <w:rPr>
          <w:b/>
          <w:bCs/>
          <w:lang w:val="en-GB"/>
        </w:rPr>
        <w:t xml:space="preserve">and the </w:t>
      </w:r>
      <w:r w:rsidR="00D96E28" w:rsidRPr="00B62E99">
        <w:rPr>
          <w:b/>
          <w:bCs/>
          <w:lang w:val="en-GB"/>
        </w:rPr>
        <w:t xml:space="preserve">identified </w:t>
      </w:r>
      <w:r w:rsidRPr="00B62E99">
        <w:rPr>
          <w:b/>
          <w:bCs/>
          <w:lang w:val="en-GB"/>
        </w:rPr>
        <w:t xml:space="preserve">factors </w:t>
      </w:r>
      <w:r w:rsidR="00D96E28" w:rsidRPr="00B62E99">
        <w:rPr>
          <w:b/>
          <w:bCs/>
          <w:lang w:val="en-GB"/>
        </w:rPr>
        <w:t xml:space="preserve">that led to these </w:t>
      </w:r>
      <w:r w:rsidRPr="00B62E99">
        <w:rPr>
          <w:b/>
          <w:bCs/>
          <w:lang w:val="en-GB"/>
        </w:rPr>
        <w:t>achiev</w:t>
      </w:r>
      <w:r w:rsidR="00D96E28" w:rsidRPr="00B62E99">
        <w:rPr>
          <w:b/>
          <w:bCs/>
          <w:lang w:val="en-GB"/>
        </w:rPr>
        <w:t>ements</w:t>
      </w:r>
      <w:r w:rsidRPr="00B62E99">
        <w:rPr>
          <w:b/>
          <w:bCs/>
          <w:lang w:val="en-GB"/>
        </w:rPr>
        <w:t>.</w:t>
      </w:r>
      <w:r w:rsidR="00A90083" w:rsidRPr="00B62E99">
        <w:rPr>
          <w:b/>
          <w:bCs/>
          <w:lang w:val="en-GB"/>
        </w:rPr>
        <w:t xml:space="preserve"> </w:t>
      </w:r>
      <w:r w:rsidR="00A90083" w:rsidRPr="00B62E99">
        <w:rPr>
          <w:lang w:val="en-GB"/>
        </w:rPr>
        <w:t>R</w:t>
      </w:r>
      <w:r w:rsidRPr="00B62E99">
        <w:rPr>
          <w:lang w:val="en-GB"/>
        </w:rPr>
        <w:t xml:space="preserve">esults </w:t>
      </w:r>
      <w:r w:rsidR="00A90083" w:rsidRPr="00B62E99">
        <w:rPr>
          <w:lang w:val="en-GB"/>
        </w:rPr>
        <w:t xml:space="preserve">are presented by </w:t>
      </w:r>
      <w:r w:rsidR="007A0B28" w:rsidRPr="00B62E99">
        <w:rPr>
          <w:lang w:val="en-GB"/>
        </w:rPr>
        <w:t>strategic objective</w:t>
      </w:r>
      <w:r w:rsidR="00C70DCD" w:rsidRPr="00B62E99">
        <w:rPr>
          <w:lang w:val="en-GB"/>
        </w:rPr>
        <w:t>.</w:t>
      </w:r>
      <w:r w:rsidR="00167B11" w:rsidRPr="00B62E99">
        <w:rPr>
          <w:lang w:val="en-GB"/>
        </w:rPr>
        <w:t xml:space="preserve"> Following this, the</w:t>
      </w:r>
      <w:r w:rsidR="00190AF3" w:rsidRPr="00B62E99">
        <w:rPr>
          <w:lang w:val="en-GB"/>
        </w:rPr>
        <w:t xml:space="preserve"> m</w:t>
      </w:r>
      <w:r w:rsidR="00C70DCD" w:rsidRPr="00B62E99">
        <w:rPr>
          <w:lang w:val="en-GB"/>
        </w:rPr>
        <w:t xml:space="preserve">ost </w:t>
      </w:r>
      <w:r w:rsidR="00190AF3" w:rsidRPr="00B62E99">
        <w:rPr>
          <w:lang w:val="en-GB"/>
        </w:rPr>
        <w:t>common</w:t>
      </w:r>
      <w:r w:rsidRPr="00B62E99">
        <w:rPr>
          <w:lang w:val="en-GB"/>
        </w:rPr>
        <w:t xml:space="preserve"> factors </w:t>
      </w:r>
      <w:r w:rsidR="00190AF3" w:rsidRPr="00B62E99">
        <w:rPr>
          <w:lang w:val="en-GB"/>
        </w:rPr>
        <w:t>of success are presented</w:t>
      </w:r>
      <w:r w:rsidR="00B479CE" w:rsidRPr="00B62E99">
        <w:rPr>
          <w:lang w:val="en-GB"/>
        </w:rPr>
        <w:t>.</w:t>
      </w:r>
    </w:p>
    <w:p w14:paraId="083F4BDD" w14:textId="49EE4302" w:rsidR="00BC2403" w:rsidRPr="0012399E" w:rsidRDefault="00BC2403" w:rsidP="001408E9">
      <w:pPr>
        <w:pStyle w:val="Heading4"/>
        <w:numPr>
          <w:ilvl w:val="0"/>
          <w:numId w:val="0"/>
        </w:numPr>
        <w:rPr>
          <w:lang w:val="en-GB"/>
        </w:rPr>
      </w:pPr>
      <w:r>
        <w:rPr>
          <w:lang w:val="en-GB"/>
        </w:rPr>
        <w:t>SO1</w:t>
      </w:r>
      <w:r w:rsidR="00B479CE">
        <w:rPr>
          <w:lang w:val="en-GB"/>
        </w:rPr>
        <w:t>:</w:t>
      </w:r>
      <w:r>
        <w:rPr>
          <w:lang w:val="en-GB"/>
        </w:rPr>
        <w:t xml:space="preserve"> </w:t>
      </w:r>
      <w:r w:rsidR="00B479CE">
        <w:rPr>
          <w:lang w:val="en-GB"/>
        </w:rPr>
        <w:t>G</w:t>
      </w:r>
      <w:r w:rsidR="00B479CE" w:rsidRPr="0012399E">
        <w:rPr>
          <w:lang w:val="en-GB"/>
        </w:rPr>
        <w:t>reater economic and employment opportunities</w:t>
      </w:r>
    </w:p>
    <w:p w14:paraId="314B5B6A" w14:textId="4AA99E7F" w:rsidR="00797847" w:rsidRPr="0012399E" w:rsidRDefault="00BE18B1" w:rsidP="001408E9">
      <w:pPr>
        <w:rPr>
          <w:b/>
          <w:bCs/>
          <w:lang w:val="en-GB"/>
        </w:rPr>
      </w:pPr>
      <w:r>
        <w:rPr>
          <w:b/>
          <w:bCs/>
          <w:lang w:val="en-GB"/>
        </w:rPr>
        <w:t xml:space="preserve">More than </w:t>
      </w:r>
      <w:r w:rsidR="00915089">
        <w:rPr>
          <w:b/>
          <w:bCs/>
          <w:lang w:val="en-GB"/>
        </w:rPr>
        <w:t>h</w:t>
      </w:r>
      <w:r w:rsidR="00797847" w:rsidRPr="0012399E">
        <w:rPr>
          <w:b/>
          <w:bCs/>
          <w:lang w:val="en-GB"/>
        </w:rPr>
        <w:t>alf of the</w:t>
      </w:r>
      <w:r w:rsidR="00C70DCD" w:rsidRPr="0012399E">
        <w:rPr>
          <w:b/>
          <w:bCs/>
          <w:lang w:val="en-GB"/>
        </w:rPr>
        <w:t xml:space="preserve"> projects</w:t>
      </w:r>
      <w:r w:rsidR="00797847" w:rsidRPr="0012399E">
        <w:rPr>
          <w:b/>
          <w:bCs/>
          <w:lang w:val="en-GB"/>
        </w:rPr>
        <w:t xml:space="preserve"> identified in this study</w:t>
      </w:r>
      <w:r w:rsidR="00C70DCD" w:rsidRPr="0012399E">
        <w:rPr>
          <w:b/>
          <w:bCs/>
          <w:lang w:val="en-GB"/>
        </w:rPr>
        <w:t xml:space="preserve"> </w:t>
      </w:r>
      <w:r w:rsidR="0051302A" w:rsidRPr="0012399E">
        <w:rPr>
          <w:b/>
          <w:bCs/>
          <w:lang w:val="en-GB"/>
        </w:rPr>
        <w:t xml:space="preserve">achieved results </w:t>
      </w:r>
      <w:r w:rsidR="0051302A">
        <w:rPr>
          <w:b/>
          <w:bCs/>
          <w:lang w:val="en-GB"/>
        </w:rPr>
        <w:t>related to</w:t>
      </w:r>
      <w:r w:rsidR="0051302A" w:rsidRPr="0012399E">
        <w:rPr>
          <w:b/>
          <w:bCs/>
          <w:lang w:val="en-GB"/>
        </w:rPr>
        <w:t xml:space="preserve"> </w:t>
      </w:r>
      <w:r w:rsidR="0051302A">
        <w:rPr>
          <w:b/>
          <w:bCs/>
          <w:lang w:val="en-GB"/>
        </w:rPr>
        <w:t>creating</w:t>
      </w:r>
      <w:r w:rsidR="0051302A" w:rsidRPr="0012399E">
        <w:rPr>
          <w:b/>
          <w:bCs/>
          <w:lang w:val="en-GB"/>
        </w:rPr>
        <w:t xml:space="preserve"> </w:t>
      </w:r>
      <w:r w:rsidR="00C70DCD" w:rsidRPr="0012399E">
        <w:rPr>
          <w:b/>
          <w:bCs/>
          <w:lang w:val="en-GB"/>
        </w:rPr>
        <w:t>greater economic and employment opportunities (</w:t>
      </w:r>
      <w:r w:rsidR="00CF4D0A" w:rsidRPr="0012399E">
        <w:rPr>
          <w:b/>
          <w:bCs/>
          <w:lang w:val="en-GB"/>
        </w:rPr>
        <w:t>SO1</w:t>
      </w:r>
      <w:r w:rsidR="00C70DCD" w:rsidRPr="0012399E">
        <w:rPr>
          <w:b/>
          <w:bCs/>
          <w:lang w:val="en-GB"/>
        </w:rPr>
        <w:t>)</w:t>
      </w:r>
      <w:r w:rsidR="00797847" w:rsidRPr="0012399E">
        <w:rPr>
          <w:b/>
          <w:bCs/>
          <w:lang w:val="en-GB"/>
        </w:rPr>
        <w:t xml:space="preserve">. </w:t>
      </w:r>
      <w:r w:rsidR="00797847" w:rsidRPr="0012399E">
        <w:rPr>
          <w:lang w:val="en-GB"/>
        </w:rPr>
        <w:t>By support</w:t>
      </w:r>
      <w:r w:rsidR="000048DE">
        <w:rPr>
          <w:lang w:val="en-GB"/>
        </w:rPr>
        <w:t>ing</w:t>
      </w:r>
      <w:r w:rsidR="00797847" w:rsidRPr="0012399E">
        <w:rPr>
          <w:lang w:val="en-GB"/>
        </w:rPr>
        <w:t xml:space="preserve"> </w:t>
      </w:r>
      <w:r w:rsidR="005642F8" w:rsidRPr="005642F8">
        <w:rPr>
          <w:lang w:val="en-GB"/>
        </w:rPr>
        <w:t xml:space="preserve">micro-, small- and medium-sized enterprises </w:t>
      </w:r>
      <w:r w:rsidR="005642F8">
        <w:rPr>
          <w:lang w:val="en-GB"/>
        </w:rPr>
        <w:t>(</w:t>
      </w:r>
      <w:r w:rsidR="00E33246">
        <w:rPr>
          <w:lang w:val="en-GB"/>
        </w:rPr>
        <w:t>M</w:t>
      </w:r>
      <w:r w:rsidR="00797847" w:rsidRPr="0012399E">
        <w:rPr>
          <w:lang w:val="en-GB"/>
        </w:rPr>
        <w:t>SMEs</w:t>
      </w:r>
      <w:r w:rsidR="005642F8">
        <w:rPr>
          <w:lang w:val="en-GB"/>
        </w:rPr>
        <w:t>)</w:t>
      </w:r>
      <w:r w:rsidR="00797847" w:rsidRPr="0012399E">
        <w:rPr>
          <w:lang w:val="en-GB"/>
        </w:rPr>
        <w:t xml:space="preserve"> and </w:t>
      </w:r>
      <w:r w:rsidR="000048DE">
        <w:rPr>
          <w:lang w:val="en-GB"/>
        </w:rPr>
        <w:t xml:space="preserve">providing </w:t>
      </w:r>
      <w:r w:rsidR="00797847" w:rsidRPr="0012399E">
        <w:rPr>
          <w:lang w:val="en-GB"/>
        </w:rPr>
        <w:t>training programmes, the</w:t>
      </w:r>
      <w:r w:rsidR="00FD4F3C" w:rsidRPr="0012399E">
        <w:rPr>
          <w:lang w:val="en-GB"/>
        </w:rPr>
        <w:t>y</w:t>
      </w:r>
      <w:r w:rsidR="00797847" w:rsidRPr="0012399E">
        <w:rPr>
          <w:lang w:val="en-GB"/>
        </w:rPr>
        <w:t xml:space="preserve"> contributed to higher employment rates and income level</w:t>
      </w:r>
      <w:r w:rsidR="00E33246">
        <w:rPr>
          <w:lang w:val="en-GB"/>
        </w:rPr>
        <w:t>s</w:t>
      </w:r>
      <w:r w:rsidR="00797847" w:rsidRPr="0012399E">
        <w:rPr>
          <w:lang w:val="en-GB"/>
        </w:rPr>
        <w:t>.</w:t>
      </w:r>
    </w:p>
    <w:p w14:paraId="77CB9D3D" w14:textId="52FFF662" w:rsidR="005958B3" w:rsidRPr="00B479CE" w:rsidRDefault="00D40952" w:rsidP="001408E9">
      <w:pPr>
        <w:rPr>
          <w:b/>
          <w:bCs/>
          <w:lang w:val="en-GB"/>
        </w:rPr>
      </w:pPr>
      <w:r w:rsidRPr="00BC2403">
        <w:rPr>
          <w:b/>
          <w:bCs/>
          <w:lang w:val="en-GB"/>
        </w:rPr>
        <w:t>Employment levels:</w:t>
      </w:r>
      <w:r w:rsidR="00106914">
        <w:rPr>
          <w:b/>
          <w:bCs/>
          <w:lang w:val="en-GB"/>
        </w:rPr>
        <w:t xml:space="preserve"> </w:t>
      </w:r>
      <w:r w:rsidR="0040135B">
        <w:rPr>
          <w:lang w:val="en-GB"/>
        </w:rPr>
        <w:t>I</w:t>
      </w:r>
      <w:r w:rsidR="00106914" w:rsidRPr="00106914">
        <w:rPr>
          <w:lang w:val="en-GB"/>
        </w:rPr>
        <w:t>n</w:t>
      </w:r>
      <w:r w:rsidR="00106914">
        <w:rPr>
          <w:lang w:val="en-GB"/>
        </w:rPr>
        <w:t xml:space="preserve"> the targeted areas, project intervention</w:t>
      </w:r>
      <w:r w:rsidR="00D96E28">
        <w:rPr>
          <w:lang w:val="en-GB"/>
        </w:rPr>
        <w:t>s</w:t>
      </w:r>
      <w:r w:rsidR="00106914">
        <w:rPr>
          <w:lang w:val="en-GB"/>
        </w:rPr>
        <w:t xml:space="preserve"> resulted in the creation of new jobs, primarily benefit</w:t>
      </w:r>
      <w:r w:rsidR="00D96E28">
        <w:rPr>
          <w:lang w:val="en-GB"/>
        </w:rPr>
        <w:t>t</w:t>
      </w:r>
      <w:r w:rsidR="00106914">
        <w:rPr>
          <w:lang w:val="en-GB"/>
        </w:rPr>
        <w:t xml:space="preserve">ing young people. </w:t>
      </w:r>
    </w:p>
    <w:p w14:paraId="1D40BA6A" w14:textId="372A75D0" w:rsidR="005958B3" w:rsidRPr="00B05833" w:rsidRDefault="00D40952" w:rsidP="001408E9">
      <w:pPr>
        <w:pStyle w:val="ListParagraph"/>
        <w:numPr>
          <w:ilvl w:val="0"/>
          <w:numId w:val="30"/>
        </w:numPr>
        <w:rPr>
          <w:lang w:val="en-GB"/>
        </w:rPr>
      </w:pPr>
      <w:r w:rsidRPr="00B05833">
        <w:rPr>
          <w:lang w:val="en-GB"/>
        </w:rPr>
        <w:lastRenderedPageBreak/>
        <w:t xml:space="preserve">In AFD DES, </w:t>
      </w:r>
      <w:r w:rsidR="00495AC6" w:rsidRPr="00B05833">
        <w:rPr>
          <w:lang w:val="en-GB"/>
        </w:rPr>
        <w:t>3</w:t>
      </w:r>
      <w:r w:rsidR="005B1E81" w:rsidRPr="00B05833">
        <w:rPr>
          <w:lang w:val="en-GB"/>
        </w:rPr>
        <w:t>,</w:t>
      </w:r>
      <w:r w:rsidR="00495AC6" w:rsidRPr="00B05833">
        <w:rPr>
          <w:lang w:val="en-GB"/>
        </w:rPr>
        <w:t xml:space="preserve">619 </w:t>
      </w:r>
      <w:r w:rsidR="005B1E81" w:rsidRPr="00B05833">
        <w:rPr>
          <w:lang w:val="en-GB"/>
        </w:rPr>
        <w:t xml:space="preserve">new </w:t>
      </w:r>
      <w:r w:rsidRPr="00B05833">
        <w:rPr>
          <w:lang w:val="en-GB"/>
        </w:rPr>
        <w:t>jobs</w:t>
      </w:r>
      <w:r w:rsidR="005B1E81" w:rsidRPr="00B05833">
        <w:rPr>
          <w:lang w:val="en-GB"/>
        </w:rPr>
        <w:t xml:space="preserve"> were</w:t>
      </w:r>
      <w:r w:rsidRPr="00B05833">
        <w:rPr>
          <w:lang w:val="en-GB"/>
        </w:rPr>
        <w:t xml:space="preserve"> created</w:t>
      </w:r>
      <w:r w:rsidR="005E3241" w:rsidRPr="00B05833">
        <w:rPr>
          <w:lang w:val="en-GB"/>
        </w:rPr>
        <w:t>,</w:t>
      </w:r>
      <w:r w:rsidR="00495AC6" w:rsidRPr="00B05833">
        <w:rPr>
          <w:lang w:val="en-GB"/>
        </w:rPr>
        <w:t xml:space="preserve"> surpassing the initial target of 2,000 and</w:t>
      </w:r>
      <w:r w:rsidR="005E3241" w:rsidRPr="00B05833">
        <w:rPr>
          <w:lang w:val="en-GB"/>
        </w:rPr>
        <w:t xml:space="preserve"> </w:t>
      </w:r>
      <w:r w:rsidRPr="00B05833">
        <w:rPr>
          <w:lang w:val="en-GB"/>
        </w:rPr>
        <w:t>represent</w:t>
      </w:r>
      <w:r w:rsidR="00C550F1" w:rsidRPr="00B05833">
        <w:rPr>
          <w:lang w:val="en-GB"/>
        </w:rPr>
        <w:t>ing</w:t>
      </w:r>
      <w:r w:rsidRPr="00B05833">
        <w:rPr>
          <w:lang w:val="en-GB"/>
        </w:rPr>
        <w:t xml:space="preserve"> a 19% </w:t>
      </w:r>
      <w:r w:rsidR="00E33246" w:rsidRPr="00B05833">
        <w:rPr>
          <w:lang w:val="en-GB"/>
        </w:rPr>
        <w:t xml:space="preserve">increase </w:t>
      </w:r>
      <w:r w:rsidR="00BE6302" w:rsidRPr="00B05833">
        <w:rPr>
          <w:lang w:val="en-GB"/>
        </w:rPr>
        <w:t xml:space="preserve">in the </w:t>
      </w:r>
      <w:r w:rsidR="00974409">
        <w:rPr>
          <w:lang w:val="en-GB"/>
        </w:rPr>
        <w:t xml:space="preserve">workforce of the </w:t>
      </w:r>
      <w:r w:rsidR="00BE6302" w:rsidRPr="00B05833">
        <w:rPr>
          <w:lang w:val="en-GB"/>
        </w:rPr>
        <w:t xml:space="preserve">beneficiary companies </w:t>
      </w:r>
      <w:r w:rsidR="00E33246" w:rsidRPr="00B05833">
        <w:rPr>
          <w:lang w:val="en-GB"/>
        </w:rPr>
        <w:t>compared to</w:t>
      </w:r>
      <w:r w:rsidR="00633F61" w:rsidRPr="00B05833">
        <w:rPr>
          <w:lang w:val="en-GB"/>
        </w:rPr>
        <w:t xml:space="preserve"> </w:t>
      </w:r>
      <w:r w:rsidRPr="00B05833">
        <w:rPr>
          <w:lang w:val="en-GB"/>
        </w:rPr>
        <w:t>baseline</w:t>
      </w:r>
      <w:r w:rsidR="00495AC6" w:rsidRPr="00B05833">
        <w:rPr>
          <w:lang w:val="en-GB"/>
        </w:rPr>
        <w:t xml:space="preserve"> levels</w:t>
      </w:r>
      <w:r w:rsidRPr="00B05833">
        <w:rPr>
          <w:lang w:val="en-GB"/>
        </w:rPr>
        <w:t xml:space="preserve">. </w:t>
      </w:r>
    </w:p>
    <w:p w14:paraId="3C0A26DF" w14:textId="0A80EB43" w:rsidR="005958B3" w:rsidRDefault="00974409" w:rsidP="001408E9">
      <w:pPr>
        <w:pStyle w:val="ListParagraph"/>
        <w:numPr>
          <w:ilvl w:val="0"/>
          <w:numId w:val="30"/>
        </w:numPr>
        <w:rPr>
          <w:lang w:val="en-GB"/>
        </w:rPr>
      </w:pPr>
      <w:r>
        <w:rPr>
          <w:lang w:val="en-GB"/>
        </w:rPr>
        <w:t>Fifty per cent</w:t>
      </w:r>
      <w:r w:rsidR="00D40952" w:rsidRPr="00BC2403">
        <w:rPr>
          <w:lang w:val="en-GB"/>
        </w:rPr>
        <w:t xml:space="preserve"> of </w:t>
      </w:r>
      <w:r w:rsidR="00D40952" w:rsidRPr="00B479CE">
        <w:rPr>
          <w:lang w:val="en-GB"/>
        </w:rPr>
        <w:t>PASPED</w:t>
      </w:r>
      <w:r w:rsidR="00D40952" w:rsidRPr="00BC2403">
        <w:rPr>
          <w:lang w:val="en-GB"/>
        </w:rPr>
        <w:t xml:space="preserve">'s </w:t>
      </w:r>
      <w:r w:rsidR="00A75047">
        <w:rPr>
          <w:lang w:val="en-GB"/>
        </w:rPr>
        <w:t xml:space="preserve">beneficiaries </w:t>
      </w:r>
      <w:r w:rsidR="00D40952" w:rsidRPr="00BC2403">
        <w:rPr>
          <w:lang w:val="en-GB"/>
        </w:rPr>
        <w:t xml:space="preserve">secured </w:t>
      </w:r>
      <w:r w:rsidR="000C3686">
        <w:rPr>
          <w:lang w:val="en-GB"/>
        </w:rPr>
        <w:t>regular employment</w:t>
      </w:r>
      <w:r w:rsidR="00ED3903">
        <w:rPr>
          <w:lang w:val="en-GB"/>
        </w:rPr>
        <w:t>, following the completion of a project-facilitated internship</w:t>
      </w:r>
      <w:r w:rsidR="00D40952" w:rsidRPr="00BC2403">
        <w:rPr>
          <w:lang w:val="en-GB"/>
        </w:rPr>
        <w:t>.</w:t>
      </w:r>
      <w:r w:rsidR="00A75047">
        <w:rPr>
          <w:rStyle w:val="FootnoteReference"/>
          <w:lang w:val="en-GB"/>
        </w:rPr>
        <w:footnoteReference w:id="3"/>
      </w:r>
    </w:p>
    <w:p w14:paraId="15C61654" w14:textId="35433FD0" w:rsidR="0056039D" w:rsidRPr="0056039D" w:rsidRDefault="0056039D" w:rsidP="001408E9">
      <w:pPr>
        <w:pStyle w:val="ListParagraph"/>
        <w:numPr>
          <w:ilvl w:val="0"/>
          <w:numId w:val="30"/>
        </w:numPr>
        <w:rPr>
          <w:bCs/>
          <w:lang w:val="en-GB"/>
        </w:rPr>
      </w:pPr>
      <w:r>
        <w:rPr>
          <w:bCs/>
          <w:lang w:val="en-GB"/>
        </w:rPr>
        <w:t xml:space="preserve">A-FIP provided TVET to 6,982 young individuals. </w:t>
      </w:r>
      <w:r w:rsidR="009432FB">
        <w:rPr>
          <w:rFonts w:cs="Helvetica"/>
          <w:szCs w:val="20"/>
        </w:rPr>
        <w:t>Forty-one per cent</w:t>
      </w:r>
      <w:r w:rsidR="00EC62CD">
        <w:rPr>
          <w:rFonts w:cs="Helvetica"/>
          <w:szCs w:val="20"/>
        </w:rPr>
        <w:t xml:space="preserve"> of participants</w:t>
      </w:r>
      <w:r w:rsidRPr="006F6E5F">
        <w:rPr>
          <w:rFonts w:cs="Helvetica"/>
          <w:szCs w:val="20"/>
        </w:rPr>
        <w:t xml:space="preserve"> </w:t>
      </w:r>
      <w:r>
        <w:rPr>
          <w:rFonts w:cs="Helvetica"/>
          <w:szCs w:val="20"/>
        </w:rPr>
        <w:t>were</w:t>
      </w:r>
      <w:r w:rsidRPr="006F6E5F">
        <w:rPr>
          <w:rFonts w:cs="Helvetica"/>
          <w:szCs w:val="20"/>
        </w:rPr>
        <w:t xml:space="preserve"> successfully </w:t>
      </w:r>
      <w:r>
        <w:rPr>
          <w:rFonts w:cs="Helvetica"/>
          <w:szCs w:val="20"/>
        </w:rPr>
        <w:t>enrolled</w:t>
      </w:r>
      <w:r w:rsidRPr="006F6E5F">
        <w:rPr>
          <w:rFonts w:cs="Helvetica"/>
          <w:szCs w:val="20"/>
        </w:rPr>
        <w:t xml:space="preserve"> in sustainable employment related to their training</w:t>
      </w:r>
      <w:r w:rsidR="00F207EA">
        <w:rPr>
          <w:rFonts w:cs="Helvetica"/>
          <w:szCs w:val="20"/>
        </w:rPr>
        <w:t>,</w:t>
      </w:r>
      <w:r w:rsidRPr="006F6E5F">
        <w:rPr>
          <w:rFonts w:cs="Helvetica"/>
          <w:szCs w:val="20"/>
        </w:rPr>
        <w:t xml:space="preserve"> </w:t>
      </w:r>
      <w:r w:rsidR="009432FB">
        <w:rPr>
          <w:rFonts w:cs="Helvetica"/>
          <w:szCs w:val="20"/>
        </w:rPr>
        <w:t>within one</w:t>
      </w:r>
      <w:r w:rsidRPr="006F6E5F">
        <w:rPr>
          <w:rFonts w:cs="Helvetica"/>
          <w:szCs w:val="20"/>
        </w:rPr>
        <w:t xml:space="preserve"> year </w:t>
      </w:r>
      <w:r w:rsidR="009432FB">
        <w:rPr>
          <w:rFonts w:cs="Helvetica"/>
          <w:szCs w:val="20"/>
        </w:rPr>
        <w:t xml:space="preserve">of </w:t>
      </w:r>
      <w:r w:rsidRPr="006F6E5F">
        <w:rPr>
          <w:rFonts w:cs="Helvetica"/>
          <w:szCs w:val="20"/>
        </w:rPr>
        <w:t>completing the training</w:t>
      </w:r>
      <w:r>
        <w:rPr>
          <w:rFonts w:cs="Helvetica"/>
          <w:szCs w:val="20"/>
        </w:rPr>
        <w:t>.</w:t>
      </w:r>
    </w:p>
    <w:p w14:paraId="54B84B43" w14:textId="0B5EBB67" w:rsidR="005958B3" w:rsidRPr="00BC2403" w:rsidRDefault="00B66F2E" w:rsidP="001408E9">
      <w:pPr>
        <w:pStyle w:val="ListParagraph"/>
        <w:numPr>
          <w:ilvl w:val="0"/>
          <w:numId w:val="30"/>
        </w:numPr>
        <w:rPr>
          <w:lang w:val="en-GB"/>
        </w:rPr>
      </w:pPr>
      <w:r w:rsidRPr="00BC2403">
        <w:rPr>
          <w:lang w:val="en-GB"/>
        </w:rPr>
        <w:t xml:space="preserve">In Mali, </w:t>
      </w:r>
      <w:r w:rsidRPr="00B479CE">
        <w:rPr>
          <w:lang w:val="en-GB"/>
        </w:rPr>
        <w:t>EJOM</w:t>
      </w:r>
      <w:r w:rsidRPr="00BC2403">
        <w:rPr>
          <w:lang w:val="en-GB"/>
        </w:rPr>
        <w:t xml:space="preserve"> supported 402 </w:t>
      </w:r>
      <w:r w:rsidR="005642F8">
        <w:rPr>
          <w:lang w:val="en-GB"/>
        </w:rPr>
        <w:t>small- and medium-sized enterprises (</w:t>
      </w:r>
      <w:r w:rsidRPr="00BC2403">
        <w:rPr>
          <w:lang w:val="en-GB"/>
        </w:rPr>
        <w:t>SMEs</w:t>
      </w:r>
      <w:r w:rsidR="005642F8">
        <w:rPr>
          <w:lang w:val="en-GB"/>
        </w:rPr>
        <w:t>)</w:t>
      </w:r>
      <w:r w:rsidRPr="00BC2403">
        <w:rPr>
          <w:lang w:val="en-GB"/>
        </w:rPr>
        <w:t xml:space="preserve">, established 20 horticultural farms, and trained 8,632 young people, resulting in </w:t>
      </w:r>
      <w:r w:rsidRPr="00BC2403">
        <w:rPr>
          <w:rFonts w:cs="Helvetica"/>
          <w:szCs w:val="20"/>
          <w:lang w:val="en-GB"/>
        </w:rPr>
        <w:t xml:space="preserve">18,310 new </w:t>
      </w:r>
      <w:r w:rsidR="000A01F2">
        <w:rPr>
          <w:rFonts w:cs="Helvetica"/>
          <w:szCs w:val="20"/>
          <w:lang w:val="en-GB"/>
        </w:rPr>
        <w:t>jobs</w:t>
      </w:r>
      <w:r w:rsidRPr="00BC2403">
        <w:rPr>
          <w:rFonts w:cs="Helvetica"/>
          <w:szCs w:val="20"/>
          <w:lang w:val="en-GB"/>
        </w:rPr>
        <w:t>.</w:t>
      </w:r>
      <w:r w:rsidR="00D92CD5" w:rsidRPr="00BC2403">
        <w:rPr>
          <w:rFonts w:cs="Helvetica"/>
          <w:szCs w:val="20"/>
          <w:lang w:val="en-GB"/>
        </w:rPr>
        <w:t xml:space="preserve"> </w:t>
      </w:r>
    </w:p>
    <w:p w14:paraId="52F83A2B" w14:textId="64E7A533" w:rsidR="00D40952" w:rsidRPr="004F12E8" w:rsidRDefault="00D92CD5" w:rsidP="001408E9">
      <w:pPr>
        <w:pStyle w:val="ListParagraph"/>
        <w:numPr>
          <w:ilvl w:val="0"/>
          <w:numId w:val="30"/>
        </w:numPr>
        <w:rPr>
          <w:lang w:val="en-GB"/>
        </w:rPr>
      </w:pPr>
      <w:r w:rsidRPr="00BC2403">
        <w:rPr>
          <w:rFonts w:cs="Helvetica"/>
          <w:szCs w:val="20"/>
          <w:lang w:val="en-GB"/>
        </w:rPr>
        <w:t xml:space="preserve">Another 2,128 young people found employment in Tombouctou through </w:t>
      </w:r>
      <w:r w:rsidR="00EC59C9">
        <w:rPr>
          <w:rFonts w:cs="Helvetica"/>
          <w:szCs w:val="20"/>
          <w:lang w:val="en-GB"/>
        </w:rPr>
        <w:t xml:space="preserve">ADEL’s support </w:t>
      </w:r>
      <w:r w:rsidR="007D396D">
        <w:rPr>
          <w:rFonts w:cs="Helvetica"/>
          <w:szCs w:val="20"/>
          <w:lang w:val="en-GB"/>
        </w:rPr>
        <w:t xml:space="preserve">for </w:t>
      </w:r>
      <w:r w:rsidR="00EC59C9">
        <w:rPr>
          <w:rFonts w:cs="Helvetica"/>
          <w:szCs w:val="20"/>
          <w:lang w:val="en-GB"/>
        </w:rPr>
        <w:t>the</w:t>
      </w:r>
      <w:r w:rsidR="00EC59C9" w:rsidRPr="00BC2403">
        <w:rPr>
          <w:rFonts w:cs="Helvetica"/>
          <w:szCs w:val="20"/>
          <w:lang w:val="en-GB"/>
        </w:rPr>
        <w:t xml:space="preserve"> </w:t>
      </w:r>
      <w:r w:rsidRPr="00BC2403">
        <w:rPr>
          <w:rFonts w:cs="Helvetica"/>
          <w:szCs w:val="20"/>
          <w:lang w:val="en-GB"/>
        </w:rPr>
        <w:t>establishment of 12 Professional Integration and Orientation Units.</w:t>
      </w:r>
      <w:r w:rsidR="00E32D05" w:rsidRPr="00BC2403">
        <w:rPr>
          <w:rFonts w:cs="Helvetica"/>
          <w:szCs w:val="20"/>
          <w:lang w:val="en-GB"/>
        </w:rPr>
        <w:t xml:space="preserve"> </w:t>
      </w:r>
    </w:p>
    <w:p w14:paraId="44E44552" w14:textId="6A6E22BA" w:rsidR="004F12E8" w:rsidRPr="008C3BFC" w:rsidRDefault="004F12E8" w:rsidP="001408E9">
      <w:pPr>
        <w:pStyle w:val="ListParagraph"/>
        <w:numPr>
          <w:ilvl w:val="0"/>
          <w:numId w:val="30"/>
        </w:numPr>
        <w:rPr>
          <w:lang w:val="en-GB"/>
        </w:rPr>
      </w:pPr>
      <w:r>
        <w:rPr>
          <w:lang w:val="en-GB"/>
        </w:rPr>
        <w:t xml:space="preserve">SAFIRE </w:t>
      </w:r>
      <w:r w:rsidR="008D77BA">
        <w:rPr>
          <w:lang w:val="en-GB"/>
        </w:rPr>
        <w:t>contributed to</w:t>
      </w:r>
      <w:r>
        <w:rPr>
          <w:lang w:val="en-GB"/>
        </w:rPr>
        <w:t xml:space="preserve"> a </w:t>
      </w:r>
      <w:r w:rsidRPr="004F12E8">
        <w:rPr>
          <w:lang w:val="en-GB"/>
        </w:rPr>
        <w:t>180% increase in self-employed individuals and 59% increase in employed individuals</w:t>
      </w:r>
      <w:r>
        <w:rPr>
          <w:lang w:val="en-GB"/>
        </w:rPr>
        <w:t xml:space="preserve"> among beneficiaries </w:t>
      </w:r>
      <w:r w:rsidRPr="004F12E8">
        <w:rPr>
          <w:lang w:val="en-GB"/>
        </w:rPr>
        <w:t>in</w:t>
      </w:r>
      <w:r w:rsidR="008D77BA">
        <w:rPr>
          <w:lang w:val="en-GB"/>
        </w:rPr>
        <w:t xml:space="preserve"> the</w:t>
      </w:r>
      <w:r w:rsidRPr="004F12E8">
        <w:rPr>
          <w:lang w:val="en-GB"/>
        </w:rPr>
        <w:t xml:space="preserve"> targeted areas.</w:t>
      </w:r>
    </w:p>
    <w:p w14:paraId="22E7289A" w14:textId="2A9745A0" w:rsidR="005958B3" w:rsidRPr="0012399E" w:rsidRDefault="00D40952" w:rsidP="001408E9">
      <w:pPr>
        <w:rPr>
          <w:lang w:val="en-GB"/>
        </w:rPr>
      </w:pPr>
      <w:r w:rsidRPr="0012399E">
        <w:rPr>
          <w:b/>
          <w:bCs/>
          <w:lang w:val="en-GB"/>
        </w:rPr>
        <w:t>Income levels:</w:t>
      </w:r>
      <w:r w:rsidR="00620859">
        <w:rPr>
          <w:lang w:val="en-GB"/>
        </w:rPr>
        <w:t xml:space="preserve"> </w:t>
      </w:r>
      <w:r w:rsidR="00EC59C9">
        <w:rPr>
          <w:lang w:val="en-GB"/>
        </w:rPr>
        <w:t xml:space="preserve">The </w:t>
      </w:r>
      <w:r w:rsidR="00620859">
        <w:rPr>
          <w:lang w:val="en-GB"/>
        </w:rPr>
        <w:t xml:space="preserve">projects contributed to </w:t>
      </w:r>
      <w:r w:rsidR="00F6442B">
        <w:rPr>
          <w:lang w:val="en-GB"/>
        </w:rPr>
        <w:t xml:space="preserve">increased </w:t>
      </w:r>
      <w:r w:rsidR="00EE1351">
        <w:rPr>
          <w:lang w:val="en-GB"/>
        </w:rPr>
        <w:t>income levels</w:t>
      </w:r>
      <w:r w:rsidR="00C550F1">
        <w:rPr>
          <w:lang w:val="en-GB"/>
        </w:rPr>
        <w:t xml:space="preserve"> for households and companies</w:t>
      </w:r>
      <w:r w:rsidR="00EC59C9" w:rsidRPr="00EC59C9">
        <w:rPr>
          <w:lang w:val="en-GB"/>
        </w:rPr>
        <w:t xml:space="preserve"> </w:t>
      </w:r>
      <w:r w:rsidR="00EC59C9">
        <w:rPr>
          <w:lang w:val="en-GB"/>
        </w:rPr>
        <w:t>through new jobs and support to MSMEs or production systems</w:t>
      </w:r>
      <w:r w:rsidR="00620859">
        <w:rPr>
          <w:lang w:val="en-GB"/>
        </w:rPr>
        <w:t>.</w:t>
      </w:r>
    </w:p>
    <w:p w14:paraId="56ECBF1A" w14:textId="6F83C285" w:rsidR="005958B3" w:rsidRPr="00BC2403" w:rsidRDefault="00D40952" w:rsidP="001408E9">
      <w:pPr>
        <w:pStyle w:val="ListParagraph"/>
        <w:numPr>
          <w:ilvl w:val="0"/>
          <w:numId w:val="31"/>
        </w:numPr>
        <w:rPr>
          <w:lang w:val="en-GB"/>
        </w:rPr>
      </w:pPr>
      <w:r w:rsidRPr="00BC2403">
        <w:rPr>
          <w:lang w:val="en-GB"/>
        </w:rPr>
        <w:t xml:space="preserve">Companies involved in </w:t>
      </w:r>
      <w:r w:rsidRPr="00B479CE">
        <w:rPr>
          <w:lang w:val="en-GB"/>
        </w:rPr>
        <w:t>PASPED</w:t>
      </w:r>
      <w:r w:rsidRPr="00BC2403">
        <w:rPr>
          <w:lang w:val="en-GB"/>
        </w:rPr>
        <w:t xml:space="preserve"> reported revenue boosts</w:t>
      </w:r>
      <w:r w:rsidR="00EC59C9" w:rsidRPr="00EC59C9">
        <w:rPr>
          <w:lang w:val="en-GB"/>
        </w:rPr>
        <w:t xml:space="preserve"> </w:t>
      </w:r>
      <w:r w:rsidR="006A4B3B" w:rsidRPr="00BC2403">
        <w:rPr>
          <w:lang w:val="en-GB"/>
        </w:rPr>
        <w:t>ranging from 5</w:t>
      </w:r>
      <w:r w:rsidR="006A4B3B">
        <w:rPr>
          <w:lang w:val="en-GB"/>
        </w:rPr>
        <w:t xml:space="preserve">% to </w:t>
      </w:r>
      <w:r w:rsidR="006A4B3B" w:rsidRPr="00BC2403">
        <w:rPr>
          <w:lang w:val="en-GB"/>
        </w:rPr>
        <w:t xml:space="preserve">40% directly </w:t>
      </w:r>
      <w:r w:rsidR="00EF1F61">
        <w:rPr>
          <w:lang w:val="en-GB"/>
        </w:rPr>
        <w:t>link</w:t>
      </w:r>
      <w:r w:rsidR="006A4B3B" w:rsidRPr="00BC2403">
        <w:rPr>
          <w:lang w:val="en-GB"/>
        </w:rPr>
        <w:t xml:space="preserve">ed to trainee employment. </w:t>
      </w:r>
      <w:r w:rsidRPr="00BC2403">
        <w:rPr>
          <w:lang w:val="en-GB"/>
        </w:rPr>
        <w:t xml:space="preserve"> </w:t>
      </w:r>
    </w:p>
    <w:p w14:paraId="6D783C2B" w14:textId="02001D2D" w:rsidR="005D21AF" w:rsidRDefault="00EC59C9" w:rsidP="001408E9">
      <w:pPr>
        <w:pStyle w:val="ListParagraph"/>
        <w:numPr>
          <w:ilvl w:val="0"/>
          <w:numId w:val="31"/>
        </w:numPr>
        <w:rPr>
          <w:lang w:val="en-GB"/>
        </w:rPr>
      </w:pPr>
      <w:r>
        <w:rPr>
          <w:lang w:val="en-GB"/>
        </w:rPr>
        <w:t xml:space="preserve">For </w:t>
      </w:r>
      <w:r w:rsidR="005D21AF" w:rsidRPr="005D21AF">
        <w:rPr>
          <w:lang w:val="en-GB"/>
        </w:rPr>
        <w:t>PASSERAZ</w:t>
      </w:r>
      <w:r>
        <w:rPr>
          <w:lang w:val="en-GB"/>
        </w:rPr>
        <w:t xml:space="preserve">, </w:t>
      </w:r>
      <w:r>
        <w:t xml:space="preserve">37% of </w:t>
      </w:r>
      <w:r w:rsidRPr="005D21AF">
        <w:rPr>
          <w:lang w:val="en-GB"/>
        </w:rPr>
        <w:t>surveyed beneficiary households were in a stable economic situation</w:t>
      </w:r>
      <w:r>
        <w:rPr>
          <w:lang w:val="en-GB"/>
        </w:rPr>
        <w:t xml:space="preserve"> at the end of the project, compared to</w:t>
      </w:r>
      <w:r w:rsidRPr="005D21AF">
        <w:rPr>
          <w:lang w:val="en-GB"/>
        </w:rPr>
        <w:t xml:space="preserve"> </w:t>
      </w:r>
      <w:r w:rsidR="003059E7">
        <w:rPr>
          <w:lang w:val="en-GB"/>
        </w:rPr>
        <w:t>7</w:t>
      </w:r>
      <w:r w:rsidR="005D21AF" w:rsidRPr="005D21AF">
        <w:rPr>
          <w:lang w:val="en-GB"/>
        </w:rPr>
        <w:t>%</w:t>
      </w:r>
      <w:r>
        <w:rPr>
          <w:lang w:val="en-GB"/>
        </w:rPr>
        <w:t xml:space="preserve"> at the start.</w:t>
      </w:r>
    </w:p>
    <w:p w14:paraId="79EA9C7B" w14:textId="4313E656" w:rsidR="005958B3" w:rsidRPr="00BC2403" w:rsidRDefault="00F60397" w:rsidP="001408E9">
      <w:pPr>
        <w:pStyle w:val="ListParagraph"/>
        <w:numPr>
          <w:ilvl w:val="0"/>
          <w:numId w:val="31"/>
        </w:numPr>
        <w:rPr>
          <w:lang w:val="en-GB"/>
        </w:rPr>
      </w:pPr>
      <w:r w:rsidRPr="00B479CE">
        <w:rPr>
          <w:lang w:val="en-GB"/>
        </w:rPr>
        <w:t xml:space="preserve">RESILAC </w:t>
      </w:r>
      <w:r w:rsidRPr="00BC2403">
        <w:rPr>
          <w:lang w:val="en-GB"/>
        </w:rPr>
        <w:t xml:space="preserve">supported </w:t>
      </w:r>
      <w:r w:rsidRPr="00BC2403">
        <w:rPr>
          <w:rFonts w:cs="Helvetica"/>
          <w:szCs w:val="20"/>
          <w:lang w:val="en-GB"/>
        </w:rPr>
        <w:t>employment and agricultural production systems, allowing for improved living conditions through better incomes or yields.</w:t>
      </w:r>
      <w:r w:rsidR="00E32D05" w:rsidRPr="00BC2403">
        <w:rPr>
          <w:rFonts w:cs="Helvetica"/>
          <w:szCs w:val="20"/>
          <w:lang w:val="en-GB"/>
        </w:rPr>
        <w:t xml:space="preserve"> </w:t>
      </w:r>
    </w:p>
    <w:p w14:paraId="7A707B41" w14:textId="3DC7CBAE" w:rsidR="00D40952" w:rsidRPr="00BC2403" w:rsidRDefault="00E32D05" w:rsidP="001408E9">
      <w:pPr>
        <w:pStyle w:val="ListParagraph"/>
        <w:numPr>
          <w:ilvl w:val="0"/>
          <w:numId w:val="31"/>
        </w:numPr>
        <w:rPr>
          <w:lang w:val="en-GB"/>
        </w:rPr>
      </w:pPr>
      <w:r w:rsidRPr="00BC2403">
        <w:rPr>
          <w:rFonts w:cs="Helvetica"/>
          <w:szCs w:val="20"/>
          <w:lang w:val="en-GB"/>
        </w:rPr>
        <w:t xml:space="preserve">As a result of </w:t>
      </w:r>
      <w:r w:rsidRPr="00B479CE">
        <w:rPr>
          <w:rFonts w:cs="Helvetica"/>
          <w:szCs w:val="20"/>
          <w:lang w:val="en-GB"/>
        </w:rPr>
        <w:t>ADEL</w:t>
      </w:r>
      <w:r w:rsidRPr="00BC2403">
        <w:rPr>
          <w:rFonts w:cs="Helvetica"/>
          <w:szCs w:val="20"/>
          <w:lang w:val="en-GB"/>
        </w:rPr>
        <w:t xml:space="preserve">’s support to socio-economic projects in Gao and Tombouctou, the annual net profits of these projects increased by 13% and the remuneration level of permanent jobs they created </w:t>
      </w:r>
      <w:r w:rsidR="00376221">
        <w:rPr>
          <w:rFonts w:cs="Helvetica"/>
          <w:szCs w:val="20"/>
          <w:lang w:val="en-GB"/>
        </w:rPr>
        <w:t xml:space="preserve">increased </w:t>
      </w:r>
      <w:r w:rsidRPr="00BC2403">
        <w:rPr>
          <w:rFonts w:cs="Helvetica"/>
          <w:szCs w:val="20"/>
          <w:lang w:val="en-GB"/>
        </w:rPr>
        <w:t>by 45%.</w:t>
      </w:r>
    </w:p>
    <w:p w14:paraId="4F8E661A" w14:textId="513D299E" w:rsidR="00FA25C0" w:rsidRPr="00BC2403" w:rsidRDefault="00FA25C0" w:rsidP="001408E9">
      <w:pPr>
        <w:pStyle w:val="ListParagraph"/>
        <w:numPr>
          <w:ilvl w:val="0"/>
          <w:numId w:val="31"/>
        </w:numPr>
        <w:rPr>
          <w:lang w:val="en-GB"/>
        </w:rPr>
      </w:pPr>
      <w:r w:rsidRPr="00B479CE">
        <w:rPr>
          <w:rFonts w:cs="Helvetica"/>
          <w:szCs w:val="20"/>
          <w:lang w:val="en-GB"/>
        </w:rPr>
        <w:t xml:space="preserve">RESA </w:t>
      </w:r>
      <w:r w:rsidRPr="00BC2403">
        <w:rPr>
          <w:rFonts w:cs="Helvetica"/>
          <w:szCs w:val="20"/>
          <w:lang w:val="en-GB"/>
        </w:rPr>
        <w:t>implemented BRAC’s graduation methodology</w:t>
      </w:r>
      <w:r w:rsidR="00EF1F61">
        <w:rPr>
          <w:rStyle w:val="FootnoteReference"/>
          <w:rFonts w:cs="Helvetica"/>
          <w:szCs w:val="20"/>
          <w:lang w:val="en-GB"/>
        </w:rPr>
        <w:footnoteReference w:id="4"/>
      </w:r>
      <w:r w:rsidRPr="00BC2403">
        <w:rPr>
          <w:rFonts w:cs="Helvetica"/>
          <w:szCs w:val="20"/>
          <w:lang w:val="en-GB"/>
        </w:rPr>
        <w:t xml:space="preserve"> to support a cohort of 3,700 vulnerable households in Burkina Faso. Households saw their average income increase by 20%. </w:t>
      </w:r>
      <w:r w:rsidR="00D1058D" w:rsidRPr="00BC2403">
        <w:rPr>
          <w:rFonts w:cs="Helvetica"/>
          <w:szCs w:val="20"/>
          <w:lang w:val="en-GB"/>
        </w:rPr>
        <w:t xml:space="preserve">In addition, households set aside savings through 133 Village Savings Associations. </w:t>
      </w:r>
    </w:p>
    <w:p w14:paraId="5332A96B" w14:textId="0F77CC40" w:rsidR="00D55933" w:rsidRDefault="00D55933" w:rsidP="001408E9">
      <w:pPr>
        <w:pStyle w:val="ListParagraph"/>
        <w:numPr>
          <w:ilvl w:val="0"/>
          <w:numId w:val="31"/>
        </w:numPr>
        <w:rPr>
          <w:lang w:val="en-GB"/>
        </w:rPr>
      </w:pPr>
      <w:r w:rsidRPr="00B479CE">
        <w:rPr>
          <w:lang w:val="en-GB"/>
        </w:rPr>
        <w:t xml:space="preserve">PARERBA </w:t>
      </w:r>
      <w:r w:rsidRPr="00BC2403">
        <w:rPr>
          <w:lang w:val="en-GB"/>
        </w:rPr>
        <w:t xml:space="preserve">set up 31 irrigated areas with pumping, storage, and water distribution facilities, covering 691 hectares for horticulture and rice. </w:t>
      </w:r>
      <w:r w:rsidR="000A01F2">
        <w:rPr>
          <w:lang w:val="en-GB"/>
        </w:rPr>
        <w:t>As a result of diversified crops and increased yields, f</w:t>
      </w:r>
      <w:r w:rsidRPr="00BC2403">
        <w:rPr>
          <w:lang w:val="en-GB"/>
        </w:rPr>
        <w:t>armers</w:t>
      </w:r>
      <w:r w:rsidR="000A01F2">
        <w:rPr>
          <w:lang w:val="en-GB"/>
        </w:rPr>
        <w:t>’</w:t>
      </w:r>
      <w:r w:rsidRPr="00BC2403">
        <w:rPr>
          <w:lang w:val="en-GB"/>
        </w:rPr>
        <w:t xml:space="preserve"> </w:t>
      </w:r>
      <w:r w:rsidR="00BE4C10">
        <w:rPr>
          <w:lang w:val="en-GB"/>
        </w:rPr>
        <w:t>monthly</w:t>
      </w:r>
      <w:r w:rsidRPr="00BC2403">
        <w:rPr>
          <w:lang w:val="en-GB"/>
        </w:rPr>
        <w:t xml:space="preserve"> income </w:t>
      </w:r>
      <w:r w:rsidR="009979C2">
        <w:rPr>
          <w:lang w:val="en-GB"/>
        </w:rPr>
        <w:t xml:space="preserve">rose </w:t>
      </w:r>
      <w:r w:rsidRPr="00BC2403">
        <w:rPr>
          <w:lang w:val="en-GB"/>
        </w:rPr>
        <w:t xml:space="preserve">from </w:t>
      </w:r>
      <w:r w:rsidR="00DA1D41">
        <w:rPr>
          <w:lang w:val="en-GB"/>
        </w:rPr>
        <w:t>an average of around</w:t>
      </w:r>
      <w:r w:rsidR="00DA1D41" w:rsidRPr="00BC2403">
        <w:rPr>
          <w:lang w:val="en-GB"/>
        </w:rPr>
        <w:t xml:space="preserve"> </w:t>
      </w:r>
      <w:r w:rsidRPr="00BC2403">
        <w:rPr>
          <w:lang w:val="en-GB"/>
        </w:rPr>
        <w:t xml:space="preserve">15 EUR </w:t>
      </w:r>
      <w:r w:rsidR="00BE4C10">
        <w:rPr>
          <w:lang w:val="en-GB"/>
        </w:rPr>
        <w:t xml:space="preserve">to </w:t>
      </w:r>
      <w:r w:rsidRPr="00BC2403">
        <w:rPr>
          <w:lang w:val="en-GB"/>
        </w:rPr>
        <w:t>60 EUR.</w:t>
      </w:r>
    </w:p>
    <w:p w14:paraId="27E375A3" w14:textId="11286842" w:rsidR="004F12E8" w:rsidRPr="004F12E8" w:rsidRDefault="0078227F" w:rsidP="004F12E8">
      <w:pPr>
        <w:pStyle w:val="ListParagraph"/>
        <w:numPr>
          <w:ilvl w:val="0"/>
          <w:numId w:val="31"/>
        </w:numPr>
        <w:rPr>
          <w:lang w:val="en-GB"/>
        </w:rPr>
      </w:pPr>
      <w:r>
        <w:rPr>
          <w:lang w:val="en-GB"/>
        </w:rPr>
        <w:t>As a result of SAFIRE’s intervention</w:t>
      </w:r>
      <w:r w:rsidR="009B2213">
        <w:rPr>
          <w:lang w:val="en-GB"/>
        </w:rPr>
        <w:t>s</w:t>
      </w:r>
      <w:r>
        <w:rPr>
          <w:lang w:val="en-GB"/>
        </w:rPr>
        <w:t xml:space="preserve"> in Mauritania, </w:t>
      </w:r>
      <w:r w:rsidR="004F12E8" w:rsidRPr="004F12E8">
        <w:rPr>
          <w:lang w:val="en-GB"/>
        </w:rPr>
        <w:t xml:space="preserve">65% of households </w:t>
      </w:r>
      <w:r w:rsidR="00EB4F73">
        <w:rPr>
          <w:lang w:val="en-GB"/>
        </w:rPr>
        <w:t xml:space="preserve">supported by </w:t>
      </w:r>
      <w:r>
        <w:rPr>
          <w:lang w:val="en-GB"/>
        </w:rPr>
        <w:t>the programme</w:t>
      </w:r>
      <w:r w:rsidR="00EB4F73">
        <w:rPr>
          <w:lang w:val="en-GB"/>
        </w:rPr>
        <w:t xml:space="preserve"> </w:t>
      </w:r>
      <w:r w:rsidR="004F12E8" w:rsidRPr="004F12E8">
        <w:rPr>
          <w:lang w:val="en-GB"/>
        </w:rPr>
        <w:t>reported at least a 15% increase in income</w:t>
      </w:r>
      <w:r w:rsidR="004F12E8">
        <w:rPr>
          <w:lang w:val="en-GB"/>
        </w:rPr>
        <w:t xml:space="preserve">. </w:t>
      </w:r>
    </w:p>
    <w:p w14:paraId="70E6F873" w14:textId="0A8CED66" w:rsidR="005958B3" w:rsidRPr="007A35C0" w:rsidRDefault="00AF4E05" w:rsidP="001408E9">
      <w:pPr>
        <w:rPr>
          <w:b/>
          <w:lang w:val="en-GB"/>
        </w:rPr>
      </w:pPr>
      <w:r w:rsidRPr="007A35C0">
        <w:rPr>
          <w:b/>
          <w:lang w:val="en-GB"/>
        </w:rPr>
        <w:t xml:space="preserve">Structural support to </w:t>
      </w:r>
      <w:r w:rsidR="007E0935">
        <w:rPr>
          <w:b/>
          <w:lang w:val="en-GB"/>
        </w:rPr>
        <w:t>economic development and employment</w:t>
      </w:r>
      <w:r w:rsidRPr="007E0935">
        <w:rPr>
          <w:b/>
          <w:lang w:val="en-GB"/>
        </w:rPr>
        <w:t>:</w:t>
      </w:r>
      <w:r w:rsidRPr="007E0935">
        <w:rPr>
          <w:bCs/>
          <w:lang w:val="en-GB"/>
        </w:rPr>
        <w:t xml:space="preserve"> </w:t>
      </w:r>
      <w:r w:rsidR="007E0935" w:rsidRPr="007E0935">
        <w:rPr>
          <w:bCs/>
          <w:lang w:val="en-GB"/>
        </w:rPr>
        <w:t>B</w:t>
      </w:r>
      <w:r w:rsidR="007E0935">
        <w:rPr>
          <w:bCs/>
          <w:lang w:val="en-GB"/>
        </w:rPr>
        <w:t>y supporting</w:t>
      </w:r>
      <w:r w:rsidR="007E0935" w:rsidRPr="007E0935">
        <w:rPr>
          <w:bCs/>
          <w:lang w:val="en-GB"/>
        </w:rPr>
        <w:t xml:space="preserve"> </w:t>
      </w:r>
      <w:r w:rsidR="006C6CCC">
        <w:rPr>
          <w:bCs/>
          <w:lang w:val="en-GB"/>
        </w:rPr>
        <w:t xml:space="preserve">the formalisation of </w:t>
      </w:r>
      <w:r w:rsidR="003B700E">
        <w:rPr>
          <w:bCs/>
          <w:lang w:val="en-GB"/>
        </w:rPr>
        <w:t>M</w:t>
      </w:r>
      <w:r w:rsidR="007E0935">
        <w:rPr>
          <w:bCs/>
          <w:lang w:val="en-GB"/>
        </w:rPr>
        <w:t>SMEs</w:t>
      </w:r>
      <w:r w:rsidR="007E0935" w:rsidRPr="007E0935">
        <w:rPr>
          <w:bCs/>
          <w:lang w:val="en-GB"/>
        </w:rPr>
        <w:t xml:space="preserve"> and </w:t>
      </w:r>
      <w:r w:rsidR="007E0935">
        <w:rPr>
          <w:bCs/>
          <w:lang w:val="en-GB"/>
        </w:rPr>
        <w:t xml:space="preserve">the </w:t>
      </w:r>
      <w:r w:rsidR="007E0935" w:rsidRPr="007E0935">
        <w:rPr>
          <w:bCs/>
          <w:lang w:val="en-GB"/>
        </w:rPr>
        <w:t>institutionali</w:t>
      </w:r>
      <w:r w:rsidR="007E0935">
        <w:rPr>
          <w:bCs/>
          <w:lang w:val="en-GB"/>
        </w:rPr>
        <w:t>s</w:t>
      </w:r>
      <w:r w:rsidR="007E0935" w:rsidRPr="007E0935">
        <w:rPr>
          <w:bCs/>
          <w:lang w:val="en-GB"/>
        </w:rPr>
        <w:t>ation of training program</w:t>
      </w:r>
      <w:r w:rsidR="007E0935">
        <w:rPr>
          <w:bCs/>
          <w:lang w:val="en-GB"/>
        </w:rPr>
        <w:t>me</w:t>
      </w:r>
      <w:r w:rsidR="007E0935" w:rsidRPr="007E0935">
        <w:rPr>
          <w:bCs/>
          <w:lang w:val="en-GB"/>
        </w:rPr>
        <w:t>s</w:t>
      </w:r>
      <w:r w:rsidR="006C6CCC">
        <w:rPr>
          <w:bCs/>
          <w:lang w:val="en-GB"/>
        </w:rPr>
        <w:t xml:space="preserve"> and TVET</w:t>
      </w:r>
      <w:r w:rsidR="007E0935" w:rsidRPr="007E0935">
        <w:rPr>
          <w:bCs/>
          <w:lang w:val="en-GB"/>
        </w:rPr>
        <w:t>, the projects contributed to strengthen</w:t>
      </w:r>
      <w:r w:rsidR="00EB1931">
        <w:rPr>
          <w:bCs/>
          <w:lang w:val="en-GB"/>
        </w:rPr>
        <w:t>ing</w:t>
      </w:r>
      <w:r w:rsidR="007E0935" w:rsidRPr="007E0935">
        <w:rPr>
          <w:bCs/>
          <w:lang w:val="en-GB"/>
        </w:rPr>
        <w:t xml:space="preserve"> </w:t>
      </w:r>
      <w:r w:rsidR="007E0935">
        <w:rPr>
          <w:bCs/>
          <w:lang w:val="en-GB"/>
        </w:rPr>
        <w:t>labour</w:t>
      </w:r>
      <w:r w:rsidR="007E0935" w:rsidRPr="007E0935">
        <w:rPr>
          <w:bCs/>
          <w:lang w:val="en-GB"/>
        </w:rPr>
        <w:t xml:space="preserve"> market</w:t>
      </w:r>
      <w:r w:rsidR="009979C2">
        <w:rPr>
          <w:bCs/>
          <w:lang w:val="en-GB"/>
        </w:rPr>
        <w:t xml:space="preserve"> in intervention areas</w:t>
      </w:r>
      <w:r w:rsidR="007E0935" w:rsidRPr="007E0935">
        <w:rPr>
          <w:bCs/>
          <w:lang w:val="en-GB"/>
        </w:rPr>
        <w:t>.</w:t>
      </w:r>
    </w:p>
    <w:p w14:paraId="104A5E8A" w14:textId="7FA431FE" w:rsidR="0049182B" w:rsidRPr="00BC2403" w:rsidRDefault="0049182B" w:rsidP="001408E9">
      <w:pPr>
        <w:pStyle w:val="ListParagraph"/>
        <w:numPr>
          <w:ilvl w:val="0"/>
          <w:numId w:val="32"/>
        </w:numPr>
        <w:rPr>
          <w:bCs/>
          <w:lang w:val="en-GB"/>
        </w:rPr>
      </w:pPr>
      <w:r w:rsidRPr="00B479CE">
        <w:rPr>
          <w:bCs/>
          <w:lang w:val="en-GB"/>
        </w:rPr>
        <w:t xml:space="preserve">ARCHIPELAGO </w:t>
      </w:r>
      <w:r w:rsidRPr="00BC2403">
        <w:rPr>
          <w:bCs/>
          <w:lang w:val="en-GB"/>
        </w:rPr>
        <w:t xml:space="preserve">engaged </w:t>
      </w:r>
      <w:r w:rsidR="00C924FB">
        <w:rPr>
          <w:bCs/>
          <w:lang w:val="en-GB"/>
        </w:rPr>
        <w:t xml:space="preserve">with </w:t>
      </w:r>
      <w:r w:rsidRPr="00BC2403">
        <w:rPr>
          <w:bCs/>
          <w:lang w:val="en-GB"/>
        </w:rPr>
        <w:t xml:space="preserve">chambers of commerce and industry and business organisations </w:t>
      </w:r>
      <w:r w:rsidR="009A3C70" w:rsidRPr="00BC2403">
        <w:rPr>
          <w:bCs/>
          <w:lang w:val="en-GB"/>
        </w:rPr>
        <w:t xml:space="preserve">across West Africa and Europe </w:t>
      </w:r>
      <w:r w:rsidR="00BB358C" w:rsidRPr="00BC2403">
        <w:rPr>
          <w:bCs/>
          <w:lang w:val="en-GB"/>
        </w:rPr>
        <w:t>to strengthen</w:t>
      </w:r>
      <w:r w:rsidRPr="00BC2403">
        <w:rPr>
          <w:bCs/>
          <w:lang w:val="en-GB"/>
        </w:rPr>
        <w:t xml:space="preserve"> labour-market oriented </w:t>
      </w:r>
      <w:r w:rsidR="00BB358C" w:rsidRPr="00BC2403">
        <w:rPr>
          <w:bCs/>
          <w:lang w:val="en-GB"/>
        </w:rPr>
        <w:t>TVET</w:t>
      </w:r>
      <w:r w:rsidRPr="00BC2403">
        <w:rPr>
          <w:bCs/>
          <w:lang w:val="en-GB"/>
        </w:rPr>
        <w:t>.</w:t>
      </w:r>
    </w:p>
    <w:p w14:paraId="68A61B21" w14:textId="4A00BB37" w:rsidR="000B2209" w:rsidRPr="00B05833" w:rsidRDefault="000B2209" w:rsidP="001408E9">
      <w:pPr>
        <w:pStyle w:val="ListParagraph"/>
        <w:numPr>
          <w:ilvl w:val="0"/>
          <w:numId w:val="32"/>
        </w:numPr>
        <w:rPr>
          <w:bCs/>
          <w:lang w:val="en-GB"/>
        </w:rPr>
      </w:pPr>
      <w:proofErr w:type="spellStart"/>
      <w:r w:rsidRPr="00B479CE">
        <w:rPr>
          <w:bCs/>
          <w:lang w:val="en-GB"/>
        </w:rPr>
        <w:t>Emploi</w:t>
      </w:r>
      <w:proofErr w:type="spellEnd"/>
      <w:r w:rsidRPr="00B479CE">
        <w:rPr>
          <w:bCs/>
          <w:lang w:val="en-GB"/>
        </w:rPr>
        <w:t xml:space="preserve"> BF</w:t>
      </w:r>
      <w:r w:rsidRPr="00BC2403">
        <w:rPr>
          <w:bCs/>
          <w:lang w:val="en-GB"/>
        </w:rPr>
        <w:t xml:space="preserve"> supported the Ministry of Technical Education and Training to develop </w:t>
      </w:r>
      <w:r w:rsidRPr="00B05833">
        <w:rPr>
          <w:bCs/>
          <w:lang w:val="en-GB"/>
        </w:rPr>
        <w:t>professional certification frameworks for 26 in-demand professions.</w:t>
      </w:r>
    </w:p>
    <w:p w14:paraId="57A2F0BA" w14:textId="259FE19A" w:rsidR="00060473" w:rsidRPr="00DF457C" w:rsidRDefault="00060473" w:rsidP="001408E9">
      <w:pPr>
        <w:pStyle w:val="ListParagraph"/>
        <w:numPr>
          <w:ilvl w:val="0"/>
          <w:numId w:val="33"/>
        </w:numPr>
        <w:rPr>
          <w:lang w:val="en-GB"/>
        </w:rPr>
      </w:pPr>
      <w:r w:rsidRPr="00B05833">
        <w:rPr>
          <w:lang w:val="en-GB"/>
        </w:rPr>
        <w:t>AFD DES nearly tripled the number of formalised businesses across eight regions through its support, increasing</w:t>
      </w:r>
      <w:r w:rsidRPr="00DF457C">
        <w:rPr>
          <w:lang w:val="en-GB"/>
        </w:rPr>
        <w:t xml:space="preserve"> access to associated services.</w:t>
      </w:r>
    </w:p>
    <w:p w14:paraId="1C2EB150" w14:textId="37DDA278" w:rsidR="00BC2403" w:rsidRPr="0012399E" w:rsidRDefault="00BC2403" w:rsidP="001408E9">
      <w:pPr>
        <w:pStyle w:val="Heading4"/>
        <w:numPr>
          <w:ilvl w:val="0"/>
          <w:numId w:val="0"/>
        </w:numPr>
        <w:rPr>
          <w:lang w:val="en-GB"/>
        </w:rPr>
      </w:pPr>
      <w:r>
        <w:rPr>
          <w:lang w:val="en-GB"/>
        </w:rPr>
        <w:lastRenderedPageBreak/>
        <w:t>SO2</w:t>
      </w:r>
      <w:r w:rsidR="00B479CE">
        <w:rPr>
          <w:lang w:val="en-GB"/>
        </w:rPr>
        <w:t>:</w:t>
      </w:r>
      <w:r>
        <w:rPr>
          <w:lang w:val="en-GB"/>
        </w:rPr>
        <w:t xml:space="preserve"> </w:t>
      </w:r>
      <w:r w:rsidR="00D115E3">
        <w:t xml:space="preserve">Strengthening the resilience of communities and </w:t>
      </w:r>
      <w:r w:rsidR="00C5029C">
        <w:t>particularly</w:t>
      </w:r>
      <w:r w:rsidR="00D115E3">
        <w:t xml:space="preserve"> the most vulnerable, including refugees and other displaced people</w:t>
      </w:r>
    </w:p>
    <w:p w14:paraId="5307BE39" w14:textId="5E4BE63A" w:rsidR="00CF4D0A" w:rsidRPr="0012399E" w:rsidRDefault="0092635B" w:rsidP="001408E9">
      <w:pPr>
        <w:rPr>
          <w:lang w:val="en-GB"/>
        </w:rPr>
      </w:pPr>
      <w:r>
        <w:rPr>
          <w:b/>
          <w:bCs/>
          <w:lang w:val="en-GB"/>
        </w:rPr>
        <w:t>Seven</w:t>
      </w:r>
      <w:r w:rsidR="00E57206" w:rsidRPr="0012399E">
        <w:rPr>
          <w:b/>
          <w:bCs/>
          <w:lang w:val="en-GB"/>
        </w:rPr>
        <w:t xml:space="preserve"> of the projects </w:t>
      </w:r>
      <w:r w:rsidR="00C5029C">
        <w:rPr>
          <w:b/>
          <w:bCs/>
          <w:lang w:val="en-GB"/>
        </w:rPr>
        <w:t xml:space="preserve">reviewed in this study </w:t>
      </w:r>
      <w:r w:rsidR="0051302A">
        <w:rPr>
          <w:b/>
          <w:bCs/>
          <w:lang w:val="en-GB"/>
        </w:rPr>
        <w:t>worked towards</w:t>
      </w:r>
      <w:r w:rsidR="009F2846">
        <w:rPr>
          <w:b/>
          <w:bCs/>
          <w:lang w:val="en-GB"/>
        </w:rPr>
        <w:t xml:space="preserve"> </w:t>
      </w:r>
      <w:r w:rsidR="00E57206" w:rsidRPr="0012399E">
        <w:rPr>
          <w:b/>
          <w:bCs/>
          <w:lang w:val="en-GB"/>
        </w:rPr>
        <w:t>s</w:t>
      </w:r>
      <w:r w:rsidR="00797847" w:rsidRPr="0012399E">
        <w:rPr>
          <w:b/>
          <w:bCs/>
          <w:lang w:val="en-GB"/>
        </w:rPr>
        <w:t>trength</w:t>
      </w:r>
      <w:r w:rsidR="00E57206" w:rsidRPr="0012399E">
        <w:rPr>
          <w:b/>
          <w:bCs/>
          <w:lang w:val="en-GB"/>
        </w:rPr>
        <w:t>en</w:t>
      </w:r>
      <w:r w:rsidR="00E14284" w:rsidRPr="0012399E">
        <w:rPr>
          <w:b/>
          <w:bCs/>
          <w:lang w:val="en-GB"/>
        </w:rPr>
        <w:t>ing</w:t>
      </w:r>
      <w:r w:rsidR="00797847" w:rsidRPr="0012399E">
        <w:rPr>
          <w:b/>
          <w:bCs/>
          <w:lang w:val="en-GB"/>
        </w:rPr>
        <w:t xml:space="preserve"> the resilience of </w:t>
      </w:r>
      <w:r w:rsidR="00BB6849" w:rsidRPr="0012399E">
        <w:rPr>
          <w:b/>
          <w:bCs/>
          <w:lang w:val="en-GB"/>
        </w:rPr>
        <w:t>communities</w:t>
      </w:r>
      <w:r w:rsidR="00E57206" w:rsidRPr="0012399E">
        <w:rPr>
          <w:b/>
          <w:bCs/>
          <w:lang w:val="en-GB"/>
        </w:rPr>
        <w:t xml:space="preserve"> (SO2</w:t>
      </w:r>
      <w:r w:rsidR="00E57206" w:rsidRPr="000048DE">
        <w:rPr>
          <w:b/>
          <w:bCs/>
          <w:lang w:val="en-GB"/>
        </w:rPr>
        <w:t>)</w:t>
      </w:r>
      <w:r w:rsidR="00E57206" w:rsidRPr="000048DE">
        <w:rPr>
          <w:lang w:val="en-GB"/>
        </w:rPr>
        <w:t>, mostly through improved food security and access to basic services</w:t>
      </w:r>
      <w:r w:rsidR="00BB6849" w:rsidRPr="000048DE">
        <w:rPr>
          <w:lang w:val="en-GB"/>
        </w:rPr>
        <w:t>.</w:t>
      </w:r>
    </w:p>
    <w:p w14:paraId="4DB9DAE4" w14:textId="14147263" w:rsidR="005958B3" w:rsidRPr="00082857" w:rsidRDefault="00D40952" w:rsidP="001408E9">
      <w:pPr>
        <w:rPr>
          <w:lang w:val="en-GB"/>
        </w:rPr>
      </w:pPr>
      <w:r w:rsidRPr="00082857">
        <w:rPr>
          <w:b/>
          <w:bCs/>
          <w:lang w:val="en-GB"/>
        </w:rPr>
        <w:t>Food security:</w:t>
      </w:r>
      <w:r w:rsidRPr="00082857">
        <w:rPr>
          <w:lang w:val="en-GB"/>
        </w:rPr>
        <w:t xml:space="preserve"> </w:t>
      </w:r>
      <w:r w:rsidR="008864C8" w:rsidRPr="00082857">
        <w:rPr>
          <w:lang w:val="en-GB"/>
        </w:rPr>
        <w:t>The projects strengthened food security in marginalised and conflict-affected communities, linking humanitarian assistance with longer-term development objectives.</w:t>
      </w:r>
    </w:p>
    <w:p w14:paraId="1348222C" w14:textId="5ACB7391" w:rsidR="005958B3" w:rsidRPr="00DF457C" w:rsidRDefault="0063575C" w:rsidP="001408E9">
      <w:pPr>
        <w:pStyle w:val="ListParagraph"/>
        <w:numPr>
          <w:ilvl w:val="0"/>
          <w:numId w:val="32"/>
        </w:numPr>
        <w:rPr>
          <w:lang w:val="en-GB"/>
        </w:rPr>
      </w:pPr>
      <w:r w:rsidRPr="00B479CE">
        <w:rPr>
          <w:lang w:val="en-GB"/>
        </w:rPr>
        <w:t>Yel</w:t>
      </w:r>
      <w:r w:rsidR="00BF76EE" w:rsidRPr="00B479CE">
        <w:rPr>
          <w:lang w:val="en-GB"/>
        </w:rPr>
        <w:t>l</w:t>
      </w:r>
      <w:r w:rsidRPr="00B479CE">
        <w:rPr>
          <w:lang w:val="en-GB"/>
        </w:rPr>
        <w:t xml:space="preserve">itaare </w:t>
      </w:r>
      <w:r w:rsidRPr="00DF457C">
        <w:rPr>
          <w:lang w:val="en-GB"/>
        </w:rPr>
        <w:t>reduced the food insecurity index of</w:t>
      </w:r>
      <w:r w:rsidR="00DA1D41">
        <w:rPr>
          <w:lang w:val="en-GB"/>
        </w:rPr>
        <w:t xml:space="preserve"> its</w:t>
      </w:r>
      <w:r w:rsidRPr="00DF457C">
        <w:rPr>
          <w:lang w:val="en-GB"/>
        </w:rPr>
        <w:t xml:space="preserve"> target region by </w:t>
      </w:r>
      <w:r w:rsidR="00DA1D41">
        <w:rPr>
          <w:lang w:val="en-GB"/>
        </w:rPr>
        <w:t>five</w:t>
      </w:r>
      <w:r w:rsidRPr="00DF457C">
        <w:rPr>
          <w:lang w:val="en-GB"/>
        </w:rPr>
        <w:t xml:space="preserve"> percentage points.</w:t>
      </w:r>
    </w:p>
    <w:p w14:paraId="7D67B515" w14:textId="30256C5C" w:rsidR="005958B3" w:rsidRPr="0012399E" w:rsidRDefault="00D40952" w:rsidP="001408E9">
      <w:pPr>
        <w:rPr>
          <w:lang w:val="en-GB"/>
        </w:rPr>
      </w:pPr>
      <w:r w:rsidRPr="0012399E">
        <w:rPr>
          <w:b/>
          <w:bCs/>
          <w:lang w:val="en-GB"/>
        </w:rPr>
        <w:t>Access to basic services:</w:t>
      </w:r>
      <w:r w:rsidRPr="0012399E">
        <w:rPr>
          <w:lang w:val="en-GB"/>
        </w:rPr>
        <w:t xml:space="preserve"> </w:t>
      </w:r>
      <w:r w:rsidR="00D115E3">
        <w:rPr>
          <w:lang w:val="en-GB"/>
        </w:rPr>
        <w:t>T</w:t>
      </w:r>
      <w:r w:rsidR="000D6E9C">
        <w:rPr>
          <w:lang w:val="en-GB"/>
        </w:rPr>
        <w:t>he b</w:t>
      </w:r>
      <w:r w:rsidR="00927A92">
        <w:rPr>
          <w:lang w:val="en-GB"/>
        </w:rPr>
        <w:t>asic social s</w:t>
      </w:r>
      <w:r w:rsidR="000048DE">
        <w:rPr>
          <w:lang w:val="en-GB"/>
        </w:rPr>
        <w:t xml:space="preserve">ervices supported through the projects were diversified, and included education, health, </w:t>
      </w:r>
      <w:r w:rsidR="000C3686">
        <w:rPr>
          <w:lang w:val="en-GB"/>
        </w:rPr>
        <w:t xml:space="preserve">and </w:t>
      </w:r>
      <w:r w:rsidR="000048DE">
        <w:rPr>
          <w:lang w:val="en-GB"/>
        </w:rPr>
        <w:t xml:space="preserve">sanitation </w:t>
      </w:r>
      <w:r w:rsidR="00927A92">
        <w:rPr>
          <w:lang w:val="en-GB"/>
        </w:rPr>
        <w:t>activities.</w:t>
      </w:r>
    </w:p>
    <w:p w14:paraId="07F5EEB0" w14:textId="3E2017BB" w:rsidR="00EF1F61" w:rsidRPr="00EF1F61" w:rsidRDefault="00EF1F61" w:rsidP="00EF1F61">
      <w:pPr>
        <w:pStyle w:val="ListParagraph"/>
        <w:numPr>
          <w:ilvl w:val="0"/>
          <w:numId w:val="33"/>
        </w:numPr>
        <w:rPr>
          <w:lang w:val="en-GB"/>
        </w:rPr>
      </w:pPr>
      <w:r w:rsidRPr="00B479CE">
        <w:rPr>
          <w:lang w:val="en-GB"/>
        </w:rPr>
        <w:t>RESILIANT</w:t>
      </w:r>
      <w:r w:rsidRPr="00DF457C">
        <w:rPr>
          <w:lang w:val="en-GB"/>
        </w:rPr>
        <w:t xml:space="preserve"> reached 533,000 people</w:t>
      </w:r>
      <w:r>
        <w:rPr>
          <w:lang w:val="en-GB"/>
        </w:rPr>
        <w:t>,</w:t>
      </w:r>
      <w:r w:rsidRPr="00DA1D41">
        <w:rPr>
          <w:lang w:val="en-GB"/>
        </w:rPr>
        <w:t xml:space="preserve"> </w:t>
      </w:r>
      <w:r w:rsidRPr="00DF457C">
        <w:rPr>
          <w:lang w:val="en-GB"/>
        </w:rPr>
        <w:t>including 56,000 internally displaced people</w:t>
      </w:r>
      <w:r>
        <w:rPr>
          <w:lang w:val="en-GB"/>
        </w:rPr>
        <w:t>,</w:t>
      </w:r>
      <w:r w:rsidRPr="00DF457C">
        <w:rPr>
          <w:lang w:val="en-GB"/>
        </w:rPr>
        <w:t xml:space="preserve"> with </w:t>
      </w:r>
      <w:r>
        <w:rPr>
          <w:lang w:val="en-GB"/>
        </w:rPr>
        <w:t>water, sanitation and hygiene (</w:t>
      </w:r>
      <w:r w:rsidRPr="00DF457C">
        <w:rPr>
          <w:lang w:val="en-GB"/>
        </w:rPr>
        <w:t>WASH</w:t>
      </w:r>
      <w:r>
        <w:rPr>
          <w:lang w:val="en-GB"/>
        </w:rPr>
        <w:t>)</w:t>
      </w:r>
      <w:r w:rsidRPr="00DF457C">
        <w:rPr>
          <w:lang w:val="en-GB"/>
        </w:rPr>
        <w:t>, food security and livelihood activities.</w:t>
      </w:r>
    </w:p>
    <w:p w14:paraId="7ABD838A" w14:textId="7F53ED55" w:rsidR="000C3686" w:rsidRPr="00DF457C" w:rsidRDefault="000C3686" w:rsidP="000C3686">
      <w:pPr>
        <w:pStyle w:val="ListParagraph"/>
        <w:numPr>
          <w:ilvl w:val="0"/>
          <w:numId w:val="33"/>
        </w:numPr>
        <w:rPr>
          <w:lang w:val="en-GB"/>
        </w:rPr>
      </w:pPr>
      <w:r w:rsidRPr="00DF457C">
        <w:rPr>
          <w:lang w:val="en-GB"/>
        </w:rPr>
        <w:t xml:space="preserve">As a result of </w:t>
      </w:r>
      <w:r w:rsidRPr="00B479CE">
        <w:rPr>
          <w:lang w:val="en-GB"/>
        </w:rPr>
        <w:t>DIZA Est</w:t>
      </w:r>
      <w:r w:rsidRPr="00DF457C">
        <w:rPr>
          <w:lang w:val="en-GB"/>
        </w:rPr>
        <w:t>’s cash transfers and income-generating activities in displacement</w:t>
      </w:r>
      <w:r>
        <w:rPr>
          <w:lang w:val="en-GB"/>
        </w:rPr>
        <w:t>-</w:t>
      </w:r>
      <w:r w:rsidRPr="00DF457C">
        <w:rPr>
          <w:lang w:val="en-GB"/>
        </w:rPr>
        <w:t xml:space="preserve">affected communities, more people were able to </w:t>
      </w:r>
      <w:r w:rsidR="002F1D46">
        <w:rPr>
          <w:lang w:val="en-GB"/>
        </w:rPr>
        <w:t>maintain</w:t>
      </w:r>
      <w:r w:rsidR="002F1D46" w:rsidRPr="00DF457C">
        <w:rPr>
          <w:lang w:val="en-GB"/>
        </w:rPr>
        <w:t xml:space="preserve"> </w:t>
      </w:r>
      <w:r w:rsidRPr="00DF457C">
        <w:rPr>
          <w:lang w:val="en-GB"/>
        </w:rPr>
        <w:t>productive assets</w:t>
      </w:r>
      <w:r>
        <w:rPr>
          <w:lang w:val="en-GB"/>
        </w:rPr>
        <w:t xml:space="preserve"> (90% vs. 47% before the project)</w:t>
      </w:r>
      <w:r w:rsidRPr="00DF457C">
        <w:rPr>
          <w:lang w:val="en-GB"/>
        </w:rPr>
        <w:t>, send their children to school</w:t>
      </w:r>
      <w:r>
        <w:rPr>
          <w:lang w:val="en-GB"/>
        </w:rPr>
        <w:t xml:space="preserve"> (76% vs. 33%)</w:t>
      </w:r>
      <w:r w:rsidRPr="00DF457C">
        <w:rPr>
          <w:lang w:val="en-GB"/>
        </w:rPr>
        <w:t>, and diversif</w:t>
      </w:r>
      <w:r w:rsidR="002F1D46">
        <w:rPr>
          <w:lang w:val="en-GB"/>
        </w:rPr>
        <w:t>y their</w:t>
      </w:r>
      <w:r w:rsidRPr="00DF457C">
        <w:rPr>
          <w:lang w:val="en-GB"/>
        </w:rPr>
        <w:t xml:space="preserve"> meal</w:t>
      </w:r>
      <w:r>
        <w:rPr>
          <w:lang w:val="en-GB"/>
        </w:rPr>
        <w:t>s (87% vs. 38%)</w:t>
      </w:r>
      <w:r w:rsidRPr="00DF457C">
        <w:rPr>
          <w:lang w:val="en-GB"/>
        </w:rPr>
        <w:t xml:space="preserve">. </w:t>
      </w:r>
    </w:p>
    <w:p w14:paraId="68B35F45" w14:textId="35E36452" w:rsidR="005958B3" w:rsidRPr="00DF457C" w:rsidRDefault="00B66F2E" w:rsidP="001408E9">
      <w:pPr>
        <w:pStyle w:val="ListParagraph"/>
        <w:numPr>
          <w:ilvl w:val="0"/>
          <w:numId w:val="33"/>
        </w:numPr>
        <w:rPr>
          <w:lang w:val="en-GB"/>
        </w:rPr>
      </w:pPr>
      <w:r w:rsidRPr="00B479CE">
        <w:rPr>
          <w:lang w:val="en-GB"/>
        </w:rPr>
        <w:t>PDU PROSEHA</w:t>
      </w:r>
      <w:r w:rsidRPr="00DF457C">
        <w:rPr>
          <w:lang w:val="en-GB"/>
        </w:rPr>
        <w:t xml:space="preserve">, </w:t>
      </w:r>
      <w:r w:rsidR="000D6E9C">
        <w:rPr>
          <w:lang w:val="en-GB"/>
        </w:rPr>
        <w:t xml:space="preserve">through its </w:t>
      </w:r>
      <w:r w:rsidRPr="00DF457C">
        <w:rPr>
          <w:lang w:val="en-GB"/>
        </w:rPr>
        <w:t>support</w:t>
      </w:r>
      <w:r w:rsidR="000D6E9C">
        <w:rPr>
          <w:lang w:val="en-GB"/>
        </w:rPr>
        <w:t xml:space="preserve"> of the</w:t>
      </w:r>
      <w:r w:rsidRPr="00DF457C">
        <w:rPr>
          <w:lang w:val="en-GB"/>
        </w:rPr>
        <w:t xml:space="preserve"> Nigerien </w:t>
      </w:r>
      <w:r w:rsidR="000D6E9C">
        <w:rPr>
          <w:lang w:val="en-GB"/>
        </w:rPr>
        <w:t xml:space="preserve">water </w:t>
      </w:r>
      <w:r w:rsidRPr="00DF457C">
        <w:rPr>
          <w:lang w:val="en-GB"/>
        </w:rPr>
        <w:t xml:space="preserve">sector policy, improved access to water for pastoral use and </w:t>
      </w:r>
      <w:r w:rsidR="000D6E9C">
        <w:rPr>
          <w:lang w:val="en-GB"/>
        </w:rPr>
        <w:t>drinking water service</w:t>
      </w:r>
      <w:r w:rsidR="002F1D46">
        <w:rPr>
          <w:lang w:val="en-GB"/>
        </w:rPr>
        <w:t>s</w:t>
      </w:r>
      <w:r w:rsidR="000D6E9C">
        <w:rPr>
          <w:lang w:val="en-GB"/>
        </w:rPr>
        <w:t xml:space="preserve"> </w:t>
      </w:r>
      <w:r w:rsidRPr="00DF457C">
        <w:rPr>
          <w:lang w:val="en-GB"/>
        </w:rPr>
        <w:t xml:space="preserve">for 8,500 </w:t>
      </w:r>
      <w:r w:rsidR="00C5029C">
        <w:rPr>
          <w:lang w:val="en-GB"/>
        </w:rPr>
        <w:t xml:space="preserve">additional </w:t>
      </w:r>
      <w:r w:rsidRPr="00DF457C">
        <w:rPr>
          <w:lang w:val="en-GB"/>
        </w:rPr>
        <w:t>households in areas prone to insecurity and displacement.</w:t>
      </w:r>
      <w:r w:rsidR="004D5E9B" w:rsidRPr="00DF457C">
        <w:rPr>
          <w:lang w:val="en-GB"/>
        </w:rPr>
        <w:t xml:space="preserve"> </w:t>
      </w:r>
    </w:p>
    <w:p w14:paraId="0A755A13" w14:textId="0265B507" w:rsidR="000C3686" w:rsidRPr="00DF457C" w:rsidRDefault="000C3686" w:rsidP="000C3686">
      <w:pPr>
        <w:pStyle w:val="ListParagraph"/>
        <w:numPr>
          <w:ilvl w:val="0"/>
          <w:numId w:val="33"/>
        </w:numPr>
        <w:rPr>
          <w:lang w:val="en-GB"/>
        </w:rPr>
      </w:pPr>
      <w:r w:rsidRPr="00B479CE">
        <w:rPr>
          <w:lang w:val="en-GB"/>
        </w:rPr>
        <w:t>ADEL</w:t>
      </w:r>
      <w:r w:rsidRPr="00DF457C">
        <w:rPr>
          <w:lang w:val="en-GB"/>
        </w:rPr>
        <w:t xml:space="preserve"> supported, rehabilitated or built infrastructure and provided trainings in </w:t>
      </w:r>
      <w:r>
        <w:rPr>
          <w:lang w:val="en-GB"/>
        </w:rPr>
        <w:t xml:space="preserve">the </w:t>
      </w:r>
      <w:r w:rsidRPr="00DF457C">
        <w:rPr>
          <w:lang w:val="en-GB"/>
        </w:rPr>
        <w:t xml:space="preserve">Gao and Tombouctou regions to ensure better access and management of basic social services. The </w:t>
      </w:r>
      <w:r>
        <w:rPr>
          <w:lang w:val="en-GB"/>
        </w:rPr>
        <w:t xml:space="preserve">supported </w:t>
      </w:r>
      <w:r w:rsidRPr="00DF457C">
        <w:rPr>
          <w:lang w:val="en-GB"/>
        </w:rPr>
        <w:t>structures included schools, health centres, water points</w:t>
      </w:r>
      <w:r>
        <w:rPr>
          <w:lang w:val="en-GB"/>
        </w:rPr>
        <w:t>,</w:t>
      </w:r>
      <w:r w:rsidRPr="00DF457C">
        <w:rPr>
          <w:lang w:val="en-GB"/>
        </w:rPr>
        <w:t xml:space="preserve"> youth centres/councils,</w:t>
      </w:r>
      <w:r>
        <w:rPr>
          <w:lang w:val="en-GB"/>
        </w:rPr>
        <w:t xml:space="preserve"> and</w:t>
      </w:r>
      <w:r w:rsidRPr="00DF457C">
        <w:rPr>
          <w:lang w:val="en-GB"/>
        </w:rPr>
        <w:t xml:space="preserve"> community radios.</w:t>
      </w:r>
    </w:p>
    <w:p w14:paraId="0D0DB361" w14:textId="088A35E6" w:rsidR="00CF4D0A" w:rsidRPr="0012399E" w:rsidRDefault="00873BFD" w:rsidP="001408E9">
      <w:pPr>
        <w:rPr>
          <w:b/>
          <w:lang w:val="en-GB"/>
        </w:rPr>
      </w:pPr>
      <w:r>
        <w:rPr>
          <w:b/>
          <w:lang w:val="en-GB"/>
        </w:rPr>
        <w:t>Mental</w:t>
      </w:r>
      <w:r w:rsidR="000D6E9C">
        <w:rPr>
          <w:b/>
          <w:lang w:val="en-GB"/>
        </w:rPr>
        <w:t xml:space="preserve"> </w:t>
      </w:r>
      <w:r>
        <w:rPr>
          <w:b/>
          <w:lang w:val="en-GB"/>
        </w:rPr>
        <w:t>health and psychological</w:t>
      </w:r>
      <w:r w:rsidR="000D6E9C">
        <w:rPr>
          <w:b/>
          <w:lang w:val="en-GB"/>
        </w:rPr>
        <w:t xml:space="preserve"> </w:t>
      </w:r>
      <w:r>
        <w:rPr>
          <w:b/>
          <w:lang w:val="en-GB"/>
        </w:rPr>
        <w:t>support</w:t>
      </w:r>
      <w:r w:rsidR="008506FA">
        <w:rPr>
          <w:b/>
          <w:lang w:val="en-GB"/>
        </w:rPr>
        <w:t>:</w:t>
      </w:r>
      <w:r w:rsidRPr="008506FA">
        <w:rPr>
          <w:bCs/>
          <w:lang w:val="en-GB"/>
        </w:rPr>
        <w:t xml:space="preserve"> </w:t>
      </w:r>
      <w:r w:rsidR="002F1D46">
        <w:rPr>
          <w:bCs/>
          <w:lang w:val="en-GB"/>
        </w:rPr>
        <w:t>A f</w:t>
      </w:r>
      <w:r w:rsidR="000C3686" w:rsidRPr="000C3686">
        <w:rPr>
          <w:bCs/>
          <w:lang w:val="en-GB"/>
        </w:rPr>
        <w:t xml:space="preserve">ew resilience-focused projects addressed </w:t>
      </w:r>
      <w:r w:rsidR="000C3686">
        <w:rPr>
          <w:bCs/>
          <w:lang w:val="en-GB"/>
        </w:rPr>
        <w:t>m</w:t>
      </w:r>
      <w:r w:rsidR="000C3686" w:rsidRPr="000C3686">
        <w:rPr>
          <w:bCs/>
          <w:lang w:val="en-GB"/>
        </w:rPr>
        <w:t xml:space="preserve">ental </w:t>
      </w:r>
      <w:r w:rsidR="00004FC9" w:rsidRPr="000C3686">
        <w:rPr>
          <w:bCs/>
          <w:lang w:val="en-GB"/>
        </w:rPr>
        <w:t>health,</w:t>
      </w:r>
      <w:r w:rsidR="000C3686" w:rsidRPr="000C3686">
        <w:rPr>
          <w:bCs/>
          <w:lang w:val="en-GB"/>
        </w:rPr>
        <w:t xml:space="preserve"> show</w:t>
      </w:r>
      <w:r w:rsidR="00C5029C">
        <w:rPr>
          <w:bCs/>
          <w:lang w:val="en-GB"/>
        </w:rPr>
        <w:t>ing</w:t>
      </w:r>
      <w:r w:rsidR="000C3686" w:rsidRPr="000C3686">
        <w:rPr>
          <w:bCs/>
          <w:lang w:val="en-GB"/>
        </w:rPr>
        <w:t xml:space="preserve"> </w:t>
      </w:r>
      <w:r w:rsidR="000C3686">
        <w:rPr>
          <w:bCs/>
          <w:lang w:val="en-GB"/>
        </w:rPr>
        <w:t>positive</w:t>
      </w:r>
      <w:r w:rsidR="000C3686" w:rsidRPr="000C3686">
        <w:rPr>
          <w:bCs/>
          <w:lang w:val="en-GB"/>
        </w:rPr>
        <w:t xml:space="preserve"> results.</w:t>
      </w:r>
    </w:p>
    <w:p w14:paraId="28B7834F" w14:textId="06414C49" w:rsidR="00CF4D0A" w:rsidRDefault="00CF4D0A" w:rsidP="001408E9">
      <w:pPr>
        <w:pStyle w:val="ListParagraph"/>
        <w:numPr>
          <w:ilvl w:val="0"/>
          <w:numId w:val="37"/>
        </w:numPr>
        <w:rPr>
          <w:bCs/>
          <w:lang w:val="en-GB"/>
        </w:rPr>
      </w:pPr>
      <w:r w:rsidRPr="00DF457C">
        <w:rPr>
          <w:bCs/>
          <w:lang w:val="en-GB"/>
        </w:rPr>
        <w:t xml:space="preserve">Through </w:t>
      </w:r>
      <w:r w:rsidRPr="00B479CE">
        <w:rPr>
          <w:bCs/>
          <w:lang w:val="en-GB"/>
        </w:rPr>
        <w:t>RESILAC</w:t>
      </w:r>
      <w:r w:rsidRPr="00DF457C">
        <w:rPr>
          <w:bCs/>
          <w:lang w:val="en-GB"/>
        </w:rPr>
        <w:t xml:space="preserve">, 8,000 </w:t>
      </w:r>
      <w:r w:rsidRPr="00D65139">
        <w:rPr>
          <w:bCs/>
          <w:lang w:val="en-GB"/>
        </w:rPr>
        <w:t>people benefited from psychological</w:t>
      </w:r>
      <w:r w:rsidRPr="00DF457C">
        <w:rPr>
          <w:bCs/>
          <w:lang w:val="en-GB"/>
        </w:rPr>
        <w:t xml:space="preserve"> support</w:t>
      </w:r>
      <w:r w:rsidR="002F1D46">
        <w:rPr>
          <w:bCs/>
          <w:lang w:val="en-GB"/>
        </w:rPr>
        <w:t>,</w:t>
      </w:r>
      <w:r w:rsidR="00C66530">
        <w:rPr>
          <w:bCs/>
          <w:lang w:val="en-GB"/>
        </w:rPr>
        <w:t xml:space="preserve"> which resulted</w:t>
      </w:r>
      <w:r w:rsidRPr="00DF457C">
        <w:rPr>
          <w:bCs/>
          <w:lang w:val="en-GB"/>
        </w:rPr>
        <w:t xml:space="preserve"> in an improved sense of well-being</w:t>
      </w:r>
      <w:r w:rsidR="002F1D46">
        <w:rPr>
          <w:bCs/>
          <w:lang w:val="en-GB"/>
        </w:rPr>
        <w:t xml:space="preserve"> for these individuals</w:t>
      </w:r>
      <w:r w:rsidRPr="00DF457C">
        <w:rPr>
          <w:bCs/>
          <w:lang w:val="en-GB"/>
        </w:rPr>
        <w:t xml:space="preserve">. </w:t>
      </w:r>
    </w:p>
    <w:p w14:paraId="3DB3E3FC" w14:textId="256DB519" w:rsidR="00BA007D" w:rsidRPr="00BA007D" w:rsidRDefault="002F1D46" w:rsidP="001408E9">
      <w:pPr>
        <w:pStyle w:val="ListParagraph"/>
        <w:numPr>
          <w:ilvl w:val="0"/>
          <w:numId w:val="37"/>
        </w:numPr>
        <w:rPr>
          <w:bCs/>
          <w:lang w:val="en-GB"/>
        </w:rPr>
      </w:pPr>
      <w:r>
        <w:rPr>
          <w:bCs/>
          <w:lang w:val="en-GB"/>
        </w:rPr>
        <w:t xml:space="preserve">The </w:t>
      </w:r>
      <w:r w:rsidR="00BA007D" w:rsidRPr="00BA007D">
        <w:rPr>
          <w:bCs/>
          <w:lang w:val="en-GB"/>
        </w:rPr>
        <w:t>EU</w:t>
      </w:r>
      <w:r>
        <w:rPr>
          <w:bCs/>
          <w:lang w:val="en-GB"/>
        </w:rPr>
        <w:t>-</w:t>
      </w:r>
      <w:r w:rsidR="00BA007D" w:rsidRPr="00BA007D">
        <w:rPr>
          <w:bCs/>
          <w:lang w:val="en-GB"/>
        </w:rPr>
        <w:t xml:space="preserve">IOM </w:t>
      </w:r>
      <w:r w:rsidR="00BA007D" w:rsidRPr="00EB4147">
        <w:rPr>
          <w:bCs/>
          <w:lang w:val="en-GB"/>
        </w:rPr>
        <w:t>joint initiative</w:t>
      </w:r>
      <w:r w:rsidR="00BA007D" w:rsidRPr="00BA007D">
        <w:rPr>
          <w:bCs/>
          <w:lang w:val="en-GB"/>
        </w:rPr>
        <w:t xml:space="preserve"> </w:t>
      </w:r>
      <w:r w:rsidR="00BA007D">
        <w:rPr>
          <w:bCs/>
          <w:lang w:val="en-GB"/>
        </w:rPr>
        <w:t>implemented psycho</w:t>
      </w:r>
      <w:r w:rsidR="00AE3AF7">
        <w:rPr>
          <w:bCs/>
          <w:lang w:val="en-GB"/>
        </w:rPr>
        <w:t>social</w:t>
      </w:r>
      <w:r w:rsidR="00BA007D">
        <w:rPr>
          <w:bCs/>
          <w:lang w:val="en-GB"/>
        </w:rPr>
        <w:t xml:space="preserve"> support activities </w:t>
      </w:r>
      <w:r w:rsidR="00F30BE5">
        <w:rPr>
          <w:bCs/>
          <w:lang w:val="en-GB"/>
        </w:rPr>
        <w:t>for</w:t>
      </w:r>
      <w:r w:rsidR="00AE3AF7">
        <w:rPr>
          <w:bCs/>
          <w:lang w:val="en-GB"/>
        </w:rPr>
        <w:t xml:space="preserve"> 20,000 returnees, helping them address shame, stigma and negative experience</w:t>
      </w:r>
      <w:r w:rsidR="00F30BE5">
        <w:rPr>
          <w:bCs/>
          <w:lang w:val="en-GB"/>
        </w:rPr>
        <w:t>s</w:t>
      </w:r>
      <w:r w:rsidR="00AE3AF7">
        <w:rPr>
          <w:bCs/>
          <w:lang w:val="en-GB"/>
        </w:rPr>
        <w:t xml:space="preserve"> related to their migration journey</w:t>
      </w:r>
      <w:r>
        <w:rPr>
          <w:bCs/>
          <w:lang w:val="en-GB"/>
        </w:rPr>
        <w:t>s</w:t>
      </w:r>
      <w:r w:rsidR="00AE3AF7">
        <w:rPr>
          <w:bCs/>
          <w:lang w:val="en-GB"/>
        </w:rPr>
        <w:t xml:space="preserve">. </w:t>
      </w:r>
    </w:p>
    <w:p w14:paraId="1DDD3918" w14:textId="4ECCD24A" w:rsidR="00BC2403" w:rsidRPr="0012399E" w:rsidRDefault="00BC2403" w:rsidP="001408E9">
      <w:pPr>
        <w:pStyle w:val="Heading4"/>
        <w:numPr>
          <w:ilvl w:val="0"/>
          <w:numId w:val="0"/>
        </w:numPr>
        <w:rPr>
          <w:lang w:val="en-GB"/>
        </w:rPr>
      </w:pPr>
      <w:r>
        <w:rPr>
          <w:lang w:val="en-GB"/>
        </w:rPr>
        <w:t>SO3</w:t>
      </w:r>
      <w:r w:rsidR="00B479CE">
        <w:rPr>
          <w:lang w:val="en-GB"/>
        </w:rPr>
        <w:t xml:space="preserve">: </w:t>
      </w:r>
      <w:r w:rsidR="00D115E3">
        <w:t xml:space="preserve">Improved migration management in countries of origin, </w:t>
      </w:r>
      <w:r w:rsidR="00D115E3" w:rsidRPr="00D65139">
        <w:t>transit and destination</w:t>
      </w:r>
    </w:p>
    <w:p w14:paraId="42C35D52" w14:textId="7F331B55" w:rsidR="00CF4D0A" w:rsidRPr="0012399E" w:rsidRDefault="00797847" w:rsidP="001408E9">
      <w:pPr>
        <w:keepNext/>
        <w:rPr>
          <w:lang w:val="en-GB"/>
        </w:rPr>
      </w:pPr>
      <w:r w:rsidRPr="0012399E">
        <w:rPr>
          <w:b/>
          <w:bCs/>
          <w:lang w:val="en-GB"/>
        </w:rPr>
        <w:t>T</w:t>
      </w:r>
      <w:r w:rsidR="00FD4F3C" w:rsidRPr="0012399E">
        <w:rPr>
          <w:b/>
          <w:bCs/>
          <w:lang w:val="en-GB"/>
        </w:rPr>
        <w:t>wo projects</w:t>
      </w:r>
      <w:r w:rsidRPr="0012399E">
        <w:rPr>
          <w:b/>
          <w:bCs/>
          <w:lang w:val="en-GB"/>
        </w:rPr>
        <w:t xml:space="preserve"> </w:t>
      </w:r>
      <w:r w:rsidR="00C5029C">
        <w:rPr>
          <w:b/>
          <w:bCs/>
          <w:lang w:val="en-GB"/>
        </w:rPr>
        <w:t xml:space="preserve">subject to this study </w:t>
      </w:r>
      <w:r w:rsidRPr="0012399E">
        <w:rPr>
          <w:b/>
          <w:bCs/>
          <w:lang w:val="en-GB"/>
        </w:rPr>
        <w:t xml:space="preserve">contributed to </w:t>
      </w:r>
      <w:r w:rsidR="007F2E6C">
        <w:rPr>
          <w:b/>
          <w:bCs/>
          <w:lang w:val="en-GB"/>
        </w:rPr>
        <w:t xml:space="preserve">improving </w:t>
      </w:r>
      <w:r w:rsidRPr="0012399E">
        <w:rPr>
          <w:b/>
          <w:bCs/>
          <w:lang w:val="en-GB"/>
        </w:rPr>
        <w:t>migration management (SO3)</w:t>
      </w:r>
      <w:r w:rsidR="00FD4F3C" w:rsidRPr="0012399E">
        <w:rPr>
          <w:b/>
          <w:bCs/>
          <w:lang w:val="en-GB"/>
        </w:rPr>
        <w:t xml:space="preserve"> at </w:t>
      </w:r>
      <w:r w:rsidR="002F1D46">
        <w:rPr>
          <w:b/>
          <w:bCs/>
          <w:lang w:val="en-GB"/>
        </w:rPr>
        <w:t xml:space="preserve">the </w:t>
      </w:r>
      <w:r w:rsidR="00FD4F3C" w:rsidRPr="0012399E">
        <w:rPr>
          <w:b/>
          <w:bCs/>
          <w:lang w:val="en-GB"/>
        </w:rPr>
        <w:t>regional level.</w:t>
      </w:r>
      <w:r w:rsidR="00AB27A2" w:rsidRPr="0012399E">
        <w:rPr>
          <w:b/>
          <w:bCs/>
          <w:lang w:val="en-GB"/>
        </w:rPr>
        <w:t xml:space="preserve"> </w:t>
      </w:r>
    </w:p>
    <w:p w14:paraId="63353172" w14:textId="2483FE65" w:rsidR="008D0836" w:rsidRDefault="008D0836" w:rsidP="001408E9">
      <w:pPr>
        <w:rPr>
          <w:lang w:val="en-GB"/>
        </w:rPr>
      </w:pPr>
      <w:r w:rsidRPr="007C2167">
        <w:rPr>
          <w:b/>
          <w:bCs/>
          <w:lang w:val="en-GB"/>
        </w:rPr>
        <w:t xml:space="preserve">Supporting </w:t>
      </w:r>
      <w:r w:rsidR="002F1D46">
        <w:rPr>
          <w:b/>
          <w:bCs/>
          <w:lang w:val="en-GB"/>
        </w:rPr>
        <w:t xml:space="preserve">the </w:t>
      </w:r>
      <w:r>
        <w:rPr>
          <w:b/>
          <w:bCs/>
          <w:lang w:val="en-GB"/>
        </w:rPr>
        <w:t>protection</w:t>
      </w:r>
      <w:r w:rsidRPr="007C2167">
        <w:rPr>
          <w:b/>
          <w:bCs/>
          <w:lang w:val="en-GB"/>
        </w:rPr>
        <w:t>, return and reintegration of migrants:</w:t>
      </w:r>
      <w:r>
        <w:rPr>
          <w:lang w:val="en-GB"/>
        </w:rPr>
        <w:t xml:space="preserve"> Projects </w:t>
      </w:r>
      <w:r w:rsidRPr="002543EC">
        <w:rPr>
          <w:lang w:val="en-GB"/>
        </w:rPr>
        <w:t xml:space="preserve">facilitated </w:t>
      </w:r>
      <w:r>
        <w:rPr>
          <w:lang w:val="en-GB"/>
        </w:rPr>
        <w:t xml:space="preserve">the </w:t>
      </w:r>
      <w:r w:rsidRPr="002543EC">
        <w:rPr>
          <w:lang w:val="en-GB"/>
        </w:rPr>
        <w:t xml:space="preserve">sustainable return of migrants to home communities across the region. </w:t>
      </w:r>
    </w:p>
    <w:p w14:paraId="0AB6C805" w14:textId="474B192B" w:rsidR="008D0836" w:rsidRPr="006936F2" w:rsidRDefault="008D0836" w:rsidP="001408E9">
      <w:pPr>
        <w:pStyle w:val="ListParagraph"/>
        <w:numPr>
          <w:ilvl w:val="0"/>
          <w:numId w:val="42"/>
        </w:numPr>
        <w:rPr>
          <w:lang w:val="en-GB"/>
        </w:rPr>
      </w:pPr>
      <w:r>
        <w:rPr>
          <w:lang w:val="en-GB"/>
        </w:rPr>
        <w:t>T</w:t>
      </w:r>
      <w:r w:rsidRPr="002543EC">
        <w:rPr>
          <w:lang w:val="en-GB"/>
        </w:rPr>
        <w:t>he EU-</w:t>
      </w:r>
      <w:r w:rsidRPr="00EB4147">
        <w:rPr>
          <w:lang w:val="en-GB"/>
        </w:rPr>
        <w:t xml:space="preserve">IOM </w:t>
      </w:r>
      <w:r w:rsidRPr="00EB4147">
        <w:rPr>
          <w:lang w:val="en-GB"/>
        </w:rPr>
        <w:t>joint initiative</w:t>
      </w:r>
      <w:r>
        <w:rPr>
          <w:lang w:val="en-GB"/>
        </w:rPr>
        <w:t xml:space="preserve"> </w:t>
      </w:r>
      <w:r w:rsidRPr="006936F2">
        <w:rPr>
          <w:lang w:val="en-GB"/>
        </w:rPr>
        <w:t>implemented a holistic methodology</w:t>
      </w:r>
      <w:r w:rsidR="002F1D46">
        <w:rPr>
          <w:lang w:val="en-GB"/>
        </w:rPr>
        <w:t>,</w:t>
      </w:r>
      <w:r w:rsidRPr="006936F2">
        <w:rPr>
          <w:lang w:val="en-GB"/>
        </w:rPr>
        <w:t xml:space="preserve"> including awareness</w:t>
      </w:r>
      <w:r w:rsidR="002F1D46">
        <w:rPr>
          <w:lang w:val="en-GB"/>
        </w:rPr>
        <w:t>-</w:t>
      </w:r>
      <w:r w:rsidRPr="006936F2">
        <w:rPr>
          <w:lang w:val="en-GB"/>
        </w:rPr>
        <w:t>raising, protection, and comprehensive economic and psychological</w:t>
      </w:r>
      <w:r w:rsidR="00FA7274">
        <w:rPr>
          <w:lang w:val="en-GB"/>
        </w:rPr>
        <w:t xml:space="preserve"> </w:t>
      </w:r>
      <w:r w:rsidR="00FA7274" w:rsidRPr="006936F2">
        <w:rPr>
          <w:lang w:val="en-GB"/>
        </w:rPr>
        <w:t>reintegration support</w:t>
      </w:r>
      <w:r w:rsidRPr="006936F2">
        <w:rPr>
          <w:lang w:val="en-GB"/>
        </w:rPr>
        <w:t>. Host communities also received support to minimise tensions with returnees, while governments developed standard procedures for welcoming migrants.</w:t>
      </w:r>
    </w:p>
    <w:p w14:paraId="0D9EBD54" w14:textId="0AE63193" w:rsidR="00FA7274" w:rsidRDefault="00FD4F3C" w:rsidP="001408E9">
      <w:pPr>
        <w:rPr>
          <w:lang w:val="en-GB"/>
        </w:rPr>
      </w:pPr>
      <w:r w:rsidRPr="00B479CE">
        <w:rPr>
          <w:b/>
          <w:bCs/>
          <w:lang w:val="en-GB"/>
        </w:rPr>
        <w:t>Fight against human trafficking</w:t>
      </w:r>
      <w:r w:rsidRPr="00DF457C">
        <w:rPr>
          <w:lang w:val="en-GB"/>
        </w:rPr>
        <w:t xml:space="preserve">: </w:t>
      </w:r>
      <w:r w:rsidR="007638C5">
        <w:rPr>
          <w:lang w:val="en-GB"/>
        </w:rPr>
        <w:t>T</w:t>
      </w:r>
      <w:r w:rsidR="00FA7274">
        <w:rPr>
          <w:lang w:val="en-GB"/>
        </w:rPr>
        <w:t>he issue of trafficking in person</w:t>
      </w:r>
      <w:r w:rsidR="002F1D46">
        <w:rPr>
          <w:lang w:val="en-GB"/>
        </w:rPr>
        <w:t>s</w:t>
      </w:r>
      <w:r w:rsidR="00FA7274">
        <w:rPr>
          <w:lang w:val="en-GB"/>
        </w:rPr>
        <w:t xml:space="preserve"> </w:t>
      </w:r>
      <w:r w:rsidR="002F1D46">
        <w:rPr>
          <w:lang w:val="en-GB"/>
        </w:rPr>
        <w:t xml:space="preserve">(TIP) </w:t>
      </w:r>
      <w:r w:rsidR="00FA7274">
        <w:rPr>
          <w:lang w:val="en-GB"/>
        </w:rPr>
        <w:t>was addressed</w:t>
      </w:r>
      <w:r w:rsidR="00083E59">
        <w:rPr>
          <w:lang w:val="en-GB"/>
        </w:rPr>
        <w:t xml:space="preserve">, </w:t>
      </w:r>
      <w:proofErr w:type="gramStart"/>
      <w:r w:rsidR="00083E59">
        <w:rPr>
          <w:lang w:val="en-GB"/>
        </w:rPr>
        <w:t>in particular</w:t>
      </w:r>
      <w:r w:rsidR="00FA7274">
        <w:rPr>
          <w:lang w:val="en-GB"/>
        </w:rPr>
        <w:t xml:space="preserve"> to</w:t>
      </w:r>
      <w:proofErr w:type="gramEnd"/>
      <w:r w:rsidR="00FA7274">
        <w:rPr>
          <w:lang w:val="en-GB"/>
        </w:rPr>
        <w:t xml:space="preserve"> improve the protection of victims</w:t>
      </w:r>
      <w:r w:rsidR="00083E59">
        <w:rPr>
          <w:lang w:val="en-GB"/>
        </w:rPr>
        <w:t xml:space="preserve"> of trafficking</w:t>
      </w:r>
      <w:r w:rsidR="00FA7274">
        <w:rPr>
          <w:lang w:val="en-GB"/>
        </w:rPr>
        <w:t>.</w:t>
      </w:r>
    </w:p>
    <w:p w14:paraId="5BDFE3B6" w14:textId="00FA880B" w:rsidR="00CF4D0A" w:rsidRPr="00FA7274" w:rsidRDefault="00D715C3" w:rsidP="001408E9">
      <w:pPr>
        <w:pStyle w:val="ListParagraph"/>
        <w:numPr>
          <w:ilvl w:val="0"/>
          <w:numId w:val="42"/>
        </w:numPr>
        <w:rPr>
          <w:lang w:val="en-GB"/>
        </w:rPr>
      </w:pPr>
      <w:r w:rsidRPr="00FA7274">
        <w:rPr>
          <w:lang w:val="en-GB"/>
        </w:rPr>
        <w:t>The ALTP project was designed to specifically</w:t>
      </w:r>
      <w:r w:rsidR="00083E59">
        <w:rPr>
          <w:lang w:val="en-GB"/>
        </w:rPr>
        <w:t xml:space="preserve"> </w:t>
      </w:r>
      <w:r w:rsidR="00083E59" w:rsidRPr="00FA7274">
        <w:rPr>
          <w:lang w:val="en-GB"/>
        </w:rPr>
        <w:t>target</w:t>
      </w:r>
      <w:r w:rsidRPr="00FA7274">
        <w:rPr>
          <w:lang w:val="en-GB"/>
        </w:rPr>
        <w:t xml:space="preserve"> TIP. </w:t>
      </w:r>
      <w:r w:rsidR="00AB27A2" w:rsidRPr="00FA7274">
        <w:rPr>
          <w:lang w:val="en-GB"/>
        </w:rPr>
        <w:t xml:space="preserve">It </w:t>
      </w:r>
      <w:r w:rsidR="00CF4D0A" w:rsidRPr="00FA7274">
        <w:rPr>
          <w:lang w:val="en-GB"/>
        </w:rPr>
        <w:t xml:space="preserve">adopted an integrated approach, </w:t>
      </w:r>
      <w:r w:rsidR="00083E59" w:rsidRPr="00FA7274">
        <w:rPr>
          <w:rFonts w:ascii="Arial" w:hAnsi="Arial" w:cs="Arial"/>
          <w:szCs w:val="20"/>
          <w:lang w:val="en-GB"/>
        </w:rPr>
        <w:t xml:space="preserve">simultaneously </w:t>
      </w:r>
      <w:r w:rsidR="00CF4D0A" w:rsidRPr="00FA7274">
        <w:rPr>
          <w:rFonts w:ascii="Arial" w:hAnsi="Arial" w:cs="Arial"/>
          <w:szCs w:val="20"/>
          <w:lang w:val="en-GB"/>
        </w:rPr>
        <w:t>support</w:t>
      </w:r>
      <w:r w:rsidR="00AB27A2" w:rsidRPr="00FA7274">
        <w:rPr>
          <w:rFonts w:ascii="Arial" w:hAnsi="Arial" w:cs="Arial"/>
          <w:szCs w:val="20"/>
          <w:lang w:val="en-GB"/>
        </w:rPr>
        <w:t>ing</w:t>
      </w:r>
      <w:r w:rsidR="00CF4D0A" w:rsidRPr="00FA7274">
        <w:rPr>
          <w:rFonts w:ascii="Arial" w:hAnsi="Arial" w:cs="Arial"/>
          <w:szCs w:val="20"/>
          <w:lang w:val="en-GB"/>
        </w:rPr>
        <w:t xml:space="preserve"> national institutions, local authorities and </w:t>
      </w:r>
      <w:r w:rsidR="00377C45">
        <w:rPr>
          <w:rFonts w:ascii="Arial" w:hAnsi="Arial" w:cs="Arial"/>
          <w:szCs w:val="20"/>
          <w:lang w:val="en-GB"/>
        </w:rPr>
        <w:t>civil society organisations (</w:t>
      </w:r>
      <w:r w:rsidR="00CF4D0A" w:rsidRPr="00FA7274">
        <w:rPr>
          <w:rFonts w:ascii="Arial" w:hAnsi="Arial" w:cs="Arial"/>
          <w:szCs w:val="20"/>
          <w:lang w:val="en-GB"/>
        </w:rPr>
        <w:t>CSOs</w:t>
      </w:r>
      <w:r w:rsidR="00377C45">
        <w:rPr>
          <w:rFonts w:ascii="Arial" w:hAnsi="Arial" w:cs="Arial"/>
          <w:szCs w:val="20"/>
          <w:lang w:val="en-GB"/>
        </w:rPr>
        <w:t>)</w:t>
      </w:r>
      <w:r w:rsidR="00CF4D0A" w:rsidRPr="00FA7274">
        <w:rPr>
          <w:rFonts w:ascii="Arial" w:hAnsi="Arial" w:cs="Arial"/>
          <w:szCs w:val="20"/>
          <w:lang w:val="en-GB"/>
        </w:rPr>
        <w:t xml:space="preserve"> to strengthen the entire </w:t>
      </w:r>
      <w:r w:rsidR="00796F63">
        <w:rPr>
          <w:rFonts w:ascii="Arial" w:hAnsi="Arial" w:cs="Arial"/>
          <w:szCs w:val="20"/>
          <w:lang w:val="en-GB"/>
        </w:rPr>
        <w:t>range</w:t>
      </w:r>
      <w:r w:rsidR="00796F63" w:rsidRPr="00FA7274">
        <w:rPr>
          <w:rFonts w:ascii="Arial" w:hAnsi="Arial" w:cs="Arial"/>
          <w:szCs w:val="20"/>
          <w:lang w:val="en-GB"/>
        </w:rPr>
        <w:t xml:space="preserve"> </w:t>
      </w:r>
      <w:r w:rsidR="00CF4D0A" w:rsidRPr="00FA7274">
        <w:rPr>
          <w:rFonts w:ascii="Arial" w:hAnsi="Arial" w:cs="Arial"/>
          <w:szCs w:val="20"/>
          <w:lang w:val="en-GB"/>
        </w:rPr>
        <w:t xml:space="preserve">of </w:t>
      </w:r>
      <w:r w:rsidR="00897B95">
        <w:rPr>
          <w:rFonts w:ascii="Arial" w:hAnsi="Arial" w:cs="Arial"/>
          <w:szCs w:val="20"/>
          <w:lang w:val="en-GB"/>
        </w:rPr>
        <w:t xml:space="preserve">entities involved and actions necessary in </w:t>
      </w:r>
      <w:r w:rsidR="00CF4D0A" w:rsidRPr="00FA7274">
        <w:rPr>
          <w:rFonts w:ascii="Arial" w:hAnsi="Arial" w:cs="Arial"/>
          <w:szCs w:val="20"/>
          <w:lang w:val="en-GB"/>
        </w:rPr>
        <w:t>the fight against TIP, from victim</w:t>
      </w:r>
      <w:r w:rsidR="00897B95">
        <w:rPr>
          <w:rFonts w:ascii="Arial" w:hAnsi="Arial" w:cs="Arial"/>
          <w:szCs w:val="20"/>
          <w:lang w:val="en-GB"/>
        </w:rPr>
        <w:t xml:space="preserve"> care</w:t>
      </w:r>
      <w:r w:rsidR="00CF4D0A" w:rsidRPr="00FA7274">
        <w:rPr>
          <w:rFonts w:ascii="Arial" w:hAnsi="Arial" w:cs="Arial"/>
          <w:szCs w:val="20"/>
          <w:lang w:val="en-GB"/>
        </w:rPr>
        <w:t xml:space="preserve"> to </w:t>
      </w:r>
      <w:proofErr w:type="gramStart"/>
      <w:r w:rsidR="00CF4D0A" w:rsidRPr="00FA7274">
        <w:rPr>
          <w:rFonts w:ascii="Arial" w:hAnsi="Arial" w:cs="Arial"/>
          <w:szCs w:val="20"/>
          <w:lang w:val="en-GB"/>
        </w:rPr>
        <w:t>policy</w:t>
      </w:r>
      <w:r w:rsidR="002F1D46">
        <w:rPr>
          <w:rFonts w:ascii="Arial" w:hAnsi="Arial" w:cs="Arial"/>
          <w:szCs w:val="20"/>
          <w:lang w:val="en-GB"/>
        </w:rPr>
        <w:t>-</w:t>
      </w:r>
      <w:r w:rsidR="00CF4D0A" w:rsidRPr="00FA7274">
        <w:rPr>
          <w:rFonts w:ascii="Arial" w:hAnsi="Arial" w:cs="Arial"/>
          <w:szCs w:val="20"/>
          <w:lang w:val="en-GB"/>
        </w:rPr>
        <w:t>making</w:t>
      </w:r>
      <w:proofErr w:type="gramEnd"/>
      <w:r w:rsidR="00CF4D0A" w:rsidRPr="00FA7274">
        <w:rPr>
          <w:rFonts w:ascii="Arial" w:hAnsi="Arial" w:cs="Arial"/>
          <w:szCs w:val="20"/>
          <w:lang w:val="en-GB"/>
        </w:rPr>
        <w:t>.</w:t>
      </w:r>
      <w:r w:rsidR="006E7511" w:rsidRPr="00FA7274">
        <w:rPr>
          <w:rFonts w:ascii="Arial" w:hAnsi="Arial" w:cs="Arial"/>
          <w:szCs w:val="20"/>
          <w:lang w:val="en-GB"/>
        </w:rPr>
        <w:t xml:space="preserve"> </w:t>
      </w:r>
      <w:r w:rsidRPr="00FA7274">
        <w:rPr>
          <w:lang w:val="en-GB"/>
        </w:rPr>
        <w:t xml:space="preserve">Through its actions, it contributed to a </w:t>
      </w:r>
      <w:r w:rsidRPr="00FA7274">
        <w:rPr>
          <w:rFonts w:cs="Helvetica"/>
          <w:szCs w:val="20"/>
          <w:lang w:val="en-GB"/>
        </w:rPr>
        <w:t xml:space="preserve">general capacity enhancement </w:t>
      </w:r>
      <w:r w:rsidRPr="00FA7274">
        <w:rPr>
          <w:lang w:val="en-GB"/>
        </w:rPr>
        <w:t xml:space="preserve">of all </w:t>
      </w:r>
      <w:r w:rsidR="0040154A">
        <w:rPr>
          <w:lang w:val="en-GB"/>
        </w:rPr>
        <w:t>type</w:t>
      </w:r>
      <w:r w:rsidR="002F1D46">
        <w:rPr>
          <w:lang w:val="en-GB"/>
        </w:rPr>
        <w:t>s</w:t>
      </w:r>
      <w:r w:rsidR="0040154A">
        <w:rPr>
          <w:lang w:val="en-GB"/>
        </w:rPr>
        <w:t xml:space="preserve"> of </w:t>
      </w:r>
      <w:r w:rsidRPr="00FA7274">
        <w:rPr>
          <w:lang w:val="en-GB"/>
        </w:rPr>
        <w:t>actors involved in combatting TIP.</w:t>
      </w:r>
    </w:p>
    <w:p w14:paraId="02B37B30" w14:textId="6DF7D509" w:rsidR="00BC2403" w:rsidRPr="0012399E" w:rsidRDefault="00BC2403" w:rsidP="001408E9">
      <w:pPr>
        <w:pStyle w:val="Heading4"/>
        <w:numPr>
          <w:ilvl w:val="0"/>
          <w:numId w:val="0"/>
        </w:numPr>
        <w:rPr>
          <w:lang w:val="en-GB"/>
        </w:rPr>
      </w:pPr>
      <w:r>
        <w:rPr>
          <w:lang w:val="en-GB"/>
        </w:rPr>
        <w:lastRenderedPageBreak/>
        <w:t>SO</w:t>
      </w:r>
      <w:r w:rsidR="00BA7954">
        <w:rPr>
          <w:lang w:val="en-GB"/>
        </w:rPr>
        <w:t>4</w:t>
      </w:r>
      <w:r w:rsidR="00B479CE">
        <w:rPr>
          <w:lang w:val="en-GB"/>
        </w:rPr>
        <w:t>: I</w:t>
      </w:r>
      <w:r w:rsidR="00B479CE" w:rsidRPr="0012399E">
        <w:rPr>
          <w:lang w:val="en-GB"/>
        </w:rPr>
        <w:t>mprove governance</w:t>
      </w:r>
      <w:r w:rsidR="00D115E3">
        <w:rPr>
          <w:lang w:val="en-GB"/>
        </w:rPr>
        <w:t xml:space="preserve">, </w:t>
      </w:r>
      <w:r w:rsidR="00D115E3">
        <w:t>security</w:t>
      </w:r>
      <w:r w:rsidR="00B479CE" w:rsidRPr="0012399E">
        <w:rPr>
          <w:lang w:val="en-GB"/>
        </w:rPr>
        <w:t xml:space="preserve"> and conflict prevention</w:t>
      </w:r>
    </w:p>
    <w:p w14:paraId="20927130" w14:textId="18A451B6" w:rsidR="00CF4D0A" w:rsidRPr="0012399E" w:rsidRDefault="00475F68" w:rsidP="001408E9">
      <w:pPr>
        <w:tabs>
          <w:tab w:val="left" w:pos="4819"/>
        </w:tabs>
        <w:rPr>
          <w:b/>
          <w:bCs/>
          <w:lang w:val="en-GB"/>
        </w:rPr>
      </w:pPr>
      <w:r>
        <w:rPr>
          <w:b/>
          <w:bCs/>
          <w:lang w:val="en-GB"/>
        </w:rPr>
        <w:t>A</w:t>
      </w:r>
      <w:r w:rsidR="006E7511" w:rsidRPr="0012399E">
        <w:rPr>
          <w:b/>
          <w:bCs/>
          <w:lang w:val="en-GB"/>
        </w:rPr>
        <w:t>ctivities</w:t>
      </w:r>
      <w:r w:rsidR="007B5661" w:rsidRPr="0012399E">
        <w:rPr>
          <w:b/>
          <w:bCs/>
          <w:lang w:val="en-GB"/>
        </w:rPr>
        <w:t xml:space="preserve"> were also implemented to i</w:t>
      </w:r>
      <w:r w:rsidR="00797847" w:rsidRPr="0012399E">
        <w:rPr>
          <w:b/>
          <w:bCs/>
          <w:lang w:val="en-GB"/>
        </w:rPr>
        <w:t>mprov</w:t>
      </w:r>
      <w:r w:rsidR="00FD4F3C" w:rsidRPr="0012399E">
        <w:rPr>
          <w:b/>
          <w:bCs/>
          <w:lang w:val="en-GB"/>
        </w:rPr>
        <w:t>e</w:t>
      </w:r>
      <w:r w:rsidR="00797847" w:rsidRPr="0012399E">
        <w:rPr>
          <w:b/>
          <w:bCs/>
          <w:lang w:val="en-GB"/>
        </w:rPr>
        <w:t xml:space="preserve"> governance</w:t>
      </w:r>
      <w:r w:rsidR="00404DB1">
        <w:rPr>
          <w:b/>
          <w:bCs/>
          <w:lang w:val="en-GB"/>
        </w:rPr>
        <w:t xml:space="preserve"> and security</w:t>
      </w:r>
      <w:r w:rsidR="00797847" w:rsidRPr="0012399E">
        <w:rPr>
          <w:b/>
          <w:bCs/>
          <w:lang w:val="en-GB"/>
        </w:rPr>
        <w:t xml:space="preserve"> and </w:t>
      </w:r>
      <w:r w:rsidR="00404DB1">
        <w:rPr>
          <w:b/>
          <w:bCs/>
          <w:lang w:val="en-GB"/>
        </w:rPr>
        <w:t xml:space="preserve">to contribute to the prevention of </w:t>
      </w:r>
      <w:r w:rsidR="00797847" w:rsidRPr="0012399E">
        <w:rPr>
          <w:b/>
          <w:bCs/>
          <w:lang w:val="en-GB"/>
        </w:rPr>
        <w:t>conflict</w:t>
      </w:r>
      <w:r w:rsidR="00404DB1">
        <w:rPr>
          <w:b/>
          <w:bCs/>
          <w:lang w:val="en-GB"/>
        </w:rPr>
        <w:t>s</w:t>
      </w:r>
      <w:r w:rsidR="00797847" w:rsidRPr="0012399E">
        <w:rPr>
          <w:b/>
          <w:bCs/>
          <w:lang w:val="en-GB"/>
        </w:rPr>
        <w:t xml:space="preserve"> </w:t>
      </w:r>
      <w:r w:rsidR="007B5661" w:rsidRPr="0012399E">
        <w:rPr>
          <w:b/>
          <w:bCs/>
          <w:lang w:val="en-GB"/>
        </w:rPr>
        <w:t>(SO4</w:t>
      </w:r>
      <w:r w:rsidR="00404DB1">
        <w:rPr>
          <w:b/>
          <w:bCs/>
          <w:lang w:val="en-GB"/>
        </w:rPr>
        <w:t>)</w:t>
      </w:r>
      <w:r>
        <w:rPr>
          <w:lang w:val="en-GB"/>
        </w:rPr>
        <w:t>.</w:t>
      </w:r>
    </w:p>
    <w:p w14:paraId="68442AFA" w14:textId="57B4AE42" w:rsidR="005958B3" w:rsidRPr="0012399E" w:rsidRDefault="00B66F2E" w:rsidP="001408E9">
      <w:pPr>
        <w:tabs>
          <w:tab w:val="left" w:pos="4819"/>
        </w:tabs>
        <w:rPr>
          <w:lang w:val="en-GB"/>
        </w:rPr>
      </w:pPr>
      <w:r w:rsidRPr="0012399E">
        <w:rPr>
          <w:b/>
          <w:bCs/>
          <w:lang w:val="en-GB"/>
        </w:rPr>
        <w:t>Capacity</w:t>
      </w:r>
      <w:r w:rsidR="002F1D46">
        <w:rPr>
          <w:b/>
          <w:bCs/>
          <w:lang w:val="en-GB"/>
        </w:rPr>
        <w:t>-</w:t>
      </w:r>
      <w:r w:rsidRPr="0012399E">
        <w:rPr>
          <w:b/>
          <w:bCs/>
          <w:lang w:val="en-GB"/>
        </w:rPr>
        <w:t>building of local actors and authorities</w:t>
      </w:r>
      <w:r w:rsidR="00797847" w:rsidRPr="0012399E">
        <w:rPr>
          <w:b/>
          <w:bCs/>
          <w:lang w:val="en-GB"/>
        </w:rPr>
        <w:t xml:space="preserve">: </w:t>
      </w:r>
      <w:r w:rsidR="00DD2188">
        <w:rPr>
          <w:lang w:val="en-GB"/>
        </w:rPr>
        <w:t>B</w:t>
      </w:r>
      <w:r w:rsidR="0018304A" w:rsidRPr="0018304A">
        <w:rPr>
          <w:lang w:val="en-GB"/>
        </w:rPr>
        <w:t>y</w:t>
      </w:r>
      <w:r w:rsidR="0018304A">
        <w:rPr>
          <w:lang w:val="en-GB"/>
        </w:rPr>
        <w:t xml:space="preserve"> supporting </w:t>
      </w:r>
      <w:r w:rsidR="00005667">
        <w:rPr>
          <w:lang w:val="en-GB"/>
        </w:rPr>
        <w:t xml:space="preserve">both public and civil society </w:t>
      </w:r>
      <w:r w:rsidR="0018304A">
        <w:rPr>
          <w:lang w:val="en-GB"/>
        </w:rPr>
        <w:t>actors</w:t>
      </w:r>
      <w:r w:rsidR="00005667">
        <w:rPr>
          <w:lang w:val="en-GB"/>
        </w:rPr>
        <w:t xml:space="preserve"> </w:t>
      </w:r>
      <w:r w:rsidR="0018304A">
        <w:rPr>
          <w:lang w:val="en-GB"/>
        </w:rPr>
        <w:t>and strengthening their capacities</w:t>
      </w:r>
      <w:r w:rsidR="00005667">
        <w:rPr>
          <w:lang w:val="en-GB"/>
        </w:rPr>
        <w:t xml:space="preserve"> </w:t>
      </w:r>
      <w:r w:rsidR="00897B95">
        <w:rPr>
          <w:lang w:val="en-GB"/>
        </w:rPr>
        <w:t>to play</w:t>
      </w:r>
      <w:r w:rsidR="00005667">
        <w:rPr>
          <w:lang w:val="en-GB"/>
        </w:rPr>
        <w:t xml:space="preserve"> their assigned roles</w:t>
      </w:r>
      <w:r w:rsidR="0018304A">
        <w:rPr>
          <w:lang w:val="en-GB"/>
        </w:rPr>
        <w:t xml:space="preserve">, the projects managed to improve governance at </w:t>
      </w:r>
      <w:r w:rsidR="00897B95">
        <w:rPr>
          <w:lang w:val="en-GB"/>
        </w:rPr>
        <w:t xml:space="preserve">the </w:t>
      </w:r>
      <w:r w:rsidR="0018304A">
        <w:rPr>
          <w:lang w:val="en-GB"/>
        </w:rPr>
        <w:t>local level.</w:t>
      </w:r>
    </w:p>
    <w:p w14:paraId="056AA9B5" w14:textId="640C3078" w:rsidR="005958B3" w:rsidRPr="0012399E" w:rsidRDefault="005A051F" w:rsidP="001408E9">
      <w:pPr>
        <w:pStyle w:val="ListParagraph"/>
        <w:numPr>
          <w:ilvl w:val="0"/>
          <w:numId w:val="34"/>
        </w:numPr>
        <w:tabs>
          <w:tab w:val="left" w:pos="4819"/>
        </w:tabs>
        <w:rPr>
          <w:lang w:val="en-GB"/>
        </w:rPr>
      </w:pPr>
      <w:r w:rsidRPr="00A30B92">
        <w:rPr>
          <w:lang w:val="en-GB"/>
        </w:rPr>
        <w:t>RESILAC</w:t>
      </w:r>
      <w:r w:rsidRPr="0012399E">
        <w:rPr>
          <w:lang w:val="en-GB"/>
        </w:rPr>
        <w:t xml:space="preserve"> supported CSO</w:t>
      </w:r>
      <w:r w:rsidR="00A63239">
        <w:rPr>
          <w:lang w:val="en-GB"/>
        </w:rPr>
        <w:t>s</w:t>
      </w:r>
      <w:r w:rsidR="00897B95">
        <w:rPr>
          <w:lang w:val="en-GB"/>
        </w:rPr>
        <w:t>,</w:t>
      </w:r>
      <w:r w:rsidR="0025456E">
        <w:rPr>
          <w:lang w:val="en-GB"/>
        </w:rPr>
        <w:t xml:space="preserve"> </w:t>
      </w:r>
      <w:r w:rsidR="00392263" w:rsidRPr="00392263">
        <w:rPr>
          <w:lang w:val="en-GB"/>
        </w:rPr>
        <w:t xml:space="preserve">promoting good governance, civic engagement, and </w:t>
      </w:r>
      <w:r w:rsidR="00392263">
        <w:rPr>
          <w:lang w:val="en-GB"/>
        </w:rPr>
        <w:t xml:space="preserve">fair </w:t>
      </w:r>
      <w:r w:rsidR="00392263" w:rsidRPr="00392263">
        <w:rPr>
          <w:lang w:val="en-GB"/>
        </w:rPr>
        <w:t>access and management of natural resource</w:t>
      </w:r>
      <w:r w:rsidR="00392263">
        <w:rPr>
          <w:lang w:val="en-GB"/>
        </w:rPr>
        <w:t>s</w:t>
      </w:r>
      <w:r w:rsidRPr="0012399E">
        <w:rPr>
          <w:lang w:val="en-GB"/>
        </w:rPr>
        <w:t xml:space="preserve"> </w:t>
      </w:r>
      <w:r w:rsidRPr="006069BB">
        <w:rPr>
          <w:lang w:val="en-GB"/>
        </w:rPr>
        <w:t>in Cameroon, Chad and</w:t>
      </w:r>
      <w:r w:rsidRPr="0012399E">
        <w:rPr>
          <w:lang w:val="en-GB"/>
        </w:rPr>
        <w:t xml:space="preserve"> Niger, allowing 85% </w:t>
      </w:r>
      <w:r w:rsidR="00FD4F3C" w:rsidRPr="0012399E">
        <w:rPr>
          <w:lang w:val="en-GB"/>
        </w:rPr>
        <w:t xml:space="preserve">of them </w:t>
      </w:r>
      <w:r w:rsidRPr="0012399E">
        <w:rPr>
          <w:lang w:val="en-GB"/>
        </w:rPr>
        <w:t>to improve their credibility within the community.</w:t>
      </w:r>
    </w:p>
    <w:p w14:paraId="138178DD" w14:textId="498DFAB5" w:rsidR="00B66F2E" w:rsidRPr="0012399E" w:rsidRDefault="00F961FC" w:rsidP="001408E9">
      <w:pPr>
        <w:pStyle w:val="ListParagraph"/>
        <w:numPr>
          <w:ilvl w:val="0"/>
          <w:numId w:val="34"/>
        </w:numPr>
        <w:tabs>
          <w:tab w:val="left" w:pos="4819"/>
        </w:tabs>
        <w:rPr>
          <w:lang w:val="en-GB"/>
        </w:rPr>
      </w:pPr>
      <w:r w:rsidRPr="00A30B92">
        <w:rPr>
          <w:lang w:val="en-GB"/>
        </w:rPr>
        <w:t>ADEL</w:t>
      </w:r>
      <w:r w:rsidRPr="0012399E">
        <w:rPr>
          <w:b/>
          <w:bCs/>
          <w:lang w:val="en-GB"/>
        </w:rPr>
        <w:t xml:space="preserve"> </w:t>
      </w:r>
      <w:r w:rsidRPr="0012399E">
        <w:rPr>
          <w:lang w:val="en-GB"/>
        </w:rPr>
        <w:t xml:space="preserve">enhanced the capacities of local authorities </w:t>
      </w:r>
      <w:r w:rsidR="007C7F45">
        <w:rPr>
          <w:lang w:val="en-GB"/>
        </w:rPr>
        <w:t xml:space="preserve">as well as </w:t>
      </w:r>
      <w:r w:rsidRPr="0012399E">
        <w:rPr>
          <w:lang w:val="en-GB"/>
        </w:rPr>
        <w:t>associations</w:t>
      </w:r>
      <w:r w:rsidR="00F335E4">
        <w:rPr>
          <w:lang w:val="en-GB"/>
        </w:rPr>
        <w:t xml:space="preserve"> and </w:t>
      </w:r>
      <w:r w:rsidRPr="0012399E">
        <w:rPr>
          <w:lang w:val="en-GB"/>
        </w:rPr>
        <w:t xml:space="preserve">cooperatives, resulting </w:t>
      </w:r>
      <w:r w:rsidR="00D92CD5" w:rsidRPr="0012399E">
        <w:rPr>
          <w:lang w:val="en-GB"/>
        </w:rPr>
        <w:t xml:space="preserve">in </w:t>
      </w:r>
      <w:r w:rsidRPr="0012399E">
        <w:rPr>
          <w:lang w:val="en-GB"/>
        </w:rPr>
        <w:t>performance improvement</w:t>
      </w:r>
      <w:r w:rsidR="00897B95">
        <w:rPr>
          <w:lang w:val="en-GB"/>
        </w:rPr>
        <w:t>s</w:t>
      </w:r>
      <w:r w:rsidRPr="0012399E">
        <w:rPr>
          <w:lang w:val="en-GB"/>
        </w:rPr>
        <w:t xml:space="preserve"> </w:t>
      </w:r>
      <w:r w:rsidR="00D92CD5" w:rsidRPr="0012399E">
        <w:rPr>
          <w:lang w:val="en-GB"/>
        </w:rPr>
        <w:t>of 44% and 28%</w:t>
      </w:r>
      <w:r w:rsidR="00897B95">
        <w:rPr>
          <w:lang w:val="en-GB"/>
        </w:rPr>
        <w:t>,</w:t>
      </w:r>
      <w:r w:rsidR="00F335E4">
        <w:rPr>
          <w:lang w:val="en-GB"/>
        </w:rPr>
        <w:t xml:space="preserve"> respectively</w:t>
      </w:r>
      <w:r w:rsidR="00897B95">
        <w:rPr>
          <w:lang w:val="en-GB"/>
        </w:rPr>
        <w:t>,</w:t>
      </w:r>
      <w:r w:rsidR="00D92CD5" w:rsidRPr="0012399E">
        <w:rPr>
          <w:lang w:val="en-GB"/>
        </w:rPr>
        <w:t xml:space="preserve"> </w:t>
      </w:r>
      <w:r w:rsidR="007C7F45">
        <w:rPr>
          <w:lang w:val="en-GB"/>
        </w:rPr>
        <w:t xml:space="preserve">supporting them </w:t>
      </w:r>
      <w:r w:rsidRPr="0012399E">
        <w:rPr>
          <w:rFonts w:cs="Helvetica"/>
          <w:szCs w:val="20"/>
          <w:lang w:val="en-GB"/>
        </w:rPr>
        <w:t>to carry out their activities safely and efficiently</w:t>
      </w:r>
      <w:r w:rsidR="00D92CD5" w:rsidRPr="0012399E">
        <w:rPr>
          <w:lang w:val="en-GB"/>
        </w:rPr>
        <w:t>.</w:t>
      </w:r>
    </w:p>
    <w:p w14:paraId="7B376083" w14:textId="4A65CDE9" w:rsidR="005958B3" w:rsidRPr="0012399E" w:rsidRDefault="00B266EE" w:rsidP="001408E9">
      <w:pPr>
        <w:rPr>
          <w:b/>
          <w:lang w:val="en-GB"/>
        </w:rPr>
      </w:pPr>
      <w:r w:rsidRPr="0012399E">
        <w:rPr>
          <w:b/>
          <w:lang w:val="en-GB"/>
        </w:rPr>
        <w:t>Conflict prevention</w:t>
      </w:r>
      <w:r w:rsidR="00B66F2E" w:rsidRPr="0012399E">
        <w:rPr>
          <w:b/>
          <w:lang w:val="en-GB"/>
        </w:rPr>
        <w:t xml:space="preserve"> and improved social cohesion</w:t>
      </w:r>
      <w:r w:rsidRPr="0012399E">
        <w:rPr>
          <w:b/>
          <w:lang w:val="en-GB"/>
        </w:rPr>
        <w:t xml:space="preserve">: </w:t>
      </w:r>
      <w:r w:rsidR="00AA692D">
        <w:rPr>
          <w:bCs/>
          <w:lang w:val="en-GB"/>
        </w:rPr>
        <w:t>T</w:t>
      </w:r>
      <w:r w:rsidR="0010397A">
        <w:rPr>
          <w:bCs/>
          <w:lang w:val="en-GB"/>
        </w:rPr>
        <w:t>he dynamics of conflicts</w:t>
      </w:r>
      <w:r w:rsidR="00897B95">
        <w:rPr>
          <w:bCs/>
          <w:lang w:val="en-GB"/>
        </w:rPr>
        <w:t xml:space="preserve"> </w:t>
      </w:r>
      <w:r w:rsidR="007C7F45">
        <w:rPr>
          <w:bCs/>
          <w:lang w:val="en-GB"/>
        </w:rPr>
        <w:t xml:space="preserve">– </w:t>
      </w:r>
      <w:r w:rsidR="00897B95">
        <w:rPr>
          <w:bCs/>
          <w:lang w:val="en-GB"/>
        </w:rPr>
        <w:t>w</w:t>
      </w:r>
      <w:r w:rsidR="00897B95" w:rsidRPr="0010397A">
        <w:rPr>
          <w:bCs/>
          <w:lang w:val="en-GB"/>
        </w:rPr>
        <w:t>hether</w:t>
      </w:r>
      <w:r w:rsidR="00897B95">
        <w:rPr>
          <w:bCs/>
          <w:lang w:val="en-GB"/>
        </w:rPr>
        <w:t xml:space="preserve"> ethnic, religious, inter-community, or related to displacement or resource management </w:t>
      </w:r>
      <w:r w:rsidR="007C7F45">
        <w:rPr>
          <w:bCs/>
          <w:lang w:val="en-GB"/>
        </w:rPr>
        <w:t xml:space="preserve">– </w:t>
      </w:r>
      <w:r w:rsidR="0010397A">
        <w:rPr>
          <w:bCs/>
          <w:lang w:val="en-GB"/>
        </w:rPr>
        <w:t>were addressed in several countries. Activities were implemented towards stronger social cohesion, by addressing long</w:t>
      </w:r>
      <w:r w:rsidR="00DA02A6">
        <w:rPr>
          <w:bCs/>
          <w:lang w:val="en-GB"/>
        </w:rPr>
        <w:t>-</w:t>
      </w:r>
      <w:r w:rsidR="0010397A">
        <w:rPr>
          <w:bCs/>
          <w:lang w:val="en-GB"/>
        </w:rPr>
        <w:t xml:space="preserve">lasting </w:t>
      </w:r>
      <w:r w:rsidR="0010397A" w:rsidRPr="0010397A">
        <w:rPr>
          <w:bCs/>
          <w:lang w:val="en-GB"/>
        </w:rPr>
        <w:t>untreated situations</w:t>
      </w:r>
      <w:r w:rsidR="0010397A">
        <w:rPr>
          <w:bCs/>
          <w:lang w:val="en-GB"/>
        </w:rPr>
        <w:t xml:space="preserve"> </w:t>
      </w:r>
      <w:r w:rsidR="00DA02A6">
        <w:rPr>
          <w:bCs/>
          <w:lang w:val="en-GB"/>
        </w:rPr>
        <w:t xml:space="preserve">with the aim </w:t>
      </w:r>
      <w:r w:rsidR="00AD1274">
        <w:rPr>
          <w:bCs/>
          <w:lang w:val="en-GB"/>
        </w:rPr>
        <w:t>to</w:t>
      </w:r>
      <w:r w:rsidR="0010397A">
        <w:rPr>
          <w:bCs/>
          <w:lang w:val="en-GB"/>
        </w:rPr>
        <w:t xml:space="preserve"> prevent future potential conflicts.</w:t>
      </w:r>
    </w:p>
    <w:p w14:paraId="6EC5E293" w14:textId="12D5B882" w:rsidR="005958B3" w:rsidRPr="0012399E" w:rsidRDefault="00F3276E" w:rsidP="001408E9">
      <w:pPr>
        <w:pStyle w:val="ListParagraph"/>
        <w:numPr>
          <w:ilvl w:val="0"/>
          <w:numId w:val="35"/>
        </w:numPr>
        <w:rPr>
          <w:lang w:val="en-GB"/>
        </w:rPr>
      </w:pPr>
      <w:r w:rsidRPr="00A30B92">
        <w:rPr>
          <w:lang w:val="en-GB"/>
        </w:rPr>
        <w:t>MCN</w:t>
      </w:r>
      <w:r w:rsidRPr="0012399E">
        <w:rPr>
          <w:lang w:val="en-GB"/>
        </w:rPr>
        <w:t xml:space="preserve"> </w:t>
      </w:r>
      <w:r w:rsidRPr="006069BB">
        <w:rPr>
          <w:lang w:val="en-GB"/>
        </w:rPr>
        <w:t>strengthened peacebuilding and alternative</w:t>
      </w:r>
      <w:r w:rsidRPr="0012399E">
        <w:rPr>
          <w:lang w:val="en-GB"/>
        </w:rPr>
        <w:t xml:space="preserve"> dispute resolution mechanisms in Northeast Nigeria, </w:t>
      </w:r>
      <w:r w:rsidR="00EC6BA0" w:rsidRPr="0012399E">
        <w:rPr>
          <w:lang w:val="en-GB"/>
        </w:rPr>
        <w:t>reaching 231,659 direct and 4.1 million indirect beneficiaries.</w:t>
      </w:r>
    </w:p>
    <w:p w14:paraId="59D9A82D" w14:textId="49A54641" w:rsidR="00B266EE" w:rsidRPr="0012399E" w:rsidRDefault="00BF40A9" w:rsidP="001408E9">
      <w:pPr>
        <w:pStyle w:val="ListParagraph"/>
        <w:numPr>
          <w:ilvl w:val="0"/>
          <w:numId w:val="35"/>
        </w:numPr>
        <w:rPr>
          <w:lang w:val="en-GB"/>
        </w:rPr>
      </w:pPr>
      <w:r w:rsidRPr="0012399E">
        <w:rPr>
          <w:lang w:val="en-GB"/>
        </w:rPr>
        <w:t xml:space="preserve">Through </w:t>
      </w:r>
      <w:r w:rsidRPr="00A30B92">
        <w:rPr>
          <w:lang w:val="en-GB"/>
        </w:rPr>
        <w:t>RESILAC</w:t>
      </w:r>
      <w:r w:rsidR="00925314" w:rsidRPr="00A30B92">
        <w:rPr>
          <w:lang w:val="en-GB"/>
        </w:rPr>
        <w:t>’s</w:t>
      </w:r>
      <w:r w:rsidR="00925314" w:rsidRPr="0012399E">
        <w:rPr>
          <w:lang w:val="en-GB"/>
        </w:rPr>
        <w:t xml:space="preserve"> varied and tailored activities</w:t>
      </w:r>
      <w:r w:rsidRPr="0012399E">
        <w:rPr>
          <w:lang w:val="en-GB"/>
        </w:rPr>
        <w:t>, the ‘community’ social capital score, reflecting populations’ perceptions of homogeneity, tensions, mutual aid, governance, and community engagement, increased from 36 to 42 (out of 50) in the target areas, showing a 1</w:t>
      </w:r>
      <w:r w:rsidR="002036E8">
        <w:rPr>
          <w:lang w:val="en-GB"/>
        </w:rPr>
        <w:t>6</w:t>
      </w:r>
      <w:r w:rsidRPr="0012399E">
        <w:rPr>
          <w:lang w:val="en-GB"/>
        </w:rPr>
        <w:t>% rate</w:t>
      </w:r>
      <w:r w:rsidR="00DA02A6">
        <w:rPr>
          <w:lang w:val="en-GB"/>
        </w:rPr>
        <w:t xml:space="preserve"> of improvement</w:t>
      </w:r>
      <w:r w:rsidRPr="0012399E">
        <w:rPr>
          <w:lang w:val="en-GB"/>
        </w:rPr>
        <w:t>.</w:t>
      </w:r>
    </w:p>
    <w:p w14:paraId="57EB06EB" w14:textId="7B206DE5" w:rsidR="005958B3" w:rsidRPr="0012399E" w:rsidRDefault="009659E0" w:rsidP="001408E9">
      <w:pPr>
        <w:keepNext/>
        <w:rPr>
          <w:b/>
          <w:lang w:val="en-GB"/>
        </w:rPr>
      </w:pPr>
      <w:r>
        <w:rPr>
          <w:b/>
          <w:lang w:val="en-GB"/>
        </w:rPr>
        <w:t>Improved s</w:t>
      </w:r>
      <w:r w:rsidR="0007144D" w:rsidRPr="0012399E">
        <w:rPr>
          <w:b/>
          <w:lang w:val="en-GB"/>
        </w:rPr>
        <w:t>ecurity</w:t>
      </w:r>
      <w:r>
        <w:rPr>
          <w:b/>
          <w:lang w:val="en-GB"/>
        </w:rPr>
        <w:t xml:space="preserve">: </w:t>
      </w:r>
      <w:r w:rsidR="00AA692D">
        <w:rPr>
          <w:bCs/>
          <w:lang w:val="en-GB"/>
        </w:rPr>
        <w:t>S</w:t>
      </w:r>
      <w:r w:rsidR="00664E34">
        <w:rPr>
          <w:bCs/>
          <w:lang w:val="en-GB"/>
        </w:rPr>
        <w:t>ome</w:t>
      </w:r>
      <w:r w:rsidR="00664E34" w:rsidRPr="009659E0">
        <w:rPr>
          <w:bCs/>
          <w:lang w:val="en-GB"/>
        </w:rPr>
        <w:t xml:space="preserve"> </w:t>
      </w:r>
      <w:r w:rsidRPr="009659E0">
        <w:rPr>
          <w:bCs/>
          <w:lang w:val="en-GB"/>
        </w:rPr>
        <w:t>projects</w:t>
      </w:r>
      <w:r>
        <w:rPr>
          <w:b/>
          <w:lang w:val="en-GB"/>
        </w:rPr>
        <w:t xml:space="preserve"> </w:t>
      </w:r>
      <w:r>
        <w:rPr>
          <w:bCs/>
          <w:lang w:val="en-GB"/>
        </w:rPr>
        <w:t>addressed insecurity issues in specific targeted areas</w:t>
      </w:r>
      <w:r w:rsidR="00664E34" w:rsidRPr="00664E34">
        <w:rPr>
          <w:bCs/>
          <w:lang w:val="en-GB"/>
        </w:rPr>
        <w:t xml:space="preserve"> </w:t>
      </w:r>
      <w:r w:rsidR="00664E34" w:rsidRPr="009659E0">
        <w:rPr>
          <w:bCs/>
          <w:lang w:val="en-GB"/>
        </w:rPr>
        <w:t xml:space="preserve">through material and </w:t>
      </w:r>
      <w:r w:rsidR="00664E34">
        <w:rPr>
          <w:bCs/>
          <w:lang w:val="en-GB"/>
        </w:rPr>
        <w:t>technical</w:t>
      </w:r>
      <w:r w:rsidR="00664E34" w:rsidRPr="009659E0">
        <w:rPr>
          <w:bCs/>
          <w:lang w:val="en-GB"/>
        </w:rPr>
        <w:t xml:space="preserve"> support</w:t>
      </w:r>
      <w:r>
        <w:rPr>
          <w:bCs/>
          <w:lang w:val="en-GB"/>
        </w:rPr>
        <w:t xml:space="preserve">. </w:t>
      </w:r>
      <w:r w:rsidR="00DA02A6">
        <w:rPr>
          <w:bCs/>
          <w:lang w:val="en-GB"/>
        </w:rPr>
        <w:t xml:space="preserve">In addition to </w:t>
      </w:r>
      <w:r w:rsidR="001B4C7A">
        <w:rPr>
          <w:bCs/>
          <w:lang w:val="en-GB"/>
        </w:rPr>
        <w:t xml:space="preserve">fostering a safer environment </w:t>
      </w:r>
      <w:r>
        <w:rPr>
          <w:bCs/>
          <w:lang w:val="en-GB"/>
        </w:rPr>
        <w:t xml:space="preserve">for people to live, </w:t>
      </w:r>
      <w:r w:rsidR="00DA02A6">
        <w:rPr>
          <w:bCs/>
          <w:lang w:val="en-GB"/>
        </w:rPr>
        <w:t xml:space="preserve">reduced insecurity also </w:t>
      </w:r>
      <w:r w:rsidR="00664E34">
        <w:rPr>
          <w:bCs/>
          <w:lang w:val="en-GB"/>
        </w:rPr>
        <w:t>encouraged</w:t>
      </w:r>
      <w:r>
        <w:rPr>
          <w:bCs/>
          <w:lang w:val="en-GB"/>
        </w:rPr>
        <w:t xml:space="preserve"> the resumption of </w:t>
      </w:r>
      <w:r w:rsidR="00664E34">
        <w:rPr>
          <w:bCs/>
          <w:lang w:val="en-GB"/>
        </w:rPr>
        <w:t xml:space="preserve">some </w:t>
      </w:r>
      <w:r>
        <w:rPr>
          <w:bCs/>
          <w:lang w:val="en-GB"/>
        </w:rPr>
        <w:t>socio-economic activities</w:t>
      </w:r>
      <w:r w:rsidR="0010397A">
        <w:rPr>
          <w:bCs/>
          <w:lang w:val="en-GB"/>
        </w:rPr>
        <w:t xml:space="preserve"> </w:t>
      </w:r>
      <w:r w:rsidR="0010397A" w:rsidRPr="0010397A">
        <w:rPr>
          <w:bCs/>
          <w:lang w:val="en-GB"/>
        </w:rPr>
        <w:t>that had been disrupted due to threat</w:t>
      </w:r>
      <w:r w:rsidR="0010397A">
        <w:rPr>
          <w:bCs/>
          <w:lang w:val="en-GB"/>
        </w:rPr>
        <w:t>s</w:t>
      </w:r>
      <w:r w:rsidR="00664E34">
        <w:rPr>
          <w:bCs/>
          <w:lang w:val="en-GB"/>
        </w:rPr>
        <w:t xml:space="preserve"> and insecurity</w:t>
      </w:r>
      <w:r>
        <w:rPr>
          <w:bCs/>
          <w:lang w:val="en-GB"/>
        </w:rPr>
        <w:t>.</w:t>
      </w:r>
    </w:p>
    <w:p w14:paraId="30259755" w14:textId="3255CD03" w:rsidR="005958B3" w:rsidRPr="009659E0" w:rsidRDefault="0007144D" w:rsidP="001408E9">
      <w:pPr>
        <w:pStyle w:val="ListParagraph"/>
        <w:numPr>
          <w:ilvl w:val="0"/>
          <w:numId w:val="36"/>
        </w:numPr>
        <w:rPr>
          <w:lang w:val="en-GB"/>
        </w:rPr>
      </w:pPr>
      <w:r w:rsidRPr="00A30B92">
        <w:rPr>
          <w:bCs/>
          <w:lang w:val="en-GB"/>
        </w:rPr>
        <w:t>SECUTCHAD</w:t>
      </w:r>
      <w:r w:rsidRPr="0012399E">
        <w:rPr>
          <w:b/>
          <w:lang w:val="en-GB"/>
        </w:rPr>
        <w:t xml:space="preserve"> </w:t>
      </w:r>
      <w:r w:rsidR="009659E0" w:rsidRPr="009659E0">
        <w:rPr>
          <w:lang w:val="en-GB"/>
        </w:rPr>
        <w:t xml:space="preserve">extended the presence of security forces </w:t>
      </w:r>
      <w:r w:rsidR="009659E0">
        <w:rPr>
          <w:lang w:val="en-GB"/>
        </w:rPr>
        <w:t xml:space="preserve">in </w:t>
      </w:r>
      <w:r w:rsidR="009659E0" w:rsidRPr="0012399E">
        <w:rPr>
          <w:lang w:val="en-GB"/>
        </w:rPr>
        <w:t xml:space="preserve">the Lake Chad </w:t>
      </w:r>
      <w:r w:rsidR="009659E0">
        <w:rPr>
          <w:lang w:val="en-GB"/>
        </w:rPr>
        <w:t>region a</w:t>
      </w:r>
      <w:r w:rsidR="009659E0" w:rsidRPr="009659E0">
        <w:rPr>
          <w:lang w:val="en-GB"/>
        </w:rPr>
        <w:t>round living and economic activity areas by addressing infrastructure, equipment, and training needs.</w:t>
      </w:r>
    </w:p>
    <w:p w14:paraId="76B80BA3" w14:textId="151025E1" w:rsidR="00457175" w:rsidRPr="0012399E" w:rsidRDefault="00457175" w:rsidP="001408E9">
      <w:pPr>
        <w:pStyle w:val="ListParagraph"/>
        <w:numPr>
          <w:ilvl w:val="0"/>
          <w:numId w:val="36"/>
        </w:numPr>
        <w:rPr>
          <w:lang w:val="en-GB"/>
        </w:rPr>
      </w:pPr>
      <w:r w:rsidRPr="00A30B92">
        <w:rPr>
          <w:bCs/>
          <w:lang w:val="en-GB"/>
        </w:rPr>
        <w:t>PRODECO</w:t>
      </w:r>
      <w:r w:rsidRPr="0012399E">
        <w:rPr>
          <w:lang w:val="en-GB"/>
        </w:rPr>
        <w:t xml:space="preserve"> provided comprehensive support to </w:t>
      </w:r>
      <w:r w:rsidR="00664E34">
        <w:rPr>
          <w:lang w:val="en-GB"/>
        </w:rPr>
        <w:t xml:space="preserve">areas of Chad </w:t>
      </w:r>
      <w:r w:rsidR="00DA02A6">
        <w:rPr>
          <w:lang w:val="en-GB"/>
        </w:rPr>
        <w:t xml:space="preserve">that had been </w:t>
      </w:r>
      <w:r w:rsidR="00664E34">
        <w:rPr>
          <w:lang w:val="en-GB"/>
        </w:rPr>
        <w:t xml:space="preserve">contaminated by </w:t>
      </w:r>
      <w:r w:rsidR="009659E0" w:rsidRPr="0012399E">
        <w:rPr>
          <w:lang w:val="en-GB"/>
        </w:rPr>
        <w:t>explosive remnants of war</w:t>
      </w:r>
      <w:r w:rsidR="009659E0" w:rsidRPr="009659E0">
        <w:rPr>
          <w:lang w:val="en-GB"/>
        </w:rPr>
        <w:t xml:space="preserve"> </w:t>
      </w:r>
      <w:r w:rsidR="009659E0">
        <w:rPr>
          <w:lang w:val="en-GB"/>
        </w:rPr>
        <w:t>(ERW)</w:t>
      </w:r>
      <w:r w:rsidRPr="0012399E">
        <w:rPr>
          <w:lang w:val="en-GB"/>
        </w:rPr>
        <w:t xml:space="preserve">, clearing landscapes, assisting victims, and educating </w:t>
      </w:r>
      <w:r w:rsidR="00190AC7" w:rsidRPr="0012399E">
        <w:rPr>
          <w:lang w:val="en-GB"/>
        </w:rPr>
        <w:t xml:space="preserve">the public </w:t>
      </w:r>
      <w:r w:rsidRPr="0012399E">
        <w:rPr>
          <w:lang w:val="en-GB"/>
        </w:rPr>
        <w:t xml:space="preserve">about </w:t>
      </w:r>
      <w:r w:rsidR="00190AC7" w:rsidRPr="0012399E">
        <w:rPr>
          <w:lang w:val="en-GB"/>
        </w:rPr>
        <w:t xml:space="preserve">the </w:t>
      </w:r>
      <w:r w:rsidRPr="0012399E">
        <w:rPr>
          <w:lang w:val="en-GB"/>
        </w:rPr>
        <w:t xml:space="preserve">risks </w:t>
      </w:r>
      <w:r w:rsidR="00190AC7" w:rsidRPr="0012399E">
        <w:rPr>
          <w:lang w:val="en-GB"/>
        </w:rPr>
        <w:t xml:space="preserve">associated with </w:t>
      </w:r>
      <w:r w:rsidR="009659E0">
        <w:rPr>
          <w:lang w:val="en-GB"/>
        </w:rPr>
        <w:t>ERW</w:t>
      </w:r>
      <w:r w:rsidRPr="0012399E">
        <w:rPr>
          <w:lang w:val="en-GB"/>
        </w:rPr>
        <w:t>.</w:t>
      </w:r>
    </w:p>
    <w:p w14:paraId="34A138FB" w14:textId="29848D06" w:rsidR="00A41FA9" w:rsidRPr="00A41FA9" w:rsidRDefault="00A41FA9" w:rsidP="001408E9">
      <w:pPr>
        <w:pStyle w:val="Heading2"/>
        <w:rPr>
          <w:b/>
          <w:bCs/>
          <w:lang w:val="en-GB"/>
        </w:rPr>
      </w:pPr>
      <w:bookmarkStart w:id="25" w:name="_Toc177057078"/>
      <w:r>
        <w:rPr>
          <w:b/>
          <w:lang w:val="en-GB"/>
        </w:rPr>
        <w:t>Overview of key success factors</w:t>
      </w:r>
      <w:bookmarkEnd w:id="25"/>
    </w:p>
    <w:p w14:paraId="404E8ECA" w14:textId="04800581" w:rsidR="009D5352" w:rsidRPr="00CD23F9" w:rsidRDefault="00D15460" w:rsidP="001408E9">
      <w:pPr>
        <w:rPr>
          <w:lang w:val="en-GB"/>
        </w:rPr>
      </w:pPr>
      <w:r>
        <w:rPr>
          <w:b/>
          <w:bCs/>
          <w:lang w:val="en-GB"/>
        </w:rPr>
        <w:t xml:space="preserve">To reach these results, </w:t>
      </w:r>
      <w:r w:rsidR="00CD23F9">
        <w:rPr>
          <w:b/>
          <w:bCs/>
          <w:lang w:val="en-GB"/>
        </w:rPr>
        <w:t>diverse</w:t>
      </w:r>
      <w:r>
        <w:rPr>
          <w:b/>
          <w:bCs/>
          <w:lang w:val="en-GB"/>
        </w:rPr>
        <w:t xml:space="preserve"> factors of success were identified. </w:t>
      </w:r>
      <w:r w:rsidR="001C5EB6">
        <w:rPr>
          <w:lang w:val="en-GB"/>
        </w:rPr>
        <w:t>M</w:t>
      </w:r>
      <w:r>
        <w:rPr>
          <w:lang w:val="en-GB"/>
        </w:rPr>
        <w:t>ost of the</w:t>
      </w:r>
      <w:r w:rsidR="00664E34">
        <w:rPr>
          <w:lang w:val="en-GB"/>
        </w:rPr>
        <w:t xml:space="preserve"> following</w:t>
      </w:r>
      <w:r>
        <w:rPr>
          <w:lang w:val="en-GB"/>
        </w:rPr>
        <w:t xml:space="preserve"> tools, approaches or practices </w:t>
      </w:r>
      <w:r w:rsidR="00CD23F9">
        <w:rPr>
          <w:lang w:val="en-GB"/>
        </w:rPr>
        <w:t xml:space="preserve">were </w:t>
      </w:r>
      <w:r w:rsidR="001C5EB6">
        <w:rPr>
          <w:lang w:val="en-GB"/>
        </w:rPr>
        <w:t xml:space="preserve">employed in </w:t>
      </w:r>
      <w:r w:rsidR="00CD23F9" w:rsidRPr="00D3616F">
        <w:rPr>
          <w:rFonts w:cs="Helvetica"/>
          <w:szCs w:val="20"/>
          <w:lang w:val="en-GB"/>
        </w:rPr>
        <w:t>several projects.</w:t>
      </w:r>
      <w:r w:rsidR="00D3616F" w:rsidRPr="00D3616F">
        <w:rPr>
          <w:rFonts w:cs="Helvetica"/>
          <w:szCs w:val="20"/>
          <w:lang w:val="en-GB"/>
        </w:rPr>
        <w:t xml:space="preserve"> The ability </w:t>
      </w:r>
      <w:r w:rsidR="00643D43">
        <w:rPr>
          <w:rFonts w:cs="Helvetica"/>
          <w:szCs w:val="20"/>
          <w:lang w:val="en-GB"/>
        </w:rPr>
        <w:t>of</w:t>
      </w:r>
      <w:r w:rsidR="00D3616F" w:rsidRPr="00D3616F">
        <w:rPr>
          <w:rFonts w:cs="Helvetica"/>
          <w:szCs w:val="20"/>
          <w:lang w:val="en-GB"/>
        </w:rPr>
        <w:t xml:space="preserve"> these </w:t>
      </w:r>
      <w:r w:rsidR="00D3616F">
        <w:rPr>
          <w:rFonts w:cs="Helvetica"/>
          <w:szCs w:val="20"/>
          <w:lang w:val="en-GB"/>
        </w:rPr>
        <w:t>methodologies</w:t>
      </w:r>
      <w:r w:rsidR="00D3616F" w:rsidRPr="00D3616F">
        <w:rPr>
          <w:rFonts w:cs="Helvetica"/>
          <w:szCs w:val="20"/>
          <w:lang w:val="en-GB"/>
        </w:rPr>
        <w:t xml:space="preserve"> to be </w:t>
      </w:r>
      <w:r w:rsidR="00D3616F" w:rsidRPr="00D3616F">
        <w:rPr>
          <w:rFonts w:cs="Helvetica"/>
          <w:color w:val="0D0D0D"/>
          <w:szCs w:val="20"/>
          <w:shd w:val="clear" w:color="auto" w:fill="FFFFFF"/>
        </w:rPr>
        <w:t xml:space="preserve">vectors of success in different contexts and for different </w:t>
      </w:r>
      <w:r w:rsidR="00664E34">
        <w:rPr>
          <w:rFonts w:cs="Helvetica"/>
          <w:color w:val="0D0D0D"/>
          <w:szCs w:val="20"/>
          <w:shd w:val="clear" w:color="auto" w:fill="FFFFFF"/>
        </w:rPr>
        <w:t xml:space="preserve">types of </w:t>
      </w:r>
      <w:r w:rsidR="00D3616F" w:rsidRPr="00D3616F">
        <w:rPr>
          <w:rFonts w:cs="Helvetica"/>
          <w:color w:val="0D0D0D"/>
          <w:szCs w:val="20"/>
          <w:shd w:val="clear" w:color="auto" w:fill="FFFFFF"/>
        </w:rPr>
        <w:t>action underscore</w:t>
      </w:r>
      <w:r w:rsidR="00D86076">
        <w:rPr>
          <w:rFonts w:cs="Helvetica"/>
          <w:color w:val="0D0D0D"/>
          <w:szCs w:val="20"/>
          <w:shd w:val="clear" w:color="auto" w:fill="FFFFFF"/>
        </w:rPr>
        <w:t>d</w:t>
      </w:r>
      <w:r w:rsidR="00D3616F" w:rsidRPr="00D3616F">
        <w:rPr>
          <w:rFonts w:cs="Helvetica"/>
          <w:color w:val="0D0D0D"/>
          <w:szCs w:val="20"/>
          <w:shd w:val="clear" w:color="auto" w:fill="FFFFFF"/>
        </w:rPr>
        <w:t xml:space="preserve"> their relevance</w:t>
      </w:r>
      <w:r w:rsidR="00D3616F" w:rsidRPr="00D3616F">
        <w:rPr>
          <w:rFonts w:cs="Helvetica"/>
          <w:szCs w:val="20"/>
          <w:lang w:val="en-GB"/>
        </w:rPr>
        <w:t xml:space="preserve">. </w:t>
      </w:r>
      <w:r w:rsidRPr="00D3616F">
        <w:rPr>
          <w:rFonts w:cs="Helvetica"/>
          <w:szCs w:val="20"/>
          <w:lang w:val="en-GB"/>
        </w:rPr>
        <w:t xml:space="preserve">The </w:t>
      </w:r>
      <w:r w:rsidR="00664E34" w:rsidRPr="00D3616F">
        <w:rPr>
          <w:rFonts w:cs="Helvetica"/>
          <w:szCs w:val="20"/>
          <w:lang w:val="en-GB"/>
        </w:rPr>
        <w:t xml:space="preserve">identified </w:t>
      </w:r>
      <w:r w:rsidRPr="00D3616F">
        <w:rPr>
          <w:rFonts w:cs="Helvetica"/>
          <w:szCs w:val="20"/>
          <w:lang w:val="en-GB"/>
        </w:rPr>
        <w:t>f</w:t>
      </w:r>
      <w:r w:rsidR="009D5352" w:rsidRPr="00D3616F">
        <w:rPr>
          <w:rFonts w:cs="Helvetica"/>
          <w:szCs w:val="20"/>
          <w:lang w:val="en-GB"/>
        </w:rPr>
        <w:t xml:space="preserve">actors </w:t>
      </w:r>
      <w:r w:rsidRPr="00D3616F">
        <w:rPr>
          <w:rFonts w:cs="Helvetica"/>
          <w:szCs w:val="20"/>
          <w:lang w:val="en-GB"/>
        </w:rPr>
        <w:t>of</w:t>
      </w:r>
      <w:r w:rsidR="009D5352" w:rsidRPr="00D3616F">
        <w:rPr>
          <w:rFonts w:cs="Helvetica"/>
          <w:szCs w:val="20"/>
          <w:lang w:val="en-GB"/>
        </w:rPr>
        <w:t xml:space="preserve"> success include the following:</w:t>
      </w:r>
    </w:p>
    <w:p w14:paraId="25FAE06C" w14:textId="432DC279" w:rsidR="00C20311" w:rsidRPr="0012399E" w:rsidRDefault="00C20311" w:rsidP="001408E9">
      <w:pPr>
        <w:pStyle w:val="ListParagraph"/>
        <w:numPr>
          <w:ilvl w:val="0"/>
          <w:numId w:val="29"/>
        </w:numPr>
        <w:rPr>
          <w:lang w:val="en-GB"/>
        </w:rPr>
      </w:pPr>
      <w:bookmarkStart w:id="26" w:name="_Hlk160548062"/>
      <w:r w:rsidRPr="0012399E">
        <w:rPr>
          <w:b/>
          <w:bCs/>
          <w:lang w:val="en-GB"/>
        </w:rPr>
        <w:t xml:space="preserve">Long-term </w:t>
      </w:r>
      <w:r w:rsidR="00BC318D" w:rsidRPr="0012399E">
        <w:rPr>
          <w:b/>
          <w:bCs/>
          <w:lang w:val="en-GB"/>
        </w:rPr>
        <w:t xml:space="preserve">engagement </w:t>
      </w:r>
      <w:r w:rsidR="00BC318D">
        <w:rPr>
          <w:b/>
          <w:bCs/>
          <w:lang w:val="en-GB"/>
        </w:rPr>
        <w:t xml:space="preserve">with </w:t>
      </w:r>
      <w:r w:rsidR="00DA4898">
        <w:rPr>
          <w:b/>
          <w:bCs/>
          <w:lang w:val="en-GB"/>
        </w:rPr>
        <w:t>implementing partners</w:t>
      </w:r>
      <w:r w:rsidRPr="0012399E">
        <w:rPr>
          <w:b/>
          <w:bCs/>
          <w:lang w:val="en-GB"/>
        </w:rPr>
        <w:t xml:space="preserve"> </w:t>
      </w:r>
      <w:r w:rsidR="00714CA2" w:rsidRPr="0012399E">
        <w:rPr>
          <w:lang w:val="en-GB"/>
        </w:rPr>
        <w:t>appear</w:t>
      </w:r>
      <w:r w:rsidR="00643D43">
        <w:rPr>
          <w:lang w:val="en-GB"/>
        </w:rPr>
        <w:t>ed</w:t>
      </w:r>
      <w:r w:rsidR="00714CA2" w:rsidRPr="0012399E">
        <w:rPr>
          <w:lang w:val="en-GB"/>
        </w:rPr>
        <w:t xml:space="preserve"> to</w:t>
      </w:r>
      <w:r w:rsidR="00B4054D" w:rsidRPr="0012399E">
        <w:rPr>
          <w:b/>
          <w:bCs/>
          <w:lang w:val="en-GB"/>
        </w:rPr>
        <w:t xml:space="preserve"> </w:t>
      </w:r>
      <w:r w:rsidR="00714CA2" w:rsidRPr="0012399E">
        <w:rPr>
          <w:lang w:val="en-GB"/>
        </w:rPr>
        <w:t>favour</w:t>
      </w:r>
      <w:r w:rsidR="00770EFF" w:rsidRPr="0012399E">
        <w:rPr>
          <w:lang w:val="en-GB"/>
        </w:rPr>
        <w:t xml:space="preserve"> greater efficiency and </w:t>
      </w:r>
      <w:r w:rsidR="00770EFF" w:rsidRPr="0012399E">
        <w:rPr>
          <w:rFonts w:cs="Helvetica"/>
          <w:szCs w:val="20"/>
          <w:lang w:val="en-GB"/>
        </w:rPr>
        <w:t xml:space="preserve">quicker </w:t>
      </w:r>
      <w:r w:rsidR="00CF54FC">
        <w:rPr>
          <w:rFonts w:cs="Helvetica"/>
          <w:szCs w:val="20"/>
          <w:lang w:val="en-GB"/>
        </w:rPr>
        <w:t>inception phases</w:t>
      </w:r>
      <w:r w:rsidR="00770EFF" w:rsidRPr="0012399E">
        <w:rPr>
          <w:rFonts w:cs="Helvetica"/>
          <w:szCs w:val="20"/>
          <w:lang w:val="en-GB"/>
        </w:rPr>
        <w:t xml:space="preserve">. </w:t>
      </w:r>
      <w:r w:rsidR="00D86076">
        <w:rPr>
          <w:rFonts w:cs="Helvetica"/>
          <w:szCs w:val="20"/>
          <w:lang w:val="en-GB"/>
        </w:rPr>
        <w:t>C</w:t>
      </w:r>
      <w:r w:rsidR="00770EFF" w:rsidRPr="0012399E">
        <w:rPr>
          <w:rFonts w:cs="Helvetica"/>
          <w:szCs w:val="20"/>
          <w:lang w:val="en-GB"/>
        </w:rPr>
        <w:t xml:space="preserve">apitalising </w:t>
      </w:r>
      <w:r w:rsidR="00DA4898">
        <w:rPr>
          <w:rFonts w:cs="Helvetica"/>
          <w:szCs w:val="20"/>
          <w:lang w:val="en-GB"/>
        </w:rPr>
        <w:t>on</w:t>
      </w:r>
      <w:r w:rsidR="00D86076" w:rsidRPr="0012399E">
        <w:rPr>
          <w:rFonts w:cs="Helvetica"/>
          <w:szCs w:val="20"/>
          <w:lang w:val="en-GB"/>
        </w:rPr>
        <w:t xml:space="preserve"> </w:t>
      </w:r>
      <w:r w:rsidR="00770EFF" w:rsidRPr="0012399E">
        <w:rPr>
          <w:rFonts w:cs="Helvetica"/>
          <w:szCs w:val="20"/>
          <w:lang w:val="en-GB"/>
        </w:rPr>
        <w:t xml:space="preserve">previous investments in project structures and </w:t>
      </w:r>
      <w:r w:rsidR="00D86076">
        <w:rPr>
          <w:rFonts w:cs="Helvetica"/>
          <w:szCs w:val="20"/>
          <w:lang w:val="en-GB"/>
        </w:rPr>
        <w:t xml:space="preserve">partner </w:t>
      </w:r>
      <w:r w:rsidR="00770EFF" w:rsidRPr="0012399E">
        <w:rPr>
          <w:rFonts w:cs="Helvetica"/>
          <w:szCs w:val="20"/>
          <w:lang w:val="en-GB"/>
        </w:rPr>
        <w:t>relationships</w:t>
      </w:r>
      <w:r w:rsidR="00714CA2" w:rsidRPr="0012399E">
        <w:rPr>
          <w:rFonts w:cs="Helvetica"/>
          <w:szCs w:val="20"/>
          <w:lang w:val="en-GB"/>
        </w:rPr>
        <w:t xml:space="preserve"> allow</w:t>
      </w:r>
      <w:r w:rsidR="00D86076">
        <w:rPr>
          <w:rFonts w:cs="Helvetica"/>
          <w:szCs w:val="20"/>
          <w:lang w:val="en-GB"/>
        </w:rPr>
        <w:t>ed</w:t>
      </w:r>
      <w:r w:rsidR="00714CA2" w:rsidRPr="0012399E">
        <w:rPr>
          <w:rFonts w:cs="Helvetica"/>
          <w:szCs w:val="20"/>
          <w:lang w:val="en-GB"/>
        </w:rPr>
        <w:t xml:space="preserve"> </w:t>
      </w:r>
      <w:r w:rsidR="00DA02A6">
        <w:rPr>
          <w:rFonts w:cs="Helvetica"/>
          <w:szCs w:val="20"/>
          <w:lang w:val="en-GB"/>
        </w:rPr>
        <w:t xml:space="preserve">the actors </w:t>
      </w:r>
      <w:r w:rsidR="00D86076">
        <w:rPr>
          <w:rFonts w:cs="Helvetica"/>
          <w:szCs w:val="20"/>
          <w:lang w:val="en-GB"/>
        </w:rPr>
        <w:t>to optimise resources</w:t>
      </w:r>
      <w:r w:rsidR="00714CA2" w:rsidRPr="0012399E">
        <w:rPr>
          <w:rFonts w:cs="Helvetica"/>
          <w:szCs w:val="20"/>
          <w:lang w:val="en-GB"/>
        </w:rPr>
        <w:t xml:space="preserve">, </w:t>
      </w:r>
      <w:r w:rsidR="00D86076">
        <w:rPr>
          <w:rFonts w:cs="Helvetica"/>
          <w:szCs w:val="20"/>
          <w:lang w:val="en-GB"/>
        </w:rPr>
        <w:t xml:space="preserve">build </w:t>
      </w:r>
      <w:r w:rsidR="00714CA2" w:rsidRPr="0012399E">
        <w:rPr>
          <w:rFonts w:cs="Helvetica"/>
          <w:szCs w:val="20"/>
          <w:lang w:val="en-GB"/>
        </w:rPr>
        <w:t xml:space="preserve">greater mutual trust, and </w:t>
      </w:r>
      <w:r w:rsidR="00796F63" w:rsidRPr="0012399E">
        <w:rPr>
          <w:rFonts w:cs="Helvetica"/>
          <w:szCs w:val="20"/>
          <w:lang w:val="en-GB"/>
        </w:rPr>
        <w:t>better</w:t>
      </w:r>
      <w:r w:rsidR="00796F63">
        <w:rPr>
          <w:rFonts w:cs="Helvetica"/>
          <w:szCs w:val="20"/>
          <w:lang w:val="en-GB"/>
        </w:rPr>
        <w:t xml:space="preserve"> </w:t>
      </w:r>
      <w:r w:rsidR="00D86076">
        <w:rPr>
          <w:rFonts w:cs="Helvetica"/>
          <w:szCs w:val="20"/>
          <w:lang w:val="en-GB"/>
        </w:rPr>
        <w:t>anticipate</w:t>
      </w:r>
      <w:r w:rsidR="008A3282" w:rsidRPr="008A3282">
        <w:rPr>
          <w:rFonts w:cs="Helvetica"/>
          <w:szCs w:val="20"/>
          <w:lang w:val="en-GB"/>
        </w:rPr>
        <w:t xml:space="preserve"> </w:t>
      </w:r>
      <w:r w:rsidR="00714CA2" w:rsidRPr="0012399E">
        <w:rPr>
          <w:rFonts w:cs="Helvetica"/>
          <w:szCs w:val="20"/>
          <w:lang w:val="en-GB"/>
        </w:rPr>
        <w:t>risks and bottlenecks</w:t>
      </w:r>
      <w:r w:rsidR="00770EFF" w:rsidRPr="0012399E">
        <w:rPr>
          <w:rFonts w:cs="Helvetica"/>
          <w:szCs w:val="20"/>
          <w:lang w:val="en-GB"/>
        </w:rPr>
        <w:t>.</w:t>
      </w:r>
      <w:r w:rsidR="00770EFF" w:rsidRPr="0012399E">
        <w:rPr>
          <w:lang w:val="en-GB"/>
        </w:rPr>
        <w:t xml:space="preserve"> </w:t>
      </w:r>
      <w:r w:rsidRPr="0012399E">
        <w:rPr>
          <w:lang w:val="en-GB"/>
        </w:rPr>
        <w:t>Projects with this success factor include</w:t>
      </w:r>
      <w:r w:rsidR="00B075A9">
        <w:rPr>
          <w:lang w:val="en-GB"/>
        </w:rPr>
        <w:t>d</w:t>
      </w:r>
      <w:r w:rsidR="008437E8" w:rsidRPr="008437E8">
        <w:rPr>
          <w:lang w:val="en-GB"/>
        </w:rPr>
        <w:t xml:space="preserve"> </w:t>
      </w:r>
      <w:r w:rsidR="00720200" w:rsidRPr="0012399E">
        <w:rPr>
          <w:lang w:val="en-GB"/>
        </w:rPr>
        <w:t>ADEL</w:t>
      </w:r>
      <w:r w:rsidR="00720200">
        <w:rPr>
          <w:lang w:val="en-GB"/>
        </w:rPr>
        <w:t>,</w:t>
      </w:r>
      <w:r w:rsidR="00720200" w:rsidRPr="008437E8">
        <w:rPr>
          <w:lang w:val="en-GB"/>
        </w:rPr>
        <w:t xml:space="preserve"> </w:t>
      </w:r>
      <w:r w:rsidR="00BA7954" w:rsidRPr="008437E8">
        <w:rPr>
          <w:lang w:val="en-GB"/>
        </w:rPr>
        <w:t>AFD DES</w:t>
      </w:r>
      <w:r w:rsidR="00BA7954">
        <w:rPr>
          <w:lang w:val="en-GB"/>
        </w:rPr>
        <w:t xml:space="preserve">, </w:t>
      </w:r>
      <w:r w:rsidRPr="0012399E">
        <w:rPr>
          <w:lang w:val="en-GB"/>
        </w:rPr>
        <w:t>EJOM</w:t>
      </w:r>
      <w:r w:rsidR="00720200">
        <w:rPr>
          <w:lang w:val="en-GB"/>
        </w:rPr>
        <w:t xml:space="preserve">, </w:t>
      </w:r>
      <w:r w:rsidR="00720200" w:rsidRPr="0012399E">
        <w:rPr>
          <w:lang w:val="en-GB"/>
        </w:rPr>
        <w:t>MCN</w:t>
      </w:r>
      <w:r w:rsidRPr="0012399E">
        <w:rPr>
          <w:lang w:val="en-GB"/>
        </w:rPr>
        <w:t xml:space="preserve"> and PARERBA.</w:t>
      </w:r>
    </w:p>
    <w:p w14:paraId="78C6FEFA" w14:textId="208C33C9" w:rsidR="00C20311" w:rsidRPr="0012399E" w:rsidRDefault="00B075A9" w:rsidP="001408E9">
      <w:pPr>
        <w:pStyle w:val="ListParagraph"/>
        <w:numPr>
          <w:ilvl w:val="0"/>
          <w:numId w:val="29"/>
        </w:numPr>
        <w:rPr>
          <w:lang w:val="en-GB"/>
        </w:rPr>
      </w:pPr>
      <w:r>
        <w:rPr>
          <w:b/>
          <w:bCs/>
          <w:lang w:val="en-GB"/>
        </w:rPr>
        <w:t>E</w:t>
      </w:r>
      <w:r w:rsidR="00C20311" w:rsidRPr="0012399E">
        <w:rPr>
          <w:b/>
          <w:bCs/>
          <w:lang w:val="en-GB"/>
        </w:rPr>
        <w:t>ngagement</w:t>
      </w:r>
      <w:r w:rsidR="003832F3" w:rsidRPr="0012399E">
        <w:rPr>
          <w:b/>
          <w:bCs/>
          <w:lang w:val="en-GB"/>
        </w:rPr>
        <w:t xml:space="preserve"> </w:t>
      </w:r>
      <w:r>
        <w:rPr>
          <w:b/>
          <w:bCs/>
          <w:lang w:val="en-GB"/>
        </w:rPr>
        <w:t xml:space="preserve">of state authorities </w:t>
      </w:r>
      <w:r w:rsidR="003832F3" w:rsidRPr="0012399E">
        <w:rPr>
          <w:lang w:val="en-GB"/>
        </w:rPr>
        <w:t>appeared to facilitate the implementation of activities. This is mostly due to the broad territorial coverage provided by state structures and the facilitated collaboration and trust with local actors brought about by the state’s endorsement.</w:t>
      </w:r>
      <w:r w:rsidR="00C20311" w:rsidRPr="0012399E">
        <w:rPr>
          <w:b/>
          <w:bCs/>
          <w:lang w:val="en-GB"/>
        </w:rPr>
        <w:t xml:space="preserve"> </w:t>
      </w:r>
      <w:r w:rsidR="00C20311" w:rsidRPr="0012399E">
        <w:rPr>
          <w:lang w:val="en-GB"/>
        </w:rPr>
        <w:t>Projects with this success factor include</w:t>
      </w:r>
      <w:r w:rsidR="00BA7954" w:rsidRPr="00BA7954">
        <w:rPr>
          <w:lang w:val="en-GB"/>
        </w:rPr>
        <w:t xml:space="preserve"> </w:t>
      </w:r>
      <w:r w:rsidR="00BA7954">
        <w:rPr>
          <w:lang w:val="en-GB"/>
        </w:rPr>
        <w:t>AFD DES</w:t>
      </w:r>
      <w:r w:rsidR="008437E8">
        <w:rPr>
          <w:lang w:val="en-GB"/>
        </w:rPr>
        <w:t>,</w:t>
      </w:r>
      <w:r w:rsidR="002E76C6">
        <w:rPr>
          <w:lang w:val="en-GB"/>
        </w:rPr>
        <w:t xml:space="preserve"> </w:t>
      </w:r>
      <w:r w:rsidR="00823D4A">
        <w:rPr>
          <w:lang w:val="en-GB"/>
        </w:rPr>
        <w:t>EJOM</w:t>
      </w:r>
      <w:r w:rsidR="00720200">
        <w:rPr>
          <w:lang w:val="en-GB"/>
        </w:rPr>
        <w:t>, EU</w:t>
      </w:r>
      <w:r w:rsidR="00EB4147">
        <w:rPr>
          <w:lang w:val="en-GB"/>
        </w:rPr>
        <w:t>-</w:t>
      </w:r>
      <w:r w:rsidR="00720200">
        <w:rPr>
          <w:lang w:val="en-GB"/>
        </w:rPr>
        <w:t>IO</w:t>
      </w:r>
      <w:r w:rsidR="00EB4147">
        <w:rPr>
          <w:lang w:val="en-GB"/>
        </w:rPr>
        <w:t xml:space="preserve">M </w:t>
      </w:r>
      <w:r w:rsidR="00720200">
        <w:rPr>
          <w:lang w:val="en-GB"/>
        </w:rPr>
        <w:t xml:space="preserve">JI and </w:t>
      </w:r>
      <w:r w:rsidR="00720200" w:rsidRPr="0012399E">
        <w:rPr>
          <w:lang w:val="en-GB"/>
        </w:rPr>
        <w:t>PARERBA</w:t>
      </w:r>
      <w:r w:rsidR="00C20311" w:rsidRPr="0012399E">
        <w:rPr>
          <w:lang w:val="en-GB"/>
        </w:rPr>
        <w:t>.</w:t>
      </w:r>
    </w:p>
    <w:p w14:paraId="1A569796" w14:textId="01B5AE0B" w:rsidR="009D5352" w:rsidRPr="0012399E" w:rsidRDefault="00BC318D" w:rsidP="001408E9">
      <w:pPr>
        <w:pStyle w:val="ListParagraph"/>
        <w:numPr>
          <w:ilvl w:val="0"/>
          <w:numId w:val="29"/>
        </w:numPr>
        <w:rPr>
          <w:lang w:val="en-GB"/>
        </w:rPr>
      </w:pPr>
      <w:r>
        <w:rPr>
          <w:b/>
          <w:bCs/>
          <w:lang w:val="en-GB"/>
        </w:rPr>
        <w:lastRenderedPageBreak/>
        <w:t xml:space="preserve">Inclusion of </w:t>
      </w:r>
      <w:r w:rsidRPr="0012399E">
        <w:rPr>
          <w:b/>
          <w:bCs/>
          <w:lang w:val="en-GB"/>
        </w:rPr>
        <w:t>communit</w:t>
      </w:r>
      <w:r>
        <w:rPr>
          <w:b/>
          <w:bCs/>
          <w:lang w:val="en-GB"/>
        </w:rPr>
        <w:t xml:space="preserve">ies </w:t>
      </w:r>
      <w:r w:rsidRPr="0012399E">
        <w:rPr>
          <w:b/>
          <w:bCs/>
          <w:lang w:val="en-GB"/>
        </w:rPr>
        <w:t>and local actor</w:t>
      </w:r>
      <w:r>
        <w:rPr>
          <w:b/>
          <w:bCs/>
          <w:lang w:val="en-GB"/>
        </w:rPr>
        <w:t>s</w:t>
      </w:r>
      <w:r w:rsidDel="00BC318D">
        <w:rPr>
          <w:b/>
          <w:bCs/>
          <w:lang w:val="en-GB"/>
        </w:rPr>
        <w:t xml:space="preserve"> </w:t>
      </w:r>
      <w:r>
        <w:rPr>
          <w:b/>
          <w:bCs/>
          <w:lang w:val="en-GB"/>
        </w:rPr>
        <w:t xml:space="preserve">in decision-making </w:t>
      </w:r>
      <w:r w:rsidR="00643D43" w:rsidRPr="005F4E5C">
        <w:rPr>
          <w:lang w:val="en-GB"/>
        </w:rPr>
        <w:t xml:space="preserve">was </w:t>
      </w:r>
      <w:r w:rsidRPr="005F4E5C">
        <w:rPr>
          <w:lang w:val="en-GB"/>
        </w:rPr>
        <w:t xml:space="preserve">also </w:t>
      </w:r>
      <w:r w:rsidR="00643D43" w:rsidRPr="005F4E5C">
        <w:rPr>
          <w:lang w:val="en-GB"/>
        </w:rPr>
        <w:t>key in the success of most of the projects</w:t>
      </w:r>
      <w:r w:rsidR="009D5352" w:rsidRPr="005F4E5C">
        <w:rPr>
          <w:lang w:val="en-GB"/>
        </w:rPr>
        <w:t xml:space="preserve">. </w:t>
      </w:r>
      <w:r w:rsidR="009D5352" w:rsidRPr="0012399E">
        <w:rPr>
          <w:lang w:val="en-GB"/>
        </w:rPr>
        <w:t xml:space="preserve">This included extensive </w:t>
      </w:r>
      <w:r w:rsidR="0088183D" w:rsidRPr="0012399E">
        <w:rPr>
          <w:lang w:val="en-GB"/>
        </w:rPr>
        <w:t>stakeholder</w:t>
      </w:r>
      <w:r w:rsidR="009D5352" w:rsidRPr="0012399E">
        <w:rPr>
          <w:lang w:val="en-GB"/>
        </w:rPr>
        <w:t xml:space="preserve"> participation </w:t>
      </w:r>
      <w:r w:rsidR="00DA4898">
        <w:rPr>
          <w:lang w:val="en-GB"/>
        </w:rPr>
        <w:t>and</w:t>
      </w:r>
      <w:r w:rsidR="009D5352" w:rsidRPr="0012399E">
        <w:rPr>
          <w:lang w:val="en-GB"/>
        </w:rPr>
        <w:t xml:space="preserve"> consultation at each stage</w:t>
      </w:r>
      <w:r w:rsidR="00B075A9">
        <w:rPr>
          <w:lang w:val="en-GB"/>
        </w:rPr>
        <w:t xml:space="preserve"> of project</w:t>
      </w:r>
      <w:r w:rsidR="0025456E">
        <w:rPr>
          <w:lang w:val="en-GB"/>
        </w:rPr>
        <w:t xml:space="preserve"> design and</w:t>
      </w:r>
      <w:r w:rsidR="00B075A9">
        <w:rPr>
          <w:lang w:val="en-GB"/>
        </w:rPr>
        <w:t xml:space="preserve"> implementation</w:t>
      </w:r>
      <w:r w:rsidR="00DA02A6">
        <w:rPr>
          <w:lang w:val="en-GB"/>
        </w:rPr>
        <w:t>, with the aim</w:t>
      </w:r>
      <w:r w:rsidR="009D5352" w:rsidRPr="0012399E">
        <w:rPr>
          <w:lang w:val="en-GB"/>
        </w:rPr>
        <w:t xml:space="preserve"> to foster ownership. Projects engaged </w:t>
      </w:r>
      <w:r w:rsidR="004733DD">
        <w:rPr>
          <w:lang w:val="en-GB"/>
        </w:rPr>
        <w:t xml:space="preserve">their </w:t>
      </w:r>
      <w:r w:rsidR="009D5352" w:rsidRPr="0012399E">
        <w:rPr>
          <w:lang w:val="en-GB"/>
        </w:rPr>
        <w:t xml:space="preserve">beneficiaries in identifying needs and provided </w:t>
      </w:r>
      <w:r w:rsidR="004733DD">
        <w:rPr>
          <w:lang w:val="en-GB"/>
        </w:rPr>
        <w:t xml:space="preserve">them with </w:t>
      </w:r>
      <w:r w:rsidR="009D5352" w:rsidRPr="0012399E">
        <w:rPr>
          <w:lang w:val="en-GB"/>
        </w:rPr>
        <w:t xml:space="preserve">opportunities to influence activities. As a result, communities felt invested in </w:t>
      </w:r>
      <w:r w:rsidR="004733DD">
        <w:rPr>
          <w:lang w:val="en-GB"/>
        </w:rPr>
        <w:t xml:space="preserve">the </w:t>
      </w:r>
      <w:r w:rsidR="009D5352" w:rsidRPr="0012399E">
        <w:rPr>
          <w:lang w:val="en-GB"/>
        </w:rPr>
        <w:t xml:space="preserve">projects and committed to sustaining outcomes. </w:t>
      </w:r>
      <w:r w:rsidR="0063161B" w:rsidRPr="0012399E">
        <w:rPr>
          <w:lang w:val="en-GB"/>
        </w:rPr>
        <w:t>Projects with this success factor include</w:t>
      </w:r>
      <w:r w:rsidR="00D60543">
        <w:rPr>
          <w:lang w:val="en-GB"/>
        </w:rPr>
        <w:t>d</w:t>
      </w:r>
      <w:r w:rsidR="0063161B" w:rsidRPr="0012399E">
        <w:rPr>
          <w:lang w:val="en-GB"/>
        </w:rPr>
        <w:t xml:space="preserve"> </w:t>
      </w:r>
      <w:r w:rsidR="00720200" w:rsidRPr="0012399E">
        <w:rPr>
          <w:lang w:val="en-GB"/>
        </w:rPr>
        <w:t>ALTP</w:t>
      </w:r>
      <w:r w:rsidR="00720200">
        <w:rPr>
          <w:lang w:val="en-GB"/>
        </w:rPr>
        <w:t>,</w:t>
      </w:r>
      <w:r w:rsidR="00720200" w:rsidRPr="0012399E">
        <w:rPr>
          <w:lang w:val="en-GB"/>
        </w:rPr>
        <w:t xml:space="preserve"> ADEL</w:t>
      </w:r>
      <w:r w:rsidR="00720200">
        <w:rPr>
          <w:lang w:val="en-GB"/>
        </w:rPr>
        <w:t xml:space="preserve">, DIZA Est, </w:t>
      </w:r>
      <w:proofErr w:type="spellStart"/>
      <w:r w:rsidR="002E5356" w:rsidRPr="0012399E">
        <w:rPr>
          <w:lang w:val="en-GB"/>
        </w:rPr>
        <w:t>Emploi</w:t>
      </w:r>
      <w:proofErr w:type="spellEnd"/>
      <w:r w:rsidR="002E5356" w:rsidRPr="0012399E">
        <w:rPr>
          <w:lang w:val="en-GB"/>
        </w:rPr>
        <w:t xml:space="preserve"> BF,</w:t>
      </w:r>
      <w:r w:rsidR="00720200">
        <w:rPr>
          <w:lang w:val="en-GB"/>
        </w:rPr>
        <w:t xml:space="preserve"> MCN, </w:t>
      </w:r>
      <w:r w:rsidR="00720200" w:rsidRPr="0012399E">
        <w:rPr>
          <w:lang w:val="en-GB"/>
        </w:rPr>
        <w:t>PARERBA</w:t>
      </w:r>
      <w:r w:rsidR="00720200">
        <w:rPr>
          <w:lang w:val="en-GB"/>
        </w:rPr>
        <w:t>, PASSERAZ,</w:t>
      </w:r>
      <w:r w:rsidR="002E5356" w:rsidRPr="0012399E">
        <w:rPr>
          <w:lang w:val="en-GB"/>
        </w:rPr>
        <w:t xml:space="preserve"> </w:t>
      </w:r>
      <w:r w:rsidR="00720200" w:rsidRPr="0012399E">
        <w:rPr>
          <w:lang w:val="en-GB"/>
        </w:rPr>
        <w:t>PDU PROSEHA</w:t>
      </w:r>
      <w:r w:rsidR="00720200">
        <w:rPr>
          <w:lang w:val="en-GB"/>
        </w:rPr>
        <w:t xml:space="preserve">, </w:t>
      </w:r>
      <w:r w:rsidR="00915EB4" w:rsidRPr="0012399E">
        <w:rPr>
          <w:lang w:val="en-GB"/>
        </w:rPr>
        <w:t>RESILAC</w:t>
      </w:r>
      <w:r w:rsidR="00720200">
        <w:rPr>
          <w:lang w:val="en-GB"/>
        </w:rPr>
        <w:t xml:space="preserve">, </w:t>
      </w:r>
      <w:proofErr w:type="spellStart"/>
      <w:r w:rsidR="00720200" w:rsidRPr="0012399E">
        <w:rPr>
          <w:lang w:val="en-GB"/>
        </w:rPr>
        <w:t>R</w:t>
      </w:r>
      <w:r w:rsidR="00720200">
        <w:rPr>
          <w:lang w:val="en-GB"/>
        </w:rPr>
        <w:t>é</w:t>
      </w:r>
      <w:r w:rsidR="00720200" w:rsidRPr="0012399E">
        <w:rPr>
          <w:lang w:val="en-GB"/>
        </w:rPr>
        <w:t>silience</w:t>
      </w:r>
      <w:proofErr w:type="spellEnd"/>
      <w:r w:rsidR="00720200" w:rsidRPr="0012399E">
        <w:rPr>
          <w:lang w:val="en-GB"/>
        </w:rPr>
        <w:t xml:space="preserve"> HI</w:t>
      </w:r>
      <w:r w:rsidR="00720200">
        <w:rPr>
          <w:lang w:val="en-GB"/>
        </w:rPr>
        <w:t xml:space="preserve"> and</w:t>
      </w:r>
      <w:r w:rsidR="002E76C6">
        <w:rPr>
          <w:lang w:val="en-GB"/>
        </w:rPr>
        <w:t xml:space="preserve"> Yel</w:t>
      </w:r>
      <w:r>
        <w:rPr>
          <w:lang w:val="en-GB"/>
        </w:rPr>
        <w:t>l</w:t>
      </w:r>
      <w:r w:rsidR="002E76C6">
        <w:rPr>
          <w:lang w:val="en-GB"/>
        </w:rPr>
        <w:t>itaare</w:t>
      </w:r>
      <w:r w:rsidR="00915EB4" w:rsidRPr="0012399E">
        <w:rPr>
          <w:lang w:val="en-GB"/>
        </w:rPr>
        <w:t xml:space="preserve">. </w:t>
      </w:r>
    </w:p>
    <w:p w14:paraId="7417577C" w14:textId="2A807DC5" w:rsidR="00813C5F" w:rsidRPr="00813C5F" w:rsidRDefault="00C20311" w:rsidP="001408E9">
      <w:pPr>
        <w:pStyle w:val="ListParagraph"/>
        <w:numPr>
          <w:ilvl w:val="0"/>
          <w:numId w:val="29"/>
        </w:numPr>
        <w:rPr>
          <w:lang w:val="en-GB"/>
        </w:rPr>
      </w:pPr>
      <w:r w:rsidRPr="0012399E">
        <w:rPr>
          <w:b/>
          <w:bCs/>
          <w:lang w:val="en-GB"/>
        </w:rPr>
        <w:t xml:space="preserve">Private sector engagement </w:t>
      </w:r>
      <w:r w:rsidR="0088183D" w:rsidRPr="0088183D">
        <w:rPr>
          <w:lang w:val="en-GB"/>
        </w:rPr>
        <w:t xml:space="preserve">was </w:t>
      </w:r>
      <w:r w:rsidRPr="0012399E">
        <w:rPr>
          <w:bCs/>
          <w:lang w:val="en-GB"/>
        </w:rPr>
        <w:t xml:space="preserve">particularly important </w:t>
      </w:r>
      <w:r w:rsidR="00DA02A6">
        <w:rPr>
          <w:bCs/>
          <w:lang w:val="en-GB"/>
        </w:rPr>
        <w:t>to</w:t>
      </w:r>
      <w:r w:rsidR="00DA02A6" w:rsidRPr="0012399E">
        <w:rPr>
          <w:bCs/>
          <w:lang w:val="en-GB"/>
        </w:rPr>
        <w:t xml:space="preserve"> </w:t>
      </w:r>
      <w:r w:rsidRPr="0012399E">
        <w:rPr>
          <w:bCs/>
          <w:lang w:val="en-GB"/>
        </w:rPr>
        <w:t xml:space="preserve">projects focusing on </w:t>
      </w:r>
      <w:r w:rsidR="009A19C1">
        <w:rPr>
          <w:bCs/>
          <w:lang w:val="en-GB"/>
        </w:rPr>
        <w:t xml:space="preserve">creating </w:t>
      </w:r>
      <w:r w:rsidRPr="0012399E">
        <w:rPr>
          <w:bCs/>
          <w:lang w:val="en-GB"/>
        </w:rPr>
        <w:t>economic opportunities. Putting the private sector</w:t>
      </w:r>
      <w:r w:rsidR="00813C5F">
        <w:rPr>
          <w:bCs/>
          <w:lang w:val="en-GB"/>
        </w:rPr>
        <w:t xml:space="preserve"> </w:t>
      </w:r>
      <w:r w:rsidRPr="0012399E">
        <w:rPr>
          <w:bCs/>
          <w:lang w:val="en-GB"/>
        </w:rPr>
        <w:t xml:space="preserve">at the heart of project </w:t>
      </w:r>
      <w:r w:rsidR="0025456E" w:rsidRPr="0012399E">
        <w:rPr>
          <w:bCs/>
          <w:lang w:val="en-GB"/>
        </w:rPr>
        <w:t>design and</w:t>
      </w:r>
      <w:r w:rsidR="00813C5F">
        <w:rPr>
          <w:bCs/>
          <w:lang w:val="en-GB"/>
        </w:rPr>
        <w:t xml:space="preserve"> </w:t>
      </w:r>
      <w:r w:rsidRPr="0012399E">
        <w:rPr>
          <w:bCs/>
          <w:lang w:val="en-GB"/>
        </w:rPr>
        <w:t>involv</w:t>
      </w:r>
      <w:r w:rsidR="00813C5F">
        <w:rPr>
          <w:bCs/>
          <w:lang w:val="en-GB"/>
        </w:rPr>
        <w:t>ing</w:t>
      </w:r>
      <w:r w:rsidRPr="0012399E">
        <w:rPr>
          <w:bCs/>
          <w:lang w:val="en-GB"/>
        </w:rPr>
        <w:t xml:space="preserve"> companies in all</w:t>
      </w:r>
      <w:r w:rsidR="004733DD">
        <w:rPr>
          <w:bCs/>
          <w:lang w:val="en-GB"/>
        </w:rPr>
        <w:t xml:space="preserve"> stages of</w:t>
      </w:r>
      <w:r w:rsidRPr="0012399E">
        <w:rPr>
          <w:bCs/>
          <w:lang w:val="en-GB"/>
        </w:rPr>
        <w:t xml:space="preserve"> TVET, ranging from </w:t>
      </w:r>
      <w:r w:rsidR="007E5602">
        <w:rPr>
          <w:bCs/>
          <w:lang w:val="en-GB"/>
        </w:rPr>
        <w:t xml:space="preserve">conducting </w:t>
      </w:r>
      <w:r w:rsidRPr="0012399E">
        <w:rPr>
          <w:bCs/>
          <w:lang w:val="en-GB"/>
        </w:rPr>
        <w:t>needs assessment</w:t>
      </w:r>
      <w:r w:rsidR="004733DD">
        <w:rPr>
          <w:bCs/>
          <w:lang w:val="en-GB"/>
        </w:rPr>
        <w:t>s</w:t>
      </w:r>
      <w:r w:rsidRPr="0012399E">
        <w:rPr>
          <w:bCs/>
          <w:lang w:val="en-GB"/>
        </w:rPr>
        <w:t xml:space="preserve"> to </w:t>
      </w:r>
      <w:r w:rsidR="007E5602">
        <w:rPr>
          <w:bCs/>
          <w:lang w:val="en-GB"/>
        </w:rPr>
        <w:t xml:space="preserve">delivering </w:t>
      </w:r>
      <w:r w:rsidRPr="0012399E">
        <w:rPr>
          <w:bCs/>
          <w:lang w:val="en-GB"/>
        </w:rPr>
        <w:t>training</w:t>
      </w:r>
      <w:r w:rsidR="007E5602">
        <w:rPr>
          <w:bCs/>
          <w:lang w:val="en-GB"/>
        </w:rPr>
        <w:t>s,</w:t>
      </w:r>
      <w:r w:rsidR="00813C5F">
        <w:rPr>
          <w:bCs/>
          <w:lang w:val="en-GB"/>
        </w:rPr>
        <w:t xml:space="preserve"> was key</w:t>
      </w:r>
      <w:r w:rsidRPr="0012399E">
        <w:rPr>
          <w:bCs/>
          <w:lang w:val="en-GB"/>
        </w:rPr>
        <w:t xml:space="preserve">. This </w:t>
      </w:r>
      <w:r w:rsidR="00813C5F">
        <w:rPr>
          <w:bCs/>
          <w:lang w:val="en-GB"/>
        </w:rPr>
        <w:t xml:space="preserve">approach </w:t>
      </w:r>
      <w:r w:rsidRPr="0012399E">
        <w:rPr>
          <w:bCs/>
          <w:lang w:val="en-GB"/>
        </w:rPr>
        <w:t xml:space="preserve">was instrumental </w:t>
      </w:r>
      <w:r w:rsidR="006675FD">
        <w:rPr>
          <w:bCs/>
          <w:lang w:val="en-GB"/>
        </w:rPr>
        <w:t>to</w:t>
      </w:r>
      <w:r w:rsidR="00633F61">
        <w:rPr>
          <w:bCs/>
          <w:lang w:val="en-GB"/>
        </w:rPr>
        <w:t xml:space="preserve"> </w:t>
      </w:r>
      <w:r w:rsidR="006675FD">
        <w:rPr>
          <w:bCs/>
          <w:lang w:val="en-GB"/>
        </w:rPr>
        <w:t>gear</w:t>
      </w:r>
      <w:r w:rsidRPr="0012399E">
        <w:rPr>
          <w:bCs/>
          <w:lang w:val="en-GB"/>
        </w:rPr>
        <w:t xml:space="preserve"> training programmes towards labour market needs</w:t>
      </w:r>
      <w:r w:rsidR="00813C5F">
        <w:rPr>
          <w:bCs/>
          <w:lang w:val="en-GB"/>
        </w:rPr>
        <w:t xml:space="preserve"> </w:t>
      </w:r>
      <w:r w:rsidR="00813C5F" w:rsidRPr="00813C5F">
        <w:rPr>
          <w:bCs/>
          <w:lang w:val="en-GB"/>
        </w:rPr>
        <w:t xml:space="preserve">and </w:t>
      </w:r>
      <w:r w:rsidR="00C03FA8">
        <w:rPr>
          <w:bCs/>
          <w:lang w:val="en-GB"/>
        </w:rPr>
        <w:t>to</w:t>
      </w:r>
      <w:r w:rsidR="00813C5F" w:rsidRPr="00813C5F">
        <w:rPr>
          <w:bCs/>
          <w:lang w:val="en-GB"/>
        </w:rPr>
        <w:t xml:space="preserve"> enhanc</w:t>
      </w:r>
      <w:r w:rsidR="00436384">
        <w:rPr>
          <w:bCs/>
          <w:lang w:val="en-GB"/>
        </w:rPr>
        <w:t>e</w:t>
      </w:r>
      <w:r w:rsidR="00813C5F" w:rsidRPr="00813C5F">
        <w:rPr>
          <w:bCs/>
          <w:lang w:val="en-GB"/>
        </w:rPr>
        <w:t xml:space="preserve"> the connection between skill</w:t>
      </w:r>
      <w:r w:rsidR="00D760BF">
        <w:rPr>
          <w:bCs/>
          <w:lang w:val="en-GB"/>
        </w:rPr>
        <w:t>s</w:t>
      </w:r>
      <w:r w:rsidR="00813C5F" w:rsidRPr="00813C5F">
        <w:rPr>
          <w:bCs/>
          <w:lang w:val="en-GB"/>
        </w:rPr>
        <w:t xml:space="preserve"> and </w:t>
      </w:r>
      <w:r w:rsidR="00D760BF">
        <w:rPr>
          <w:bCs/>
          <w:lang w:val="en-GB"/>
        </w:rPr>
        <w:t>job</w:t>
      </w:r>
      <w:r w:rsidR="00813C5F" w:rsidRPr="00813C5F">
        <w:rPr>
          <w:bCs/>
          <w:lang w:val="en-GB"/>
        </w:rPr>
        <w:t xml:space="preserve"> offer</w:t>
      </w:r>
      <w:r w:rsidR="00D760BF">
        <w:rPr>
          <w:bCs/>
          <w:lang w:val="en-GB"/>
        </w:rPr>
        <w:t>s</w:t>
      </w:r>
      <w:r w:rsidR="00813C5F" w:rsidRPr="00813C5F">
        <w:rPr>
          <w:bCs/>
          <w:lang w:val="en-GB"/>
        </w:rPr>
        <w:t xml:space="preserve">. </w:t>
      </w:r>
      <w:r w:rsidR="009871FE" w:rsidRPr="0012399E">
        <w:rPr>
          <w:lang w:val="en-GB"/>
        </w:rPr>
        <w:t>Projects with this success factor include</w:t>
      </w:r>
      <w:r w:rsidR="009871FE">
        <w:rPr>
          <w:lang w:val="en-GB"/>
        </w:rPr>
        <w:t>d</w:t>
      </w:r>
      <w:r w:rsidR="009871FE" w:rsidRPr="0012399E">
        <w:rPr>
          <w:lang w:val="en-GB"/>
        </w:rPr>
        <w:t xml:space="preserve"> </w:t>
      </w:r>
      <w:r w:rsidR="0097599B">
        <w:rPr>
          <w:bCs/>
          <w:lang w:val="en-GB"/>
        </w:rPr>
        <w:t>A-FIP,</w:t>
      </w:r>
      <w:r w:rsidR="00720200">
        <w:rPr>
          <w:bCs/>
          <w:lang w:val="en-GB"/>
        </w:rPr>
        <w:t xml:space="preserve"> </w:t>
      </w:r>
      <w:r w:rsidR="0092635B">
        <w:rPr>
          <w:lang w:val="en-GB"/>
        </w:rPr>
        <w:t>ARCHIPELAGO,</w:t>
      </w:r>
      <w:r w:rsidR="0092635B">
        <w:rPr>
          <w:bCs/>
          <w:lang w:val="en-GB"/>
        </w:rPr>
        <w:t xml:space="preserve"> PASPED</w:t>
      </w:r>
      <w:r w:rsidR="004F12E8">
        <w:rPr>
          <w:bCs/>
          <w:lang w:val="en-GB"/>
        </w:rPr>
        <w:t xml:space="preserve"> and SAFIRE</w:t>
      </w:r>
      <w:r w:rsidR="008E2694" w:rsidRPr="0012399E">
        <w:rPr>
          <w:lang w:val="en-GB"/>
        </w:rPr>
        <w:t>.</w:t>
      </w:r>
    </w:p>
    <w:p w14:paraId="76666982" w14:textId="6E1E0EDB" w:rsidR="009D5352" w:rsidRDefault="006A4B3B" w:rsidP="001408E9">
      <w:pPr>
        <w:pStyle w:val="ListParagraph"/>
        <w:numPr>
          <w:ilvl w:val="0"/>
          <w:numId w:val="29"/>
        </w:numPr>
        <w:rPr>
          <w:lang w:val="en-GB"/>
        </w:rPr>
      </w:pPr>
      <w:r w:rsidRPr="0012399E">
        <w:rPr>
          <w:b/>
          <w:bCs/>
          <w:lang w:val="en-GB"/>
        </w:rPr>
        <w:t>Adopting multi-sectoral frameworks</w:t>
      </w:r>
      <w:r>
        <w:rPr>
          <w:b/>
          <w:bCs/>
          <w:lang w:val="en-GB"/>
        </w:rPr>
        <w:t xml:space="preserve"> or integrated approaches</w:t>
      </w:r>
      <w:r w:rsidRPr="00737900">
        <w:rPr>
          <w:lang w:val="en-GB"/>
        </w:rPr>
        <w:t xml:space="preserve"> </w:t>
      </w:r>
      <w:r w:rsidR="00A63239" w:rsidRPr="00737900">
        <w:rPr>
          <w:lang w:val="en-GB"/>
        </w:rPr>
        <w:t>allowed projects to</w:t>
      </w:r>
      <w:r w:rsidR="004733DD" w:rsidRPr="004733DD">
        <w:rPr>
          <w:lang w:val="en-GB"/>
        </w:rPr>
        <w:t xml:space="preserve"> </w:t>
      </w:r>
      <w:r w:rsidR="004733DD" w:rsidRPr="00737900">
        <w:rPr>
          <w:lang w:val="en-GB"/>
        </w:rPr>
        <w:t>simultaneously</w:t>
      </w:r>
      <w:r w:rsidR="00A63239" w:rsidRPr="00737900">
        <w:rPr>
          <w:lang w:val="en-GB"/>
        </w:rPr>
        <w:t xml:space="preserve"> address </w:t>
      </w:r>
      <w:r w:rsidR="004733DD">
        <w:rPr>
          <w:lang w:val="en-GB"/>
        </w:rPr>
        <w:t>relevant</w:t>
      </w:r>
      <w:r w:rsidR="004733DD" w:rsidRPr="00737900">
        <w:rPr>
          <w:lang w:val="en-GB"/>
        </w:rPr>
        <w:t xml:space="preserve"> </w:t>
      </w:r>
      <w:r w:rsidR="00A63239" w:rsidRPr="00737900">
        <w:rPr>
          <w:lang w:val="en-GB"/>
        </w:rPr>
        <w:t>sectors,</w:t>
      </w:r>
      <w:r w:rsidR="003D407F">
        <w:rPr>
          <w:lang w:val="en-GB"/>
        </w:rPr>
        <w:t xml:space="preserve"> or within a</w:t>
      </w:r>
      <w:r w:rsidR="00A63239" w:rsidRPr="00737900">
        <w:rPr>
          <w:lang w:val="en-GB"/>
        </w:rPr>
        <w:t xml:space="preserve"> </w:t>
      </w:r>
      <w:r w:rsidR="003D407F">
        <w:rPr>
          <w:lang w:val="en-GB"/>
        </w:rPr>
        <w:t>specific</w:t>
      </w:r>
      <w:r w:rsidR="00A63239" w:rsidRPr="00737900">
        <w:rPr>
          <w:lang w:val="en-GB"/>
        </w:rPr>
        <w:t xml:space="preserve"> </w:t>
      </w:r>
      <w:r w:rsidR="00737900">
        <w:rPr>
          <w:lang w:val="en-GB"/>
        </w:rPr>
        <w:t>s</w:t>
      </w:r>
      <w:r w:rsidR="00A63239" w:rsidRPr="00737900">
        <w:rPr>
          <w:lang w:val="en-GB"/>
        </w:rPr>
        <w:t>ector</w:t>
      </w:r>
      <w:r w:rsidR="003D407F">
        <w:rPr>
          <w:lang w:val="en-GB"/>
        </w:rPr>
        <w:t>,</w:t>
      </w:r>
      <w:r w:rsidR="00737900">
        <w:rPr>
          <w:lang w:val="en-GB"/>
        </w:rPr>
        <w:t xml:space="preserve"> </w:t>
      </w:r>
      <w:r w:rsidR="003D407F">
        <w:rPr>
          <w:lang w:val="en-GB"/>
        </w:rPr>
        <w:t xml:space="preserve">key </w:t>
      </w:r>
      <w:r w:rsidR="009F58BA" w:rsidRPr="00737900">
        <w:rPr>
          <w:lang w:val="en-GB"/>
        </w:rPr>
        <w:t>components</w:t>
      </w:r>
      <w:r w:rsidR="00367A29">
        <w:rPr>
          <w:lang w:val="en-GB"/>
        </w:rPr>
        <w:t xml:space="preserve"> </w:t>
      </w:r>
      <w:r w:rsidR="009F58BA">
        <w:rPr>
          <w:lang w:val="en-GB"/>
        </w:rPr>
        <w:t xml:space="preserve">and </w:t>
      </w:r>
      <w:r w:rsidR="00A63239" w:rsidRPr="00737900">
        <w:rPr>
          <w:lang w:val="en-GB"/>
        </w:rPr>
        <w:t>stakeholders</w:t>
      </w:r>
      <w:r w:rsidR="00A63239" w:rsidRPr="0025456E">
        <w:rPr>
          <w:lang w:val="en-GB"/>
        </w:rPr>
        <w:t>.</w:t>
      </w:r>
      <w:r w:rsidR="00A63239" w:rsidRPr="00A63239">
        <w:rPr>
          <w:b/>
          <w:bCs/>
          <w:lang w:val="en-GB"/>
        </w:rPr>
        <w:t xml:space="preserve"> </w:t>
      </w:r>
      <w:r w:rsidR="003D407F">
        <w:rPr>
          <w:lang w:val="en-GB"/>
        </w:rPr>
        <w:t>T</w:t>
      </w:r>
      <w:r w:rsidR="00A63239">
        <w:rPr>
          <w:lang w:val="en-GB"/>
        </w:rPr>
        <w:t>his resulted in</w:t>
      </w:r>
      <w:r w:rsidR="009D5352" w:rsidRPr="0012399E">
        <w:rPr>
          <w:lang w:val="en-GB"/>
        </w:rPr>
        <w:t xml:space="preserve"> coordinat</w:t>
      </w:r>
      <w:r w:rsidR="00A63239">
        <w:rPr>
          <w:lang w:val="en-GB"/>
        </w:rPr>
        <w:t>ing</w:t>
      </w:r>
      <w:r w:rsidR="009D5352" w:rsidRPr="0012399E">
        <w:rPr>
          <w:lang w:val="en-GB"/>
        </w:rPr>
        <w:t xml:space="preserve"> efforts across</w:t>
      </w:r>
      <w:r w:rsidR="003D407F">
        <w:rPr>
          <w:lang w:val="en-GB"/>
        </w:rPr>
        <w:t xml:space="preserve"> several</w:t>
      </w:r>
      <w:r w:rsidR="009D5352" w:rsidRPr="0012399E">
        <w:rPr>
          <w:lang w:val="en-GB"/>
        </w:rPr>
        <w:t xml:space="preserve"> areas</w:t>
      </w:r>
      <w:r w:rsidR="004733DD">
        <w:rPr>
          <w:lang w:val="en-GB"/>
        </w:rPr>
        <w:t xml:space="preserve"> and</w:t>
      </w:r>
      <w:r w:rsidR="00737900">
        <w:rPr>
          <w:lang w:val="en-GB"/>
        </w:rPr>
        <w:t xml:space="preserve"> </w:t>
      </w:r>
      <w:r w:rsidR="009D5352" w:rsidRPr="0012399E">
        <w:rPr>
          <w:lang w:val="en-GB"/>
        </w:rPr>
        <w:t xml:space="preserve">addressing root causes in an integrated manner rather than focusing on </w:t>
      </w:r>
      <w:r w:rsidR="00FE0215">
        <w:rPr>
          <w:lang w:val="en-GB"/>
        </w:rPr>
        <w:t>isolated</w:t>
      </w:r>
      <w:r w:rsidR="00FE0215" w:rsidRPr="0012399E">
        <w:rPr>
          <w:lang w:val="en-GB"/>
        </w:rPr>
        <w:t xml:space="preserve"> </w:t>
      </w:r>
      <w:r w:rsidR="009D5352" w:rsidRPr="0012399E">
        <w:rPr>
          <w:lang w:val="en-GB"/>
        </w:rPr>
        <w:t>issues. Coordinating inputs across sectors had a greater likelihood of effectively tackl</w:t>
      </w:r>
      <w:r w:rsidR="004733DD">
        <w:rPr>
          <w:lang w:val="en-GB"/>
        </w:rPr>
        <w:t>ing</w:t>
      </w:r>
      <w:r w:rsidR="009D5352" w:rsidRPr="0012399E">
        <w:rPr>
          <w:lang w:val="en-GB"/>
        </w:rPr>
        <w:t xml:space="preserve"> complex development challenges</w:t>
      </w:r>
      <w:r w:rsidR="004733DD">
        <w:rPr>
          <w:lang w:val="en-GB"/>
        </w:rPr>
        <w:t xml:space="preserve"> and improving resilience</w:t>
      </w:r>
      <w:r w:rsidR="009D5352" w:rsidRPr="0012399E">
        <w:rPr>
          <w:lang w:val="en-GB"/>
        </w:rPr>
        <w:t>.</w:t>
      </w:r>
      <w:r w:rsidR="00915EB4" w:rsidRPr="0012399E">
        <w:rPr>
          <w:lang w:val="en-GB"/>
        </w:rPr>
        <w:t xml:space="preserve"> </w:t>
      </w:r>
      <w:r w:rsidR="00A63239" w:rsidRPr="0012399E">
        <w:rPr>
          <w:lang w:val="en-GB"/>
        </w:rPr>
        <w:t>Projects with this success factor includ</w:t>
      </w:r>
      <w:r w:rsidR="00A63239">
        <w:rPr>
          <w:lang w:val="en-GB"/>
        </w:rPr>
        <w:t>e</w:t>
      </w:r>
      <w:r w:rsidR="00FE0215">
        <w:rPr>
          <w:lang w:val="en-GB"/>
        </w:rPr>
        <w:t>d</w:t>
      </w:r>
      <w:r w:rsidR="00A63239">
        <w:rPr>
          <w:lang w:val="en-GB"/>
        </w:rPr>
        <w:t xml:space="preserve"> </w:t>
      </w:r>
      <w:r>
        <w:rPr>
          <w:lang w:val="en-GB"/>
        </w:rPr>
        <w:t xml:space="preserve">ALTP, </w:t>
      </w:r>
      <w:r w:rsidR="0097599B">
        <w:rPr>
          <w:lang w:val="en-GB"/>
        </w:rPr>
        <w:t>EU IOM JI</w:t>
      </w:r>
      <w:r w:rsidR="008437E8">
        <w:rPr>
          <w:lang w:val="en-GB"/>
        </w:rPr>
        <w:t xml:space="preserve">, </w:t>
      </w:r>
      <w:r>
        <w:rPr>
          <w:lang w:val="en-GB"/>
        </w:rPr>
        <w:t xml:space="preserve">PASPED, </w:t>
      </w:r>
      <w:r w:rsidR="0097599B">
        <w:rPr>
          <w:lang w:val="en-GB"/>
        </w:rPr>
        <w:t xml:space="preserve">PASSERAZ, </w:t>
      </w:r>
      <w:r w:rsidR="0042720C">
        <w:rPr>
          <w:lang w:val="en-GB"/>
        </w:rPr>
        <w:t xml:space="preserve">SECUTCHAD </w:t>
      </w:r>
      <w:r w:rsidR="00FE0215">
        <w:rPr>
          <w:lang w:val="en-GB"/>
        </w:rPr>
        <w:t>and</w:t>
      </w:r>
      <w:r>
        <w:rPr>
          <w:lang w:val="en-GB"/>
        </w:rPr>
        <w:t xml:space="preserve"> Yellitaare</w:t>
      </w:r>
      <w:r w:rsidR="006E0CFE" w:rsidRPr="0012399E">
        <w:rPr>
          <w:lang w:val="en-GB"/>
        </w:rPr>
        <w:t>.</w:t>
      </w:r>
    </w:p>
    <w:p w14:paraId="7261F4DD" w14:textId="25E22FE3" w:rsidR="00176BE4" w:rsidRPr="008E2694" w:rsidRDefault="008E2694" w:rsidP="001408E9">
      <w:pPr>
        <w:pStyle w:val="ListParagraph"/>
        <w:numPr>
          <w:ilvl w:val="0"/>
          <w:numId w:val="29"/>
        </w:numPr>
        <w:rPr>
          <w:lang w:val="en-GB"/>
        </w:rPr>
      </w:pPr>
      <w:r w:rsidRPr="0012399E">
        <w:rPr>
          <w:b/>
          <w:bCs/>
          <w:lang w:val="en-GB"/>
        </w:rPr>
        <w:t xml:space="preserve">The triple nexus approach </w:t>
      </w:r>
      <w:r w:rsidR="006E0CFE" w:rsidRPr="006E0CFE">
        <w:rPr>
          <w:lang w:val="en-GB"/>
        </w:rPr>
        <w:t xml:space="preserve">is a </w:t>
      </w:r>
      <w:r w:rsidR="00FE0215">
        <w:rPr>
          <w:lang w:val="en-GB"/>
        </w:rPr>
        <w:t xml:space="preserve">specific </w:t>
      </w:r>
      <w:r w:rsidR="006E0CFE" w:rsidRPr="006E0CFE">
        <w:rPr>
          <w:lang w:val="en-GB"/>
        </w:rPr>
        <w:t>example of multi-sectoral framework</w:t>
      </w:r>
      <w:r w:rsidR="00FE0215">
        <w:rPr>
          <w:lang w:val="en-GB"/>
        </w:rPr>
        <w:t>s</w:t>
      </w:r>
      <w:r w:rsidR="006E0CFE" w:rsidRPr="006E0CFE">
        <w:rPr>
          <w:lang w:val="en-GB"/>
        </w:rPr>
        <w:t xml:space="preserve"> </w:t>
      </w:r>
      <w:r w:rsidRPr="006E0CFE">
        <w:rPr>
          <w:lang w:val="en-GB"/>
        </w:rPr>
        <w:t>link</w:t>
      </w:r>
      <w:r w:rsidR="004733DD">
        <w:rPr>
          <w:lang w:val="en-GB"/>
        </w:rPr>
        <w:t>ing</w:t>
      </w:r>
      <w:r w:rsidRPr="006E0CFE">
        <w:rPr>
          <w:lang w:val="en-GB"/>
        </w:rPr>
        <w:t xml:space="preserve"> humanitarian, development</w:t>
      </w:r>
      <w:r w:rsidRPr="0012399E">
        <w:rPr>
          <w:bCs/>
          <w:lang w:val="en-GB"/>
        </w:rPr>
        <w:t xml:space="preserve"> and peace interventions so that </w:t>
      </w:r>
      <w:r w:rsidR="00EA59D3">
        <w:rPr>
          <w:bCs/>
          <w:lang w:val="en-GB"/>
        </w:rPr>
        <w:t xml:space="preserve">the immediate needs of </w:t>
      </w:r>
      <w:r w:rsidRPr="0012399E">
        <w:rPr>
          <w:bCs/>
          <w:lang w:val="en-GB"/>
        </w:rPr>
        <w:t>target groups could</w:t>
      </w:r>
      <w:r w:rsidR="00633F61">
        <w:rPr>
          <w:bCs/>
          <w:lang w:val="en-GB"/>
        </w:rPr>
        <w:t xml:space="preserve"> </w:t>
      </w:r>
      <w:r w:rsidR="00EA59D3">
        <w:rPr>
          <w:bCs/>
          <w:lang w:val="en-GB"/>
        </w:rPr>
        <w:t>be addressed</w:t>
      </w:r>
      <w:r w:rsidRPr="0012399E">
        <w:rPr>
          <w:bCs/>
          <w:lang w:val="en-GB"/>
        </w:rPr>
        <w:t xml:space="preserve"> while</w:t>
      </w:r>
      <w:r w:rsidR="003635E9">
        <w:rPr>
          <w:bCs/>
          <w:lang w:val="en-GB"/>
        </w:rPr>
        <w:t>,</w:t>
      </w:r>
      <w:r w:rsidRPr="0012399E">
        <w:rPr>
          <w:bCs/>
          <w:lang w:val="en-GB"/>
        </w:rPr>
        <w:t xml:space="preserve"> </w:t>
      </w:r>
      <w:r w:rsidR="00EA59D3">
        <w:rPr>
          <w:bCs/>
          <w:lang w:val="en-GB"/>
        </w:rPr>
        <w:t>at the same time</w:t>
      </w:r>
      <w:r w:rsidR="003635E9">
        <w:rPr>
          <w:bCs/>
          <w:lang w:val="en-GB"/>
        </w:rPr>
        <w:t>,</w:t>
      </w:r>
      <w:r w:rsidR="00EA59D3">
        <w:rPr>
          <w:bCs/>
          <w:lang w:val="en-GB"/>
        </w:rPr>
        <w:t xml:space="preserve"> </w:t>
      </w:r>
      <w:r w:rsidRPr="0012399E">
        <w:rPr>
          <w:bCs/>
          <w:lang w:val="en-GB"/>
        </w:rPr>
        <w:t xml:space="preserve">developing </w:t>
      </w:r>
      <w:r w:rsidR="00436384">
        <w:rPr>
          <w:bCs/>
          <w:lang w:val="en-GB"/>
        </w:rPr>
        <w:t>livelihood</w:t>
      </w:r>
      <w:r w:rsidR="00AB3FB2">
        <w:rPr>
          <w:bCs/>
          <w:lang w:val="en-GB"/>
        </w:rPr>
        <w:t xml:space="preserve"> opportunities,</w:t>
      </w:r>
      <w:r w:rsidR="00436384">
        <w:rPr>
          <w:bCs/>
          <w:lang w:val="en-GB"/>
        </w:rPr>
        <w:t xml:space="preserve"> and contributing </w:t>
      </w:r>
      <w:r w:rsidR="00436384" w:rsidRPr="006069BB">
        <w:rPr>
          <w:bCs/>
          <w:lang w:val="en-GB"/>
        </w:rPr>
        <w:t>to peacebuilding efforts</w:t>
      </w:r>
      <w:r w:rsidRPr="0012399E">
        <w:rPr>
          <w:bCs/>
          <w:lang w:val="en-GB"/>
        </w:rPr>
        <w:t xml:space="preserve">. The </w:t>
      </w:r>
      <w:r w:rsidR="00796F63">
        <w:rPr>
          <w:bCs/>
          <w:lang w:val="en-GB"/>
        </w:rPr>
        <w:t>triple</w:t>
      </w:r>
      <w:r w:rsidR="00796F63" w:rsidRPr="0012399E">
        <w:rPr>
          <w:bCs/>
          <w:lang w:val="en-GB"/>
        </w:rPr>
        <w:t xml:space="preserve"> </w:t>
      </w:r>
      <w:r w:rsidRPr="0012399E">
        <w:rPr>
          <w:bCs/>
          <w:lang w:val="en-GB"/>
        </w:rPr>
        <w:t>nexus approach</w:t>
      </w:r>
      <w:r w:rsidR="006639CE">
        <w:rPr>
          <w:bCs/>
          <w:lang w:val="en-GB"/>
        </w:rPr>
        <w:t xml:space="preserve"> </w:t>
      </w:r>
      <w:r w:rsidRPr="0012399E">
        <w:rPr>
          <w:bCs/>
          <w:lang w:val="en-GB"/>
        </w:rPr>
        <w:t xml:space="preserve">proved </w:t>
      </w:r>
      <w:r w:rsidR="00796F63">
        <w:rPr>
          <w:bCs/>
          <w:lang w:val="en-GB"/>
        </w:rPr>
        <w:t xml:space="preserve">particularly </w:t>
      </w:r>
      <w:r w:rsidRPr="0012399E">
        <w:rPr>
          <w:bCs/>
          <w:lang w:val="en-GB"/>
        </w:rPr>
        <w:t xml:space="preserve">effective </w:t>
      </w:r>
      <w:r w:rsidR="004733DD">
        <w:rPr>
          <w:bCs/>
          <w:lang w:val="en-GB"/>
        </w:rPr>
        <w:t>when</w:t>
      </w:r>
      <w:r w:rsidR="004733DD" w:rsidRPr="0012399E">
        <w:rPr>
          <w:bCs/>
          <w:lang w:val="en-GB"/>
        </w:rPr>
        <w:t xml:space="preserve"> </w:t>
      </w:r>
      <w:r w:rsidRPr="0012399E">
        <w:rPr>
          <w:bCs/>
          <w:lang w:val="en-GB"/>
        </w:rPr>
        <w:t>combined with household-level targeting</w:t>
      </w:r>
      <w:r w:rsidRPr="0012399E">
        <w:rPr>
          <w:b/>
          <w:bCs/>
          <w:lang w:val="en-GB"/>
        </w:rPr>
        <w:t xml:space="preserve">, </w:t>
      </w:r>
      <w:r w:rsidRPr="0012399E">
        <w:rPr>
          <w:bCs/>
          <w:lang w:val="en-GB"/>
        </w:rPr>
        <w:t xml:space="preserve">where tailor-made interventions </w:t>
      </w:r>
      <w:r w:rsidR="004733DD">
        <w:rPr>
          <w:bCs/>
          <w:lang w:val="en-GB"/>
        </w:rPr>
        <w:t>were adapted</w:t>
      </w:r>
      <w:r w:rsidR="004733DD" w:rsidRPr="0012399E">
        <w:rPr>
          <w:bCs/>
          <w:lang w:val="en-GB"/>
        </w:rPr>
        <w:t xml:space="preserve"> </w:t>
      </w:r>
      <w:r w:rsidRPr="0012399E">
        <w:rPr>
          <w:bCs/>
          <w:lang w:val="en-GB"/>
        </w:rPr>
        <w:t xml:space="preserve">to the household’s level of vulnerability. </w:t>
      </w:r>
      <w:r w:rsidRPr="0012399E">
        <w:rPr>
          <w:lang w:val="en-GB"/>
        </w:rPr>
        <w:t>Projects with this success factor include</w:t>
      </w:r>
      <w:r w:rsidR="00FE0215">
        <w:rPr>
          <w:lang w:val="en-GB"/>
        </w:rPr>
        <w:t>d</w:t>
      </w:r>
      <w:r w:rsidRPr="0012399E">
        <w:rPr>
          <w:lang w:val="en-GB"/>
        </w:rPr>
        <w:t xml:space="preserve"> DIZA Est</w:t>
      </w:r>
      <w:r w:rsidR="00FE0215">
        <w:rPr>
          <w:lang w:val="en-GB"/>
        </w:rPr>
        <w:t xml:space="preserve"> and</w:t>
      </w:r>
      <w:r w:rsidRPr="0012399E">
        <w:rPr>
          <w:lang w:val="en-GB"/>
        </w:rPr>
        <w:t xml:space="preserve"> </w:t>
      </w:r>
      <w:proofErr w:type="spellStart"/>
      <w:r w:rsidRPr="0012399E">
        <w:rPr>
          <w:lang w:val="en-GB"/>
        </w:rPr>
        <w:t>R</w:t>
      </w:r>
      <w:r w:rsidR="004733DD">
        <w:rPr>
          <w:lang w:val="en-GB"/>
        </w:rPr>
        <w:t>é</w:t>
      </w:r>
      <w:r w:rsidRPr="0012399E">
        <w:rPr>
          <w:lang w:val="en-GB"/>
        </w:rPr>
        <w:t>silience</w:t>
      </w:r>
      <w:proofErr w:type="spellEnd"/>
      <w:r w:rsidRPr="0012399E">
        <w:rPr>
          <w:lang w:val="en-GB"/>
        </w:rPr>
        <w:t xml:space="preserve"> HI.</w:t>
      </w:r>
    </w:p>
    <w:p w14:paraId="106C2B77" w14:textId="0050752A" w:rsidR="00C20311" w:rsidRPr="00CE0007" w:rsidRDefault="0070774E" w:rsidP="00176BE4">
      <w:pPr>
        <w:pStyle w:val="ListParagraph"/>
        <w:numPr>
          <w:ilvl w:val="0"/>
          <w:numId w:val="29"/>
        </w:numPr>
        <w:rPr>
          <w:lang w:val="en-GB"/>
        </w:rPr>
      </w:pPr>
      <w:r>
        <w:rPr>
          <w:b/>
          <w:bCs/>
          <w:lang w:val="en-GB"/>
        </w:rPr>
        <w:t>Adaptability in design and implementation</w:t>
      </w:r>
      <w:r w:rsidR="00025A0E" w:rsidRPr="00176BE4">
        <w:rPr>
          <w:b/>
          <w:bCs/>
          <w:lang w:val="en-GB"/>
        </w:rPr>
        <w:t xml:space="preserve">. </w:t>
      </w:r>
      <w:r w:rsidR="00915EB4" w:rsidRPr="00633F61">
        <w:rPr>
          <w:lang w:val="en-GB"/>
        </w:rPr>
        <w:t xml:space="preserve">Rather than implementing a blanket approach, </w:t>
      </w:r>
      <w:r w:rsidR="00B4054D" w:rsidRPr="00633F61">
        <w:rPr>
          <w:lang w:val="en-GB"/>
        </w:rPr>
        <w:t>projects</w:t>
      </w:r>
      <w:r w:rsidR="00915EB4" w:rsidRPr="00633F61">
        <w:rPr>
          <w:lang w:val="en-GB"/>
        </w:rPr>
        <w:t xml:space="preserve"> adapted their interventions</w:t>
      </w:r>
      <w:r w:rsidR="00C97B46" w:rsidRPr="00633F61">
        <w:rPr>
          <w:lang w:val="en-GB"/>
        </w:rPr>
        <w:t xml:space="preserve"> to meet specific needs</w:t>
      </w:r>
      <w:r w:rsidR="00D213E4">
        <w:rPr>
          <w:lang w:val="en-GB"/>
        </w:rPr>
        <w:t xml:space="preserve"> and </w:t>
      </w:r>
      <w:r w:rsidR="00C97B46" w:rsidRPr="00633F61">
        <w:rPr>
          <w:lang w:val="en-GB"/>
        </w:rPr>
        <w:t>contexts</w:t>
      </w:r>
      <w:r w:rsidR="00443AFC">
        <w:rPr>
          <w:lang w:val="en-GB"/>
        </w:rPr>
        <w:t xml:space="preserve"> or changing circumstances</w:t>
      </w:r>
      <w:r w:rsidR="00915EB4" w:rsidRPr="00633F61">
        <w:rPr>
          <w:lang w:val="en-GB"/>
        </w:rPr>
        <w:t xml:space="preserve">. </w:t>
      </w:r>
      <w:r w:rsidR="00B4054D" w:rsidRPr="00176BE4">
        <w:rPr>
          <w:lang w:val="en-GB"/>
        </w:rPr>
        <w:t>This was particularly relevant in regional projects where different actions were</w:t>
      </w:r>
      <w:r w:rsidR="00443AFC">
        <w:rPr>
          <w:lang w:val="en-GB"/>
        </w:rPr>
        <w:t xml:space="preserve"> designed and</w:t>
      </w:r>
      <w:r w:rsidR="00B4054D" w:rsidRPr="00176BE4">
        <w:rPr>
          <w:lang w:val="en-GB"/>
        </w:rPr>
        <w:t xml:space="preserve"> implemented in several countries</w:t>
      </w:r>
      <w:r w:rsidR="00FE0215" w:rsidRPr="00176BE4">
        <w:rPr>
          <w:lang w:val="en-GB"/>
        </w:rPr>
        <w:t xml:space="preserve"> to achieve similar results</w:t>
      </w:r>
      <w:r w:rsidR="00B4054D" w:rsidRPr="00176BE4">
        <w:rPr>
          <w:lang w:val="en-GB"/>
        </w:rPr>
        <w:t xml:space="preserve">. </w:t>
      </w:r>
      <w:r w:rsidR="00CE0007" w:rsidRPr="00633F61">
        <w:rPr>
          <w:lang w:val="en-GB"/>
        </w:rPr>
        <w:t>Projects also</w:t>
      </w:r>
      <w:r w:rsidR="00C20311" w:rsidRPr="00633F61">
        <w:rPr>
          <w:lang w:val="en-GB"/>
        </w:rPr>
        <w:t xml:space="preserve"> adapt</w:t>
      </w:r>
      <w:r w:rsidR="00CE0007" w:rsidRPr="00633F61">
        <w:rPr>
          <w:lang w:val="en-GB"/>
        </w:rPr>
        <w:t>ed</w:t>
      </w:r>
      <w:r w:rsidR="00C20311" w:rsidRPr="00633F61">
        <w:rPr>
          <w:lang w:val="en-GB"/>
        </w:rPr>
        <w:t xml:space="preserve"> to changing circumstances</w:t>
      </w:r>
      <w:r w:rsidR="00443AFC">
        <w:rPr>
          <w:lang w:val="en-GB"/>
        </w:rPr>
        <w:t xml:space="preserve">, </w:t>
      </w:r>
      <w:r w:rsidR="00C20311" w:rsidRPr="00CE0007">
        <w:rPr>
          <w:lang w:val="en-GB"/>
        </w:rPr>
        <w:t>maintain</w:t>
      </w:r>
      <w:r w:rsidR="00443AFC">
        <w:rPr>
          <w:lang w:val="en-GB"/>
        </w:rPr>
        <w:t xml:space="preserve">ing </w:t>
      </w:r>
      <w:r>
        <w:rPr>
          <w:lang w:val="en-GB"/>
        </w:rPr>
        <w:t>flexibility</w:t>
      </w:r>
      <w:r w:rsidRPr="00CE0007">
        <w:rPr>
          <w:lang w:val="en-GB"/>
        </w:rPr>
        <w:t xml:space="preserve"> </w:t>
      </w:r>
      <w:r w:rsidR="00C20311" w:rsidRPr="00CE0007">
        <w:rPr>
          <w:lang w:val="en-GB"/>
        </w:rPr>
        <w:t>in execution</w:t>
      </w:r>
      <w:r w:rsidR="00443AFC">
        <w:rPr>
          <w:lang w:val="en-GB"/>
        </w:rPr>
        <w:t xml:space="preserve"> and </w:t>
      </w:r>
      <w:proofErr w:type="gramStart"/>
      <w:r w:rsidR="00C20311" w:rsidRPr="00CE0007">
        <w:rPr>
          <w:lang w:val="en-GB"/>
        </w:rPr>
        <w:t>making adjustments</w:t>
      </w:r>
      <w:proofErr w:type="gramEnd"/>
      <w:r w:rsidR="00C20311" w:rsidRPr="00CE0007">
        <w:rPr>
          <w:lang w:val="en-GB"/>
        </w:rPr>
        <w:t xml:space="preserve"> in response to feedback </w:t>
      </w:r>
      <w:r w:rsidR="0012244C">
        <w:rPr>
          <w:lang w:val="en-GB"/>
        </w:rPr>
        <w:t xml:space="preserve">or </w:t>
      </w:r>
      <w:r w:rsidR="006A4B3B" w:rsidRPr="00CE0007">
        <w:rPr>
          <w:lang w:val="en-GB"/>
        </w:rPr>
        <w:t>unpredictable events</w:t>
      </w:r>
      <w:r w:rsidR="003635E9">
        <w:rPr>
          <w:lang w:val="en-GB"/>
        </w:rPr>
        <w:t>,</w:t>
      </w:r>
      <w:r w:rsidR="006A4B3B" w:rsidRPr="00CE0007">
        <w:rPr>
          <w:lang w:val="en-GB"/>
        </w:rPr>
        <w:t xml:space="preserve"> like the COVID-19 pandemic</w:t>
      </w:r>
      <w:r w:rsidR="003635E9">
        <w:rPr>
          <w:lang w:val="en-GB"/>
        </w:rPr>
        <w:t>,</w:t>
      </w:r>
      <w:r w:rsidR="006A4B3B" w:rsidRPr="00CE0007">
        <w:rPr>
          <w:lang w:val="en-GB"/>
        </w:rPr>
        <w:t xml:space="preserve"> </w:t>
      </w:r>
      <w:r w:rsidR="00C20311" w:rsidRPr="00CE0007">
        <w:rPr>
          <w:lang w:val="en-GB"/>
        </w:rPr>
        <w:t xml:space="preserve">or in (post-)conflict settings. This responsiveness to real-time conditions </w:t>
      </w:r>
      <w:r w:rsidR="00085ABE" w:rsidRPr="00CE0007">
        <w:rPr>
          <w:lang w:val="en-GB"/>
        </w:rPr>
        <w:t xml:space="preserve">and needs </w:t>
      </w:r>
      <w:r w:rsidR="00C20311" w:rsidRPr="00CE0007">
        <w:rPr>
          <w:lang w:val="en-GB"/>
        </w:rPr>
        <w:t xml:space="preserve">on the ground strengthened relevance and </w:t>
      </w:r>
      <w:r w:rsidR="00FE0215" w:rsidRPr="00CE0007">
        <w:rPr>
          <w:lang w:val="en-GB"/>
        </w:rPr>
        <w:t>ownership</w:t>
      </w:r>
      <w:r w:rsidR="00CE0007" w:rsidRPr="00CE0007">
        <w:rPr>
          <w:lang w:val="en-GB"/>
        </w:rPr>
        <w:t>, and reinforced success</w:t>
      </w:r>
      <w:r w:rsidR="00C20311" w:rsidRPr="00CE0007">
        <w:rPr>
          <w:lang w:val="en-GB"/>
        </w:rPr>
        <w:t>. Projects with this success factor include</w:t>
      </w:r>
      <w:r w:rsidR="00FE0215" w:rsidRPr="00CE0007">
        <w:rPr>
          <w:lang w:val="en-GB"/>
        </w:rPr>
        <w:t>d</w:t>
      </w:r>
      <w:r w:rsidR="0097599B" w:rsidRPr="00CE0007">
        <w:rPr>
          <w:lang w:val="en-GB"/>
        </w:rPr>
        <w:t xml:space="preserve"> </w:t>
      </w:r>
      <w:r w:rsidR="00CE0007">
        <w:rPr>
          <w:lang w:val="en-GB"/>
        </w:rPr>
        <w:t>ALTP,</w:t>
      </w:r>
      <w:r w:rsidR="008437E8">
        <w:rPr>
          <w:lang w:val="en-GB"/>
        </w:rPr>
        <w:t xml:space="preserve"> </w:t>
      </w:r>
      <w:r w:rsidR="00BA7954">
        <w:rPr>
          <w:lang w:val="en-GB"/>
        </w:rPr>
        <w:t xml:space="preserve">AFD DES, </w:t>
      </w:r>
      <w:r w:rsidR="006A4B3B" w:rsidRPr="00CE0007">
        <w:rPr>
          <w:lang w:val="en-GB"/>
        </w:rPr>
        <w:t>EJOM</w:t>
      </w:r>
      <w:r w:rsidR="006A4B3B">
        <w:rPr>
          <w:lang w:val="en-GB"/>
        </w:rPr>
        <w:t xml:space="preserve">, </w:t>
      </w:r>
      <w:proofErr w:type="spellStart"/>
      <w:r w:rsidR="00CE0007">
        <w:rPr>
          <w:lang w:val="en-GB"/>
        </w:rPr>
        <w:t>Emploi</w:t>
      </w:r>
      <w:proofErr w:type="spellEnd"/>
      <w:r w:rsidR="00CE0007">
        <w:rPr>
          <w:lang w:val="en-GB"/>
        </w:rPr>
        <w:t xml:space="preserve"> BF, </w:t>
      </w:r>
      <w:r w:rsidR="006A4B3B">
        <w:rPr>
          <w:lang w:val="en-GB"/>
        </w:rPr>
        <w:t xml:space="preserve">EU IOM JI, </w:t>
      </w:r>
      <w:r w:rsidR="00C34598" w:rsidRPr="00CE0007">
        <w:rPr>
          <w:lang w:val="en-GB"/>
        </w:rPr>
        <w:t xml:space="preserve">MCN, </w:t>
      </w:r>
      <w:r w:rsidR="0097599B" w:rsidRPr="00CE0007">
        <w:rPr>
          <w:lang w:val="en-GB"/>
        </w:rPr>
        <w:t xml:space="preserve">PASPED, </w:t>
      </w:r>
      <w:r w:rsidR="006A4B3B">
        <w:rPr>
          <w:lang w:val="en-GB"/>
        </w:rPr>
        <w:t>RESILAC,</w:t>
      </w:r>
      <w:r w:rsidR="0097599B" w:rsidRPr="00CE0007">
        <w:rPr>
          <w:lang w:val="en-GB"/>
        </w:rPr>
        <w:t xml:space="preserve"> </w:t>
      </w:r>
      <w:proofErr w:type="spellStart"/>
      <w:r w:rsidR="00C20311" w:rsidRPr="00CE0007">
        <w:rPr>
          <w:lang w:val="en-GB"/>
        </w:rPr>
        <w:t>R</w:t>
      </w:r>
      <w:r w:rsidR="00025A0E" w:rsidRPr="00CE0007">
        <w:rPr>
          <w:lang w:val="en-GB"/>
        </w:rPr>
        <w:t>é</w:t>
      </w:r>
      <w:r w:rsidR="00C20311" w:rsidRPr="00CE0007">
        <w:rPr>
          <w:lang w:val="en-GB"/>
        </w:rPr>
        <w:t>silience</w:t>
      </w:r>
      <w:proofErr w:type="spellEnd"/>
      <w:r w:rsidR="00C20311" w:rsidRPr="00CE0007">
        <w:rPr>
          <w:lang w:val="en-GB"/>
        </w:rPr>
        <w:t xml:space="preserve"> BF</w:t>
      </w:r>
      <w:r w:rsidR="00FE0215" w:rsidRPr="00CE0007">
        <w:rPr>
          <w:lang w:val="en-GB"/>
        </w:rPr>
        <w:t xml:space="preserve"> and</w:t>
      </w:r>
      <w:r w:rsidR="006A4B3B">
        <w:rPr>
          <w:lang w:val="en-GB"/>
        </w:rPr>
        <w:t xml:space="preserve"> </w:t>
      </w:r>
      <w:r w:rsidR="006A4B3B" w:rsidRPr="00CE0007">
        <w:rPr>
          <w:lang w:val="en-GB"/>
        </w:rPr>
        <w:t>Yellitaare</w:t>
      </w:r>
      <w:r w:rsidR="00C20311" w:rsidRPr="00CE0007">
        <w:rPr>
          <w:lang w:val="en-GB"/>
        </w:rPr>
        <w:t>.</w:t>
      </w:r>
    </w:p>
    <w:p w14:paraId="42997C9F" w14:textId="3F94308D" w:rsidR="00DD7D13" w:rsidRPr="0012399E" w:rsidRDefault="00D7318F" w:rsidP="001408E9">
      <w:pPr>
        <w:pStyle w:val="ListParagraph"/>
        <w:numPr>
          <w:ilvl w:val="0"/>
          <w:numId w:val="29"/>
        </w:numPr>
        <w:rPr>
          <w:lang w:val="en-GB"/>
        </w:rPr>
      </w:pPr>
      <w:r w:rsidRPr="0012399E">
        <w:rPr>
          <w:b/>
          <w:bCs/>
          <w:lang w:val="en-GB"/>
        </w:rPr>
        <w:t xml:space="preserve">Innovative approaches </w:t>
      </w:r>
      <w:r w:rsidRPr="0012399E">
        <w:rPr>
          <w:bCs/>
          <w:lang w:val="en-GB"/>
        </w:rPr>
        <w:t>fostered effectiveness and efficiency. The graduation approach</w:t>
      </w:r>
      <w:r w:rsidR="00025A0E">
        <w:rPr>
          <w:bCs/>
          <w:lang w:val="en-GB"/>
        </w:rPr>
        <w:t xml:space="preserve">, for example, </w:t>
      </w:r>
      <w:r w:rsidRPr="0012399E">
        <w:rPr>
          <w:bCs/>
          <w:lang w:val="en-GB"/>
        </w:rPr>
        <w:t xml:space="preserve">provided an evidence-based methodology to lead particularly vulnerable people out of poverty through multisectoral, sequenced interventions. In certain contexts, modern technologies contributed to the projects’ success, for instance </w:t>
      </w:r>
      <w:r w:rsidR="00025A0E">
        <w:rPr>
          <w:bCs/>
          <w:lang w:val="en-GB"/>
        </w:rPr>
        <w:t>the use of</w:t>
      </w:r>
      <w:r w:rsidRPr="0012399E">
        <w:rPr>
          <w:bCs/>
          <w:lang w:val="en-GB"/>
        </w:rPr>
        <w:t xml:space="preserve"> drones to record aerial images of landscapes </w:t>
      </w:r>
      <w:r w:rsidR="00025A0E">
        <w:rPr>
          <w:bCs/>
          <w:lang w:val="en-GB"/>
        </w:rPr>
        <w:t>to</w:t>
      </w:r>
      <w:r w:rsidRPr="0012399E">
        <w:rPr>
          <w:bCs/>
          <w:lang w:val="en-GB"/>
        </w:rPr>
        <w:t xml:space="preserve"> be cleared </w:t>
      </w:r>
      <w:r w:rsidR="00025A0E">
        <w:rPr>
          <w:bCs/>
          <w:lang w:val="en-GB"/>
        </w:rPr>
        <w:t>of</w:t>
      </w:r>
      <w:r w:rsidR="00025A0E" w:rsidRPr="0012399E">
        <w:rPr>
          <w:bCs/>
          <w:lang w:val="en-GB"/>
        </w:rPr>
        <w:t xml:space="preserve"> </w:t>
      </w:r>
      <w:r w:rsidRPr="0012399E">
        <w:rPr>
          <w:bCs/>
          <w:lang w:val="en-GB"/>
        </w:rPr>
        <w:t xml:space="preserve">mines and </w:t>
      </w:r>
      <w:r w:rsidR="00025A0E">
        <w:rPr>
          <w:bCs/>
          <w:lang w:val="en-GB"/>
        </w:rPr>
        <w:t>ERWs</w:t>
      </w:r>
      <w:r w:rsidRPr="0012399E">
        <w:rPr>
          <w:bCs/>
          <w:lang w:val="en-GB"/>
        </w:rPr>
        <w:t>.</w:t>
      </w:r>
      <w:r w:rsidR="003F1200">
        <w:rPr>
          <w:bCs/>
          <w:lang w:val="en-GB"/>
        </w:rPr>
        <w:t xml:space="preserve"> In other cases, i</w:t>
      </w:r>
      <w:r w:rsidR="00C84726" w:rsidRPr="0012399E">
        <w:rPr>
          <w:bCs/>
          <w:lang w:val="en-GB"/>
        </w:rPr>
        <w:t xml:space="preserve">nnovative financial tools </w:t>
      </w:r>
      <w:r w:rsidR="00182A7B" w:rsidRPr="0012399E">
        <w:rPr>
          <w:bCs/>
          <w:lang w:val="en-GB"/>
        </w:rPr>
        <w:t>helped facilitate project implementation and multi-</w:t>
      </w:r>
      <w:r w:rsidR="00085ABE" w:rsidRPr="0012399E">
        <w:rPr>
          <w:bCs/>
          <w:lang w:val="en-GB"/>
        </w:rPr>
        <w:t>stakeholder</w:t>
      </w:r>
      <w:r w:rsidR="00182A7B" w:rsidRPr="0012399E">
        <w:rPr>
          <w:bCs/>
          <w:lang w:val="en-GB"/>
        </w:rPr>
        <w:t xml:space="preserve"> coordination towards common goals.</w:t>
      </w:r>
      <w:r w:rsidR="00915EB4" w:rsidRPr="0012399E">
        <w:rPr>
          <w:lang w:val="en-GB"/>
        </w:rPr>
        <w:t xml:space="preserve"> Projects with this success factor include</w:t>
      </w:r>
      <w:r w:rsidR="00FE0215">
        <w:rPr>
          <w:lang w:val="en-GB"/>
        </w:rPr>
        <w:t>d</w:t>
      </w:r>
      <w:r w:rsidR="00915EB4" w:rsidRPr="0012399E">
        <w:rPr>
          <w:lang w:val="en-GB"/>
        </w:rPr>
        <w:t xml:space="preserve"> PDU PROSEHA</w:t>
      </w:r>
      <w:r w:rsidR="00182A7B" w:rsidRPr="0012399E">
        <w:rPr>
          <w:lang w:val="en-GB"/>
        </w:rPr>
        <w:t>,</w:t>
      </w:r>
      <w:r w:rsidR="00720200">
        <w:rPr>
          <w:lang w:val="en-GB"/>
        </w:rPr>
        <w:t xml:space="preserve"> </w:t>
      </w:r>
      <w:r w:rsidR="00720200" w:rsidRPr="0012399E">
        <w:rPr>
          <w:lang w:val="en-GB"/>
        </w:rPr>
        <w:t>PRODECO</w:t>
      </w:r>
      <w:r w:rsidR="00FE0215">
        <w:rPr>
          <w:lang w:val="en-GB"/>
        </w:rPr>
        <w:t xml:space="preserve"> and</w:t>
      </w:r>
      <w:r w:rsidR="00182A7B" w:rsidRPr="0012399E">
        <w:rPr>
          <w:lang w:val="en-GB"/>
        </w:rPr>
        <w:t xml:space="preserve"> </w:t>
      </w:r>
      <w:proofErr w:type="spellStart"/>
      <w:r w:rsidR="00182A7B" w:rsidRPr="0012399E">
        <w:rPr>
          <w:lang w:val="en-GB"/>
        </w:rPr>
        <w:t>R</w:t>
      </w:r>
      <w:r w:rsidR="00025A0E">
        <w:rPr>
          <w:lang w:val="en-GB"/>
        </w:rPr>
        <w:t>é</w:t>
      </w:r>
      <w:r w:rsidR="00182A7B" w:rsidRPr="0012399E">
        <w:rPr>
          <w:lang w:val="en-GB"/>
        </w:rPr>
        <w:t>silience</w:t>
      </w:r>
      <w:proofErr w:type="spellEnd"/>
      <w:r w:rsidR="00182A7B" w:rsidRPr="0012399E">
        <w:rPr>
          <w:lang w:val="en-GB"/>
        </w:rPr>
        <w:t xml:space="preserve"> BF</w:t>
      </w:r>
      <w:r w:rsidR="00915EB4" w:rsidRPr="0012399E">
        <w:rPr>
          <w:lang w:val="en-GB"/>
        </w:rPr>
        <w:t>.</w:t>
      </w:r>
    </w:p>
    <w:p w14:paraId="77DA145C" w14:textId="45639D6D" w:rsidR="002A2C8A" w:rsidRPr="00C038A8" w:rsidRDefault="00DD7D13" w:rsidP="001408E9">
      <w:pPr>
        <w:pStyle w:val="ListParagraph"/>
        <w:numPr>
          <w:ilvl w:val="0"/>
          <w:numId w:val="29"/>
        </w:numPr>
        <w:rPr>
          <w:lang w:val="en-GB"/>
        </w:rPr>
      </w:pPr>
      <w:r w:rsidRPr="00C038A8">
        <w:rPr>
          <w:rFonts w:cs="Helvetica"/>
          <w:b/>
          <w:bCs/>
          <w:szCs w:val="20"/>
          <w:lang w:val="en-GB"/>
        </w:rPr>
        <w:t>Sustainability was incorporated into initiatives</w:t>
      </w:r>
      <w:r w:rsidRPr="00C038A8">
        <w:rPr>
          <w:rFonts w:cs="Helvetica"/>
          <w:szCs w:val="20"/>
          <w:lang w:val="en-GB"/>
        </w:rPr>
        <w:t xml:space="preserve"> to guarantee their continuation beyond the project's duration.</w:t>
      </w:r>
      <w:r w:rsidR="00615429" w:rsidRPr="00C038A8">
        <w:rPr>
          <w:rFonts w:cs="Helvetica"/>
          <w:szCs w:val="20"/>
          <w:lang w:val="en-GB"/>
        </w:rPr>
        <w:t xml:space="preserve"> </w:t>
      </w:r>
      <w:r w:rsidR="00141F7B" w:rsidRPr="00C038A8">
        <w:rPr>
          <w:rFonts w:cs="Helvetica"/>
          <w:szCs w:val="20"/>
          <w:lang w:val="en-GB"/>
        </w:rPr>
        <w:t xml:space="preserve">This included establishing formal links between communities and local authorities </w:t>
      </w:r>
      <w:r w:rsidR="0032450D">
        <w:rPr>
          <w:rFonts w:cs="Helvetica"/>
          <w:szCs w:val="20"/>
          <w:lang w:val="en-GB"/>
        </w:rPr>
        <w:t>and</w:t>
      </w:r>
      <w:r w:rsidR="0032450D" w:rsidRPr="00C038A8">
        <w:rPr>
          <w:rFonts w:cs="Helvetica"/>
          <w:szCs w:val="20"/>
          <w:lang w:val="en-GB"/>
        </w:rPr>
        <w:t xml:space="preserve"> </w:t>
      </w:r>
      <w:r w:rsidR="00141F7B" w:rsidRPr="00C038A8">
        <w:rPr>
          <w:rFonts w:cs="Helvetica"/>
          <w:szCs w:val="20"/>
          <w:lang w:val="en-GB"/>
        </w:rPr>
        <w:t>defining shared responsibilities, or charging for services to ensure activities that were kick-started with project funding continue</w:t>
      </w:r>
      <w:r w:rsidR="00FE0215" w:rsidRPr="00C038A8">
        <w:rPr>
          <w:rFonts w:cs="Helvetica"/>
          <w:szCs w:val="20"/>
          <w:lang w:val="en-GB"/>
        </w:rPr>
        <w:t>d</w:t>
      </w:r>
      <w:r w:rsidR="00141F7B" w:rsidRPr="00C038A8">
        <w:rPr>
          <w:rFonts w:cs="Helvetica"/>
          <w:szCs w:val="20"/>
          <w:lang w:val="en-GB"/>
        </w:rPr>
        <w:t xml:space="preserve"> </w:t>
      </w:r>
      <w:r w:rsidR="00FE0215" w:rsidRPr="00C038A8">
        <w:rPr>
          <w:rFonts w:cs="Helvetica"/>
          <w:szCs w:val="20"/>
          <w:lang w:val="en-GB"/>
        </w:rPr>
        <w:t xml:space="preserve">over </w:t>
      </w:r>
      <w:r w:rsidR="00141F7B" w:rsidRPr="00C038A8">
        <w:rPr>
          <w:rFonts w:cs="Helvetica"/>
          <w:szCs w:val="20"/>
          <w:lang w:val="en-GB"/>
        </w:rPr>
        <w:t xml:space="preserve">time. </w:t>
      </w:r>
      <w:r w:rsidR="00615429" w:rsidRPr="00C038A8">
        <w:rPr>
          <w:lang w:val="en-GB"/>
        </w:rPr>
        <w:t>Projects with this success factor include</w:t>
      </w:r>
      <w:r w:rsidR="00FE0215" w:rsidRPr="00C038A8">
        <w:rPr>
          <w:lang w:val="en-GB"/>
        </w:rPr>
        <w:t>d</w:t>
      </w:r>
      <w:r w:rsidR="00615429" w:rsidRPr="00C038A8">
        <w:rPr>
          <w:lang w:val="en-GB"/>
        </w:rPr>
        <w:t xml:space="preserve"> </w:t>
      </w:r>
      <w:proofErr w:type="spellStart"/>
      <w:r w:rsidR="00720200" w:rsidRPr="00C038A8">
        <w:rPr>
          <w:lang w:val="en-GB"/>
        </w:rPr>
        <w:t>Emploi</w:t>
      </w:r>
      <w:proofErr w:type="spellEnd"/>
      <w:r w:rsidR="00720200" w:rsidRPr="00C038A8">
        <w:rPr>
          <w:lang w:val="en-GB"/>
        </w:rPr>
        <w:t xml:space="preserve"> BF</w:t>
      </w:r>
      <w:r w:rsidR="00720200">
        <w:rPr>
          <w:lang w:val="en-GB"/>
        </w:rPr>
        <w:t xml:space="preserve">, EU IOM JI, </w:t>
      </w:r>
      <w:r w:rsidR="00615429" w:rsidRPr="00C038A8">
        <w:rPr>
          <w:lang w:val="en-GB"/>
        </w:rPr>
        <w:t>PARERBA</w:t>
      </w:r>
      <w:r w:rsidR="004F12E8">
        <w:rPr>
          <w:lang w:val="en-GB"/>
        </w:rPr>
        <w:t>, SAFIRE</w:t>
      </w:r>
      <w:r w:rsidR="0097599B" w:rsidRPr="00C038A8">
        <w:rPr>
          <w:lang w:val="en-GB"/>
        </w:rPr>
        <w:t xml:space="preserve"> </w:t>
      </w:r>
      <w:r w:rsidR="00720200">
        <w:rPr>
          <w:lang w:val="en-GB"/>
        </w:rPr>
        <w:t>and</w:t>
      </w:r>
      <w:r w:rsidR="0034107F" w:rsidRPr="00C038A8">
        <w:rPr>
          <w:lang w:val="en-GB"/>
        </w:rPr>
        <w:t xml:space="preserve"> </w:t>
      </w:r>
      <w:r w:rsidR="0097599B" w:rsidRPr="00C038A8">
        <w:rPr>
          <w:lang w:val="en-GB"/>
        </w:rPr>
        <w:t>Yellitaare</w:t>
      </w:r>
      <w:r w:rsidR="002E5356" w:rsidRPr="00C038A8">
        <w:rPr>
          <w:lang w:val="en-GB"/>
        </w:rPr>
        <w:t>.</w:t>
      </w:r>
      <w:bookmarkEnd w:id="26"/>
    </w:p>
    <w:p w14:paraId="33BDBE79" w14:textId="51953A3F" w:rsidR="002A1706" w:rsidRPr="0012399E" w:rsidRDefault="002A1706" w:rsidP="001408E9">
      <w:pPr>
        <w:pStyle w:val="Heading1"/>
        <w:rPr>
          <w:lang w:val="en-GB"/>
        </w:rPr>
      </w:pPr>
      <w:bookmarkStart w:id="27" w:name="_Toc169858291"/>
      <w:bookmarkStart w:id="28" w:name="_Toc169858292"/>
      <w:bookmarkStart w:id="29" w:name="_Toc169858293"/>
      <w:bookmarkStart w:id="30" w:name="_Toc169858294"/>
      <w:bookmarkStart w:id="31" w:name="_Toc169858295"/>
      <w:bookmarkStart w:id="32" w:name="_Toc169858296"/>
      <w:bookmarkStart w:id="33" w:name="_Toc169858297"/>
      <w:bookmarkStart w:id="34" w:name="_Toc169858298"/>
      <w:bookmarkStart w:id="35" w:name="_Toc169858299"/>
      <w:bookmarkStart w:id="36" w:name="_Toc177057079"/>
      <w:bookmarkEnd w:id="27"/>
      <w:bookmarkEnd w:id="28"/>
      <w:bookmarkEnd w:id="29"/>
      <w:bookmarkEnd w:id="30"/>
      <w:bookmarkEnd w:id="31"/>
      <w:bookmarkEnd w:id="32"/>
      <w:bookmarkEnd w:id="33"/>
      <w:bookmarkEnd w:id="34"/>
      <w:bookmarkEnd w:id="35"/>
      <w:r w:rsidRPr="0012399E">
        <w:rPr>
          <w:lang w:val="en-GB"/>
        </w:rPr>
        <w:lastRenderedPageBreak/>
        <w:t>Annex</w:t>
      </w:r>
      <w:bookmarkEnd w:id="36"/>
    </w:p>
    <w:p w14:paraId="04A25226" w14:textId="30AD7736" w:rsidR="000950D1" w:rsidRPr="000950D1" w:rsidRDefault="001B2021" w:rsidP="000C14D4">
      <w:pPr>
        <w:pStyle w:val="Heading2"/>
        <w:numPr>
          <w:ilvl w:val="0"/>
          <w:numId w:val="0"/>
        </w:numPr>
        <w:ind w:left="432" w:hanging="432"/>
        <w:rPr>
          <w:lang w:val="en-GB"/>
        </w:rPr>
      </w:pPr>
      <w:bookmarkStart w:id="37" w:name="_Toc169858301"/>
      <w:bookmarkStart w:id="38" w:name="_Toc169858884"/>
      <w:bookmarkStart w:id="39" w:name="_Toc169858885"/>
      <w:bookmarkStart w:id="40" w:name="_Toc169858886"/>
      <w:bookmarkStart w:id="41" w:name="_Toc169858887"/>
      <w:bookmarkStart w:id="42" w:name="_Toc169858888"/>
      <w:bookmarkStart w:id="43" w:name="_Toc169858889"/>
      <w:bookmarkStart w:id="44" w:name="_Toc177057080"/>
      <w:bookmarkEnd w:id="37"/>
      <w:bookmarkEnd w:id="38"/>
      <w:bookmarkEnd w:id="39"/>
      <w:bookmarkEnd w:id="40"/>
      <w:bookmarkEnd w:id="41"/>
      <w:bookmarkEnd w:id="42"/>
      <w:bookmarkEnd w:id="43"/>
      <w:r>
        <w:rPr>
          <w:lang w:val="en-GB"/>
        </w:rPr>
        <w:t>A</w:t>
      </w:r>
      <w:r w:rsidRPr="001B2021">
        <w:rPr>
          <w:lang w:val="en-GB"/>
        </w:rPr>
        <w:t>cronyms, abbreviations and explanations of technical terms</w:t>
      </w:r>
      <w:bookmarkEnd w:id="44"/>
    </w:p>
    <w:tbl>
      <w:tblPr>
        <w:tblStyle w:val="AltaiTable0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7802"/>
      </w:tblGrid>
      <w:tr w:rsidR="002C0B52" w:rsidRPr="00C40449" w14:paraId="7CAF10D6" w14:textId="77777777" w:rsidTr="006F6933">
        <w:trPr>
          <w:cnfStyle w:val="100000000000" w:firstRow="1" w:lastRow="0" w:firstColumn="0" w:lastColumn="0" w:oddVBand="0" w:evenVBand="0" w:oddHBand="0"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0" w:type="auto"/>
            <w:noWrap/>
          </w:tcPr>
          <w:p w14:paraId="3F68C639" w14:textId="77777777" w:rsidR="002C0B52" w:rsidRPr="005234D4" w:rsidRDefault="002C0B52" w:rsidP="00BD6B4C">
            <w:pPr>
              <w:spacing w:before="100" w:beforeAutospacing="1" w:after="100" w:afterAutospacing="1" w:line="240" w:lineRule="auto"/>
              <w:rPr>
                <w:rFonts w:cs="Helvetica"/>
                <w:bCs/>
                <w:color w:val="FFFFFF" w:themeColor="background1"/>
                <w:sz w:val="16"/>
                <w:szCs w:val="16"/>
                <w:lang w:eastAsia="en-GB"/>
              </w:rPr>
            </w:pPr>
            <w:r w:rsidRPr="005234D4">
              <w:rPr>
                <w:rFonts w:cs="Helvetica"/>
                <w:bCs/>
                <w:color w:val="FFFFFF" w:themeColor="background1"/>
                <w:sz w:val="16"/>
                <w:szCs w:val="16"/>
                <w:lang w:eastAsia="en-GB"/>
              </w:rPr>
              <w:t>Abbreviation</w:t>
            </w:r>
          </w:p>
        </w:tc>
        <w:tc>
          <w:tcPr>
            <w:tcW w:w="0" w:type="auto"/>
          </w:tcPr>
          <w:p w14:paraId="318955D8" w14:textId="77777777" w:rsidR="002C0B52" w:rsidRPr="005234D4" w:rsidRDefault="002C0B52" w:rsidP="00BD6B4C">
            <w:pPr>
              <w:spacing w:before="100" w:beforeAutospacing="1" w:after="100" w:afterAutospacing="1" w:line="240" w:lineRule="auto"/>
              <w:cnfStyle w:val="100000000000" w:firstRow="1" w:lastRow="0" w:firstColumn="0" w:lastColumn="0" w:oddVBand="0" w:evenVBand="0" w:oddHBand="0" w:evenHBand="0" w:firstRowFirstColumn="0" w:firstRowLastColumn="0" w:lastRowFirstColumn="0" w:lastRowLastColumn="0"/>
              <w:rPr>
                <w:rFonts w:cs="Helvetica"/>
                <w:bCs/>
                <w:color w:val="FFFFFF" w:themeColor="background1"/>
                <w:sz w:val="16"/>
                <w:szCs w:val="16"/>
                <w:lang w:eastAsia="en-GB"/>
              </w:rPr>
            </w:pPr>
            <w:r w:rsidRPr="005234D4">
              <w:rPr>
                <w:rFonts w:cs="Helvetica"/>
                <w:bCs/>
                <w:color w:val="FFFFFF" w:themeColor="background1"/>
                <w:sz w:val="16"/>
                <w:szCs w:val="16"/>
                <w:lang w:eastAsia="en-GB"/>
              </w:rPr>
              <w:t>Description</w:t>
            </w:r>
          </w:p>
        </w:tc>
      </w:tr>
      <w:tr w:rsidR="002C0B52" w:rsidRPr="00CD34E1" w14:paraId="2CCEEB1A" w14:textId="77777777" w:rsidTr="006F69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6325EBFC" w14:textId="77777777" w:rsidR="002C0B52" w:rsidRPr="005234D4" w:rsidRDefault="002C0B52" w:rsidP="00BD6B4C">
            <w:pPr>
              <w:spacing w:before="100" w:beforeAutospacing="1" w:after="100" w:afterAutospacing="1" w:line="240" w:lineRule="auto"/>
              <w:rPr>
                <w:rFonts w:cs="Helvetica"/>
                <w:bCs/>
                <w:color w:val="auto"/>
                <w:sz w:val="16"/>
                <w:szCs w:val="16"/>
                <w:lang w:eastAsia="en-GB"/>
              </w:rPr>
            </w:pPr>
            <w:r w:rsidRPr="005234D4">
              <w:rPr>
                <w:rFonts w:cs="Helvetica"/>
                <w:bCs/>
                <w:color w:val="auto"/>
                <w:sz w:val="16"/>
                <w:szCs w:val="16"/>
              </w:rPr>
              <w:t>AFD</w:t>
            </w:r>
          </w:p>
        </w:tc>
        <w:tc>
          <w:tcPr>
            <w:tcW w:w="0" w:type="auto"/>
          </w:tcPr>
          <w:p w14:paraId="40DB0155" w14:textId="77777777" w:rsidR="002C0B52" w:rsidRPr="005234D4" w:rsidRDefault="002C0B52" w:rsidP="00BD6B4C">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cs="Helvetica"/>
                <w:bCs/>
                <w:sz w:val="16"/>
                <w:szCs w:val="16"/>
                <w:lang w:val="fr-FR" w:eastAsia="en-GB"/>
              </w:rPr>
            </w:pPr>
            <w:r w:rsidRPr="005234D4">
              <w:rPr>
                <w:rFonts w:cs="Helvetica"/>
                <w:bCs/>
                <w:i/>
                <w:iCs/>
                <w:sz w:val="16"/>
                <w:szCs w:val="16"/>
                <w:lang w:val="fr-FR"/>
              </w:rPr>
              <w:t>Agence française de développement</w:t>
            </w:r>
          </w:p>
        </w:tc>
      </w:tr>
      <w:tr w:rsidR="002C0B52" w:rsidRPr="00CD34E1" w14:paraId="69FFB6E0" w14:textId="77777777" w:rsidTr="006F6933">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191E1A64" w14:textId="77777777" w:rsidR="002C0B52" w:rsidRPr="005234D4" w:rsidRDefault="002C0B52" w:rsidP="00BD6B4C">
            <w:pPr>
              <w:spacing w:before="100" w:beforeAutospacing="1" w:after="100" w:afterAutospacing="1" w:line="240" w:lineRule="auto"/>
              <w:rPr>
                <w:rFonts w:cs="Helvetica"/>
                <w:bCs/>
                <w:color w:val="auto"/>
                <w:sz w:val="16"/>
                <w:szCs w:val="16"/>
                <w:lang w:eastAsia="en-GB"/>
              </w:rPr>
            </w:pPr>
            <w:r w:rsidRPr="005234D4">
              <w:rPr>
                <w:rFonts w:cs="Helvetica"/>
                <w:bCs/>
                <w:color w:val="auto"/>
                <w:sz w:val="16"/>
                <w:szCs w:val="16"/>
              </w:rPr>
              <w:t>BAY</w:t>
            </w:r>
          </w:p>
        </w:tc>
        <w:tc>
          <w:tcPr>
            <w:tcW w:w="0" w:type="auto"/>
          </w:tcPr>
          <w:p w14:paraId="32E72EEB" w14:textId="77777777" w:rsidR="002C0B52" w:rsidRPr="005234D4" w:rsidRDefault="002C0B52" w:rsidP="00BD6B4C">
            <w:pPr>
              <w:spacing w:before="100" w:beforeAutospacing="1" w:after="100" w:afterAutospacing="1" w:line="240" w:lineRule="auto"/>
              <w:cnfStyle w:val="000000010000" w:firstRow="0" w:lastRow="0" w:firstColumn="0" w:lastColumn="0" w:oddVBand="0" w:evenVBand="0" w:oddHBand="0" w:evenHBand="1" w:firstRowFirstColumn="0" w:firstRowLastColumn="0" w:lastRowFirstColumn="0" w:lastRowLastColumn="0"/>
              <w:rPr>
                <w:rFonts w:cs="Helvetica"/>
                <w:bCs/>
                <w:i/>
                <w:iCs/>
                <w:color w:val="auto"/>
                <w:sz w:val="16"/>
                <w:szCs w:val="16"/>
                <w:lang w:eastAsia="en-GB"/>
              </w:rPr>
            </w:pPr>
            <w:r w:rsidRPr="005234D4">
              <w:rPr>
                <w:rFonts w:cs="Helvetica"/>
                <w:bCs/>
                <w:color w:val="auto"/>
                <w:sz w:val="16"/>
                <w:szCs w:val="16"/>
              </w:rPr>
              <w:t>Borno, Adamawa and Yobe states (Nigeria)</w:t>
            </w:r>
          </w:p>
        </w:tc>
      </w:tr>
      <w:tr w:rsidR="002C0B52" w:rsidRPr="00CD34E1" w14:paraId="26540374" w14:textId="77777777" w:rsidTr="006F69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1217907C" w14:textId="77777777" w:rsidR="002C0B52" w:rsidRPr="005234D4" w:rsidRDefault="002C0B52" w:rsidP="00BD6B4C">
            <w:pPr>
              <w:spacing w:before="100" w:beforeAutospacing="1" w:after="100" w:afterAutospacing="1" w:line="240" w:lineRule="auto"/>
              <w:rPr>
                <w:rFonts w:cs="Helvetica"/>
                <w:bCs/>
                <w:color w:val="auto"/>
                <w:sz w:val="16"/>
                <w:szCs w:val="16"/>
              </w:rPr>
            </w:pPr>
            <w:r w:rsidRPr="005234D4">
              <w:rPr>
                <w:rFonts w:cs="Helvetica"/>
                <w:bCs/>
                <w:color w:val="auto"/>
                <w:sz w:val="16"/>
                <w:szCs w:val="16"/>
              </w:rPr>
              <w:t>BRAC</w:t>
            </w:r>
          </w:p>
        </w:tc>
        <w:tc>
          <w:tcPr>
            <w:tcW w:w="0" w:type="auto"/>
          </w:tcPr>
          <w:p w14:paraId="2D0EA81C" w14:textId="2ADC4BA4" w:rsidR="002C0B52" w:rsidRPr="005234D4" w:rsidRDefault="00915089" w:rsidP="00BD6B4C">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cs="Helvetica"/>
                <w:bCs/>
                <w:sz w:val="16"/>
                <w:szCs w:val="16"/>
              </w:rPr>
            </w:pPr>
            <w:r w:rsidRPr="005234D4">
              <w:rPr>
                <w:rFonts w:cs="Helvetica"/>
                <w:bCs/>
                <w:sz w:val="16"/>
                <w:szCs w:val="16"/>
              </w:rPr>
              <w:t>Bangladesh Rural Advancement Committee</w:t>
            </w:r>
          </w:p>
        </w:tc>
      </w:tr>
      <w:tr w:rsidR="002C0B52" w:rsidRPr="00CD34E1" w14:paraId="0F0BBADA" w14:textId="77777777" w:rsidTr="006F6933">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00154559" w14:textId="77777777" w:rsidR="002C0B52" w:rsidRPr="005234D4" w:rsidRDefault="002C0B52" w:rsidP="00BD6B4C">
            <w:pPr>
              <w:spacing w:before="100" w:beforeAutospacing="1" w:after="100" w:afterAutospacing="1" w:line="240" w:lineRule="auto"/>
              <w:rPr>
                <w:rFonts w:cs="Helvetica"/>
                <w:bCs/>
                <w:color w:val="auto"/>
                <w:sz w:val="16"/>
                <w:szCs w:val="16"/>
              </w:rPr>
            </w:pPr>
            <w:r w:rsidRPr="005234D4">
              <w:rPr>
                <w:rFonts w:cs="Helvetica"/>
                <w:bCs/>
                <w:color w:val="auto"/>
                <w:sz w:val="16"/>
                <w:szCs w:val="16"/>
              </w:rPr>
              <w:t>COVID-19</w:t>
            </w:r>
          </w:p>
        </w:tc>
        <w:tc>
          <w:tcPr>
            <w:tcW w:w="0" w:type="auto"/>
          </w:tcPr>
          <w:p w14:paraId="4B121064" w14:textId="77777777" w:rsidR="002C0B52" w:rsidRPr="005234D4" w:rsidRDefault="002C0B52" w:rsidP="00BD6B4C">
            <w:pPr>
              <w:spacing w:before="100" w:beforeAutospacing="1" w:after="100" w:afterAutospacing="1" w:line="240" w:lineRule="auto"/>
              <w:cnfStyle w:val="000000010000" w:firstRow="0" w:lastRow="0" w:firstColumn="0" w:lastColumn="0" w:oddVBand="0" w:evenVBand="0" w:oddHBand="0" w:evenHBand="1" w:firstRowFirstColumn="0" w:firstRowLastColumn="0" w:lastRowFirstColumn="0" w:lastRowLastColumn="0"/>
              <w:rPr>
                <w:rFonts w:cs="Helvetica"/>
                <w:bCs/>
                <w:color w:val="auto"/>
                <w:sz w:val="16"/>
                <w:szCs w:val="16"/>
              </w:rPr>
            </w:pPr>
            <w:r w:rsidRPr="005234D4">
              <w:rPr>
                <w:rFonts w:cs="Helvetica"/>
                <w:bCs/>
                <w:color w:val="auto"/>
                <w:sz w:val="16"/>
                <w:szCs w:val="16"/>
              </w:rPr>
              <w:t>Coronavirus disease 2019</w:t>
            </w:r>
          </w:p>
        </w:tc>
      </w:tr>
      <w:tr w:rsidR="002C0B52" w:rsidRPr="00CD34E1" w14:paraId="28FFD282" w14:textId="77777777" w:rsidTr="006F69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500BFB3C" w14:textId="77777777" w:rsidR="002C0B52" w:rsidRPr="005234D4" w:rsidRDefault="002C0B52" w:rsidP="00BD6B4C">
            <w:pPr>
              <w:spacing w:before="100" w:beforeAutospacing="1" w:after="100" w:afterAutospacing="1" w:line="240" w:lineRule="auto"/>
              <w:rPr>
                <w:rFonts w:cs="Helvetica"/>
                <w:bCs/>
                <w:color w:val="auto"/>
                <w:sz w:val="16"/>
                <w:szCs w:val="16"/>
                <w:highlight w:val="yellow"/>
                <w:lang w:val="fr-FR"/>
              </w:rPr>
            </w:pPr>
            <w:r w:rsidRPr="005234D4">
              <w:rPr>
                <w:rFonts w:cs="Helvetica"/>
                <w:bCs/>
                <w:color w:val="auto"/>
                <w:sz w:val="16"/>
                <w:szCs w:val="16"/>
                <w:lang w:val="fr-FR"/>
              </w:rPr>
              <w:t>CSO</w:t>
            </w:r>
          </w:p>
        </w:tc>
        <w:tc>
          <w:tcPr>
            <w:tcW w:w="0" w:type="auto"/>
          </w:tcPr>
          <w:p w14:paraId="76B215EB" w14:textId="77777777" w:rsidR="002C0B52" w:rsidRPr="005234D4" w:rsidRDefault="002C0B52" w:rsidP="00BD6B4C">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cs="Helvetica"/>
                <w:bCs/>
                <w:sz w:val="16"/>
                <w:szCs w:val="16"/>
                <w:lang w:val="fr-FR"/>
              </w:rPr>
            </w:pPr>
            <w:r w:rsidRPr="005234D4">
              <w:rPr>
                <w:rFonts w:cs="Helvetica"/>
                <w:bCs/>
                <w:sz w:val="16"/>
                <w:szCs w:val="16"/>
                <w:lang w:val="fr-FR"/>
              </w:rPr>
              <w:t>Civil society organisation</w:t>
            </w:r>
          </w:p>
        </w:tc>
      </w:tr>
      <w:tr w:rsidR="002C0B52" w:rsidRPr="00CD34E1" w14:paraId="3AEFC1FB" w14:textId="77777777" w:rsidTr="006F6933">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793B7BB2" w14:textId="77777777" w:rsidR="002C0B52" w:rsidRPr="005234D4" w:rsidRDefault="002C0B52" w:rsidP="00BD6B4C">
            <w:pPr>
              <w:spacing w:before="100" w:beforeAutospacing="1" w:after="100" w:afterAutospacing="1" w:line="240" w:lineRule="auto"/>
              <w:rPr>
                <w:rFonts w:cs="Helvetica"/>
                <w:bCs/>
                <w:color w:val="auto"/>
                <w:sz w:val="16"/>
                <w:szCs w:val="16"/>
                <w:lang w:eastAsia="en-GB"/>
              </w:rPr>
            </w:pPr>
            <w:r w:rsidRPr="005234D4">
              <w:rPr>
                <w:rFonts w:cs="Helvetica"/>
                <w:bCs/>
                <w:color w:val="auto"/>
                <w:sz w:val="16"/>
                <w:szCs w:val="16"/>
              </w:rPr>
              <w:t>ERW</w:t>
            </w:r>
          </w:p>
        </w:tc>
        <w:tc>
          <w:tcPr>
            <w:tcW w:w="0" w:type="auto"/>
          </w:tcPr>
          <w:p w14:paraId="7A055DE3" w14:textId="77777777" w:rsidR="002C0B52" w:rsidRPr="005234D4" w:rsidRDefault="002C0B52" w:rsidP="00BD6B4C">
            <w:pPr>
              <w:spacing w:before="100" w:beforeAutospacing="1" w:after="100" w:afterAutospacing="1" w:line="240" w:lineRule="auto"/>
              <w:cnfStyle w:val="000000010000" w:firstRow="0" w:lastRow="0" w:firstColumn="0" w:lastColumn="0" w:oddVBand="0" w:evenVBand="0" w:oddHBand="0" w:evenHBand="1" w:firstRowFirstColumn="0" w:firstRowLastColumn="0" w:lastRowFirstColumn="0" w:lastRowLastColumn="0"/>
              <w:rPr>
                <w:rFonts w:cs="Helvetica"/>
                <w:bCs/>
                <w:i/>
                <w:iCs/>
                <w:color w:val="auto"/>
                <w:sz w:val="16"/>
                <w:szCs w:val="16"/>
                <w:lang w:eastAsia="en-GB"/>
              </w:rPr>
            </w:pPr>
            <w:r w:rsidRPr="005234D4">
              <w:rPr>
                <w:rFonts w:cs="Helvetica"/>
                <w:bCs/>
                <w:color w:val="auto"/>
                <w:sz w:val="16"/>
                <w:szCs w:val="16"/>
              </w:rPr>
              <w:t>Explosive remnants of war</w:t>
            </w:r>
          </w:p>
        </w:tc>
      </w:tr>
      <w:tr w:rsidR="002C0B52" w:rsidRPr="00CD34E1" w14:paraId="49406233" w14:textId="77777777" w:rsidTr="006F69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1AF17F0C" w14:textId="77777777" w:rsidR="002C0B52" w:rsidRPr="005234D4" w:rsidRDefault="002C0B52" w:rsidP="00BD6B4C">
            <w:pPr>
              <w:spacing w:before="100" w:beforeAutospacing="1" w:after="100" w:afterAutospacing="1" w:line="240" w:lineRule="auto"/>
              <w:rPr>
                <w:rFonts w:cs="Helvetica"/>
                <w:bCs/>
                <w:color w:val="auto"/>
                <w:sz w:val="16"/>
                <w:szCs w:val="16"/>
                <w:lang w:eastAsia="en-GB"/>
              </w:rPr>
            </w:pPr>
            <w:r w:rsidRPr="005234D4">
              <w:rPr>
                <w:rFonts w:cs="Helvetica"/>
                <w:bCs/>
                <w:color w:val="auto"/>
                <w:sz w:val="16"/>
                <w:szCs w:val="16"/>
              </w:rPr>
              <w:t>EU</w:t>
            </w:r>
          </w:p>
        </w:tc>
        <w:tc>
          <w:tcPr>
            <w:tcW w:w="0" w:type="auto"/>
          </w:tcPr>
          <w:p w14:paraId="3DA3A010" w14:textId="77777777" w:rsidR="002C0B52" w:rsidRPr="005234D4" w:rsidRDefault="002C0B52" w:rsidP="00BD6B4C">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cs="Helvetica"/>
                <w:bCs/>
                <w:sz w:val="16"/>
                <w:szCs w:val="16"/>
                <w:lang w:eastAsia="en-GB"/>
              </w:rPr>
            </w:pPr>
            <w:r w:rsidRPr="005234D4">
              <w:rPr>
                <w:rFonts w:cs="Helvetica"/>
                <w:bCs/>
                <w:sz w:val="16"/>
                <w:szCs w:val="16"/>
              </w:rPr>
              <w:t>European Union</w:t>
            </w:r>
          </w:p>
        </w:tc>
      </w:tr>
      <w:tr w:rsidR="002C0B52" w:rsidRPr="00CD34E1" w14:paraId="29F138C2" w14:textId="77777777" w:rsidTr="006F6933">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460416F1" w14:textId="77777777" w:rsidR="002C0B52" w:rsidRPr="005234D4" w:rsidRDefault="002C0B52" w:rsidP="00BD6B4C">
            <w:pPr>
              <w:spacing w:before="100" w:beforeAutospacing="1" w:after="100" w:afterAutospacing="1" w:line="240" w:lineRule="auto"/>
              <w:rPr>
                <w:rFonts w:cs="Helvetica"/>
                <w:bCs/>
                <w:color w:val="auto"/>
                <w:sz w:val="16"/>
                <w:szCs w:val="16"/>
              </w:rPr>
            </w:pPr>
            <w:r w:rsidRPr="005234D4">
              <w:rPr>
                <w:rFonts w:cs="Helvetica"/>
                <w:bCs/>
                <w:color w:val="auto"/>
                <w:sz w:val="16"/>
                <w:szCs w:val="16"/>
              </w:rPr>
              <w:t>EUD</w:t>
            </w:r>
          </w:p>
        </w:tc>
        <w:tc>
          <w:tcPr>
            <w:tcW w:w="0" w:type="auto"/>
          </w:tcPr>
          <w:p w14:paraId="25F10248" w14:textId="77777777" w:rsidR="002C0B52" w:rsidRPr="005234D4" w:rsidRDefault="002C0B52" w:rsidP="00BD6B4C">
            <w:pPr>
              <w:spacing w:before="100" w:beforeAutospacing="1" w:after="100" w:afterAutospacing="1" w:line="240" w:lineRule="auto"/>
              <w:cnfStyle w:val="000000010000" w:firstRow="0" w:lastRow="0" w:firstColumn="0" w:lastColumn="0" w:oddVBand="0" w:evenVBand="0" w:oddHBand="0" w:evenHBand="1" w:firstRowFirstColumn="0" w:firstRowLastColumn="0" w:lastRowFirstColumn="0" w:lastRowLastColumn="0"/>
              <w:rPr>
                <w:rFonts w:cs="Helvetica"/>
                <w:bCs/>
                <w:color w:val="auto"/>
                <w:sz w:val="16"/>
                <w:szCs w:val="16"/>
              </w:rPr>
            </w:pPr>
            <w:r w:rsidRPr="005234D4">
              <w:rPr>
                <w:rFonts w:cs="Helvetica"/>
                <w:bCs/>
                <w:color w:val="auto"/>
                <w:sz w:val="16"/>
                <w:szCs w:val="16"/>
              </w:rPr>
              <w:t>European Union Delegations</w:t>
            </w:r>
          </w:p>
        </w:tc>
      </w:tr>
      <w:tr w:rsidR="002C0B52" w:rsidRPr="00CD34E1" w14:paraId="3F5894CE" w14:textId="77777777" w:rsidTr="006F69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261B3196" w14:textId="77777777" w:rsidR="002C0B52" w:rsidRPr="005234D4" w:rsidRDefault="002C0B52" w:rsidP="00BD6B4C">
            <w:pPr>
              <w:spacing w:before="100" w:beforeAutospacing="1" w:after="100" w:afterAutospacing="1" w:line="240" w:lineRule="auto"/>
              <w:rPr>
                <w:rFonts w:cs="Helvetica"/>
                <w:bCs/>
                <w:color w:val="auto"/>
                <w:sz w:val="16"/>
                <w:szCs w:val="16"/>
                <w:lang w:eastAsia="en-GB"/>
              </w:rPr>
            </w:pPr>
            <w:r w:rsidRPr="005234D4">
              <w:rPr>
                <w:rFonts w:cs="Helvetica"/>
                <w:bCs/>
                <w:color w:val="auto"/>
                <w:sz w:val="16"/>
                <w:szCs w:val="16"/>
              </w:rPr>
              <w:t>EUTF</w:t>
            </w:r>
          </w:p>
        </w:tc>
        <w:tc>
          <w:tcPr>
            <w:tcW w:w="0" w:type="auto"/>
          </w:tcPr>
          <w:p w14:paraId="7C4A096D" w14:textId="77777777" w:rsidR="002C0B52" w:rsidRPr="005234D4" w:rsidRDefault="002C0B52" w:rsidP="00BD6B4C">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cs="Helvetica"/>
                <w:bCs/>
                <w:sz w:val="16"/>
                <w:szCs w:val="16"/>
                <w:lang w:eastAsia="en-GB"/>
              </w:rPr>
            </w:pPr>
            <w:r w:rsidRPr="005234D4">
              <w:rPr>
                <w:rFonts w:cs="Helvetica"/>
                <w:bCs/>
                <w:sz w:val="16"/>
                <w:szCs w:val="16"/>
              </w:rPr>
              <w:t>European Union Emergency Trust Fund for stability and addressing root causes of irregular migration and displaced persons in Africa (also EUTF for Africa)</w:t>
            </w:r>
          </w:p>
        </w:tc>
      </w:tr>
      <w:tr w:rsidR="002C0B52" w:rsidRPr="00BE08D5" w14:paraId="653CC345" w14:textId="77777777" w:rsidTr="006F6933">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44518691" w14:textId="77777777" w:rsidR="002C0B52" w:rsidRPr="005234D4" w:rsidRDefault="002C0B52" w:rsidP="00BD6B4C">
            <w:pPr>
              <w:spacing w:before="100" w:beforeAutospacing="1" w:after="100" w:afterAutospacing="1" w:line="240" w:lineRule="auto"/>
              <w:rPr>
                <w:rFonts w:cs="Helvetica"/>
                <w:bCs/>
                <w:color w:val="auto"/>
                <w:sz w:val="16"/>
                <w:szCs w:val="16"/>
              </w:rPr>
            </w:pPr>
            <w:r w:rsidRPr="005234D4">
              <w:rPr>
                <w:rFonts w:cs="Helvetica"/>
                <w:bCs/>
                <w:color w:val="auto"/>
                <w:sz w:val="16"/>
                <w:szCs w:val="16"/>
              </w:rPr>
              <w:t>HACP</w:t>
            </w:r>
          </w:p>
        </w:tc>
        <w:tc>
          <w:tcPr>
            <w:tcW w:w="0" w:type="auto"/>
          </w:tcPr>
          <w:p w14:paraId="06A43974" w14:textId="77777777" w:rsidR="002C0B52" w:rsidRPr="005234D4" w:rsidRDefault="002C0B52" w:rsidP="00BD6B4C">
            <w:pPr>
              <w:spacing w:before="100" w:beforeAutospacing="1" w:after="100" w:afterAutospacing="1" w:line="240" w:lineRule="auto"/>
              <w:cnfStyle w:val="000000010000" w:firstRow="0" w:lastRow="0" w:firstColumn="0" w:lastColumn="0" w:oddVBand="0" w:evenVBand="0" w:oddHBand="0" w:evenHBand="1" w:firstRowFirstColumn="0" w:firstRowLastColumn="0" w:lastRowFirstColumn="0" w:lastRowLastColumn="0"/>
              <w:rPr>
                <w:rFonts w:cs="Helvetica"/>
                <w:bCs/>
                <w:i/>
                <w:iCs/>
                <w:color w:val="auto"/>
                <w:sz w:val="16"/>
                <w:szCs w:val="16"/>
                <w:lang w:val="fr-FR"/>
              </w:rPr>
            </w:pPr>
            <w:r w:rsidRPr="005234D4">
              <w:rPr>
                <w:rFonts w:cs="Helvetica"/>
                <w:bCs/>
                <w:i/>
                <w:iCs/>
                <w:color w:val="auto"/>
                <w:sz w:val="16"/>
                <w:szCs w:val="16"/>
                <w:lang w:val="fr-FR"/>
              </w:rPr>
              <w:t>Haute Autorité à la Consolidation de la Paix</w:t>
            </w:r>
          </w:p>
        </w:tc>
      </w:tr>
      <w:tr w:rsidR="002C0B52" w:rsidRPr="00106991" w14:paraId="73ABECD0" w14:textId="77777777" w:rsidTr="006F69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671C2DBE" w14:textId="77777777" w:rsidR="002C0B52" w:rsidRPr="005234D4" w:rsidRDefault="002C0B52" w:rsidP="00BD6B4C">
            <w:pPr>
              <w:spacing w:before="100" w:beforeAutospacing="1" w:after="100" w:afterAutospacing="1" w:line="240" w:lineRule="auto"/>
              <w:rPr>
                <w:rFonts w:cs="Helvetica"/>
                <w:bCs/>
                <w:color w:val="auto"/>
                <w:sz w:val="16"/>
                <w:szCs w:val="16"/>
              </w:rPr>
            </w:pPr>
            <w:r w:rsidRPr="005234D4">
              <w:rPr>
                <w:rFonts w:cs="Helvetica"/>
                <w:bCs/>
                <w:color w:val="auto"/>
                <w:sz w:val="16"/>
                <w:szCs w:val="16"/>
              </w:rPr>
              <w:t>HI</w:t>
            </w:r>
          </w:p>
        </w:tc>
        <w:tc>
          <w:tcPr>
            <w:tcW w:w="0" w:type="auto"/>
          </w:tcPr>
          <w:p w14:paraId="3F13BFA5" w14:textId="77777777" w:rsidR="002C0B52" w:rsidRPr="005234D4" w:rsidRDefault="002C0B52" w:rsidP="00BD6B4C">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cs="Helvetica"/>
                <w:bCs/>
                <w:i/>
                <w:iCs/>
                <w:sz w:val="16"/>
                <w:szCs w:val="16"/>
              </w:rPr>
            </w:pPr>
            <w:proofErr w:type="spellStart"/>
            <w:r w:rsidRPr="005234D4">
              <w:rPr>
                <w:rFonts w:cs="Helvetica"/>
                <w:bCs/>
                <w:i/>
                <w:iCs/>
                <w:sz w:val="16"/>
                <w:szCs w:val="16"/>
              </w:rPr>
              <w:t>Humanité</w:t>
            </w:r>
            <w:proofErr w:type="spellEnd"/>
            <w:r w:rsidRPr="005234D4">
              <w:rPr>
                <w:rFonts w:cs="Helvetica"/>
                <w:bCs/>
                <w:i/>
                <w:iCs/>
                <w:sz w:val="16"/>
                <w:szCs w:val="16"/>
              </w:rPr>
              <w:t xml:space="preserve"> Inclusion</w:t>
            </w:r>
          </w:p>
        </w:tc>
      </w:tr>
      <w:tr w:rsidR="002C0B52" w:rsidRPr="00CD34E1" w14:paraId="018A826A" w14:textId="77777777" w:rsidTr="006F6933">
        <w:trPr>
          <w:cnfStyle w:val="000000010000" w:firstRow="0" w:lastRow="0" w:firstColumn="0" w:lastColumn="0" w:oddVBand="0" w:evenVBand="0" w:oddHBand="0" w:evenHBand="1"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0" w:type="auto"/>
            <w:noWrap/>
          </w:tcPr>
          <w:p w14:paraId="25A8D988" w14:textId="77777777" w:rsidR="002C0B52" w:rsidRPr="005234D4" w:rsidRDefault="002C0B52" w:rsidP="00BD6B4C">
            <w:pPr>
              <w:spacing w:before="100" w:beforeAutospacing="1" w:after="100" w:afterAutospacing="1" w:line="240" w:lineRule="auto"/>
              <w:rPr>
                <w:rFonts w:cs="Helvetica"/>
                <w:bCs/>
                <w:color w:val="auto"/>
                <w:sz w:val="16"/>
                <w:szCs w:val="16"/>
                <w:lang w:eastAsia="en-GB"/>
              </w:rPr>
            </w:pPr>
            <w:r w:rsidRPr="005234D4">
              <w:rPr>
                <w:rFonts w:cs="Helvetica"/>
                <w:bCs/>
                <w:color w:val="auto"/>
                <w:sz w:val="16"/>
                <w:szCs w:val="16"/>
              </w:rPr>
              <w:t>IOM</w:t>
            </w:r>
          </w:p>
        </w:tc>
        <w:tc>
          <w:tcPr>
            <w:tcW w:w="0" w:type="auto"/>
          </w:tcPr>
          <w:p w14:paraId="59ADF485" w14:textId="66010C2F" w:rsidR="002C0B52" w:rsidRPr="005234D4" w:rsidRDefault="002C0B52" w:rsidP="00BD6B4C">
            <w:pPr>
              <w:spacing w:before="100" w:beforeAutospacing="1" w:after="100" w:afterAutospacing="1" w:line="240" w:lineRule="auto"/>
              <w:cnfStyle w:val="000000010000" w:firstRow="0" w:lastRow="0" w:firstColumn="0" w:lastColumn="0" w:oddVBand="0" w:evenVBand="0" w:oddHBand="0" w:evenHBand="1" w:firstRowFirstColumn="0" w:firstRowLastColumn="0" w:lastRowFirstColumn="0" w:lastRowLastColumn="0"/>
              <w:rPr>
                <w:rFonts w:cs="Helvetica"/>
                <w:bCs/>
                <w:i/>
                <w:iCs/>
                <w:color w:val="auto"/>
                <w:sz w:val="16"/>
                <w:szCs w:val="16"/>
                <w:lang w:eastAsia="en-GB"/>
              </w:rPr>
            </w:pPr>
            <w:r w:rsidRPr="005234D4">
              <w:rPr>
                <w:rFonts w:cs="Helvetica"/>
                <w:bCs/>
                <w:color w:val="auto"/>
                <w:sz w:val="16"/>
                <w:szCs w:val="16"/>
              </w:rPr>
              <w:t xml:space="preserve">International </w:t>
            </w:r>
            <w:proofErr w:type="spellStart"/>
            <w:r w:rsidRPr="005234D4">
              <w:rPr>
                <w:rFonts w:cs="Helvetica"/>
                <w:bCs/>
                <w:color w:val="auto"/>
                <w:sz w:val="16"/>
                <w:szCs w:val="16"/>
              </w:rPr>
              <w:t>Organisation</w:t>
            </w:r>
            <w:proofErr w:type="spellEnd"/>
            <w:r w:rsidRPr="005234D4">
              <w:rPr>
                <w:rFonts w:cs="Helvetica"/>
                <w:bCs/>
                <w:color w:val="auto"/>
                <w:sz w:val="16"/>
                <w:szCs w:val="16"/>
              </w:rPr>
              <w:t xml:space="preserve"> for Migration</w:t>
            </w:r>
          </w:p>
        </w:tc>
      </w:tr>
      <w:tr w:rsidR="002C0B52" w:rsidRPr="00CD34E1" w14:paraId="5AE1B011" w14:textId="77777777" w:rsidTr="006F6933">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0" w:type="auto"/>
            <w:noWrap/>
          </w:tcPr>
          <w:p w14:paraId="39B9C5CB" w14:textId="77777777" w:rsidR="002C0B52" w:rsidRPr="005234D4" w:rsidRDefault="002C0B52" w:rsidP="00BD6B4C">
            <w:pPr>
              <w:spacing w:before="100" w:beforeAutospacing="1" w:after="100" w:afterAutospacing="1" w:line="240" w:lineRule="auto"/>
              <w:rPr>
                <w:rFonts w:cs="Helvetica"/>
                <w:bCs/>
                <w:color w:val="auto"/>
                <w:sz w:val="16"/>
                <w:szCs w:val="16"/>
              </w:rPr>
            </w:pPr>
            <w:r w:rsidRPr="005234D4">
              <w:rPr>
                <w:rFonts w:cs="Helvetica"/>
                <w:bCs/>
                <w:color w:val="auto"/>
                <w:sz w:val="16"/>
                <w:szCs w:val="16"/>
              </w:rPr>
              <w:t>JI</w:t>
            </w:r>
          </w:p>
        </w:tc>
        <w:tc>
          <w:tcPr>
            <w:tcW w:w="0" w:type="auto"/>
          </w:tcPr>
          <w:p w14:paraId="26E5D9CF" w14:textId="77777777" w:rsidR="002C0B52" w:rsidRPr="005234D4" w:rsidRDefault="002C0B52" w:rsidP="00BD6B4C">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cs="Helvetica"/>
                <w:bCs/>
                <w:sz w:val="16"/>
                <w:szCs w:val="16"/>
              </w:rPr>
            </w:pPr>
            <w:r w:rsidRPr="005234D4">
              <w:rPr>
                <w:rFonts w:cs="Helvetica"/>
                <w:bCs/>
                <w:sz w:val="16"/>
                <w:szCs w:val="16"/>
              </w:rPr>
              <w:t>Joint Initiative</w:t>
            </w:r>
          </w:p>
        </w:tc>
      </w:tr>
      <w:tr w:rsidR="002C0B52" w:rsidRPr="001B4C7A" w14:paraId="1EAEF50D" w14:textId="77777777" w:rsidTr="00B05833">
        <w:trPr>
          <w:cnfStyle w:val="000000010000" w:firstRow="0" w:lastRow="0" w:firstColumn="0" w:lastColumn="0" w:oddVBand="0" w:evenVBand="0" w:oddHBand="0" w:evenHBand="1"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0" w:type="auto"/>
            <w:noWrap/>
          </w:tcPr>
          <w:p w14:paraId="1F2C5C29" w14:textId="77777777" w:rsidR="002C0B52" w:rsidRPr="005234D4" w:rsidRDefault="002C0B52" w:rsidP="00BD6B4C">
            <w:pPr>
              <w:spacing w:before="100" w:beforeAutospacing="1" w:after="100" w:afterAutospacing="1" w:line="240" w:lineRule="auto"/>
              <w:rPr>
                <w:rFonts w:cs="Helvetica"/>
                <w:bCs/>
                <w:color w:val="auto"/>
                <w:sz w:val="16"/>
                <w:szCs w:val="16"/>
              </w:rPr>
            </w:pPr>
            <w:r w:rsidRPr="005234D4">
              <w:rPr>
                <w:rFonts w:cs="Helvetica"/>
                <w:bCs/>
                <w:color w:val="auto"/>
                <w:sz w:val="16"/>
                <w:szCs w:val="16"/>
              </w:rPr>
              <w:t>MCF</w:t>
            </w:r>
          </w:p>
        </w:tc>
        <w:tc>
          <w:tcPr>
            <w:tcW w:w="0" w:type="auto"/>
          </w:tcPr>
          <w:p w14:paraId="03D85E86" w14:textId="1832059C" w:rsidR="002C0B52" w:rsidRPr="005234D4" w:rsidRDefault="002C0B52" w:rsidP="00BD6B4C">
            <w:pPr>
              <w:spacing w:before="100" w:beforeAutospacing="1" w:after="100" w:afterAutospacing="1" w:line="240" w:lineRule="auto"/>
              <w:cnfStyle w:val="000000010000" w:firstRow="0" w:lastRow="0" w:firstColumn="0" w:lastColumn="0" w:oddVBand="0" w:evenVBand="0" w:oddHBand="0" w:evenHBand="1" w:firstRowFirstColumn="0" w:firstRowLastColumn="0" w:lastRowFirstColumn="0" w:lastRowLastColumn="0"/>
              <w:rPr>
                <w:rFonts w:cs="Helvetica"/>
                <w:bCs/>
                <w:color w:val="auto"/>
                <w:sz w:val="16"/>
                <w:szCs w:val="16"/>
                <w:lang w:val="fr-FR"/>
              </w:rPr>
            </w:pPr>
            <w:r w:rsidRPr="005234D4">
              <w:rPr>
                <w:rFonts w:cs="Helvetica"/>
                <w:bCs/>
                <w:i/>
                <w:iCs/>
                <w:color w:val="auto"/>
                <w:sz w:val="16"/>
                <w:szCs w:val="16"/>
                <w:lang w:val="fr-FR"/>
              </w:rPr>
              <w:t>Mécanisme de Coordination Financière</w:t>
            </w:r>
          </w:p>
        </w:tc>
      </w:tr>
      <w:tr w:rsidR="002C0B52" w:rsidRPr="00CD34E1" w14:paraId="22A8B83C" w14:textId="77777777" w:rsidTr="006F69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09C43B4E" w14:textId="77777777" w:rsidR="002C0B52" w:rsidRPr="005234D4" w:rsidRDefault="002C0B52" w:rsidP="00BD6B4C">
            <w:pPr>
              <w:spacing w:before="100" w:beforeAutospacing="1" w:after="100" w:afterAutospacing="1" w:line="240" w:lineRule="auto"/>
              <w:rPr>
                <w:rFonts w:cs="Helvetica"/>
                <w:bCs/>
                <w:color w:val="auto"/>
                <w:sz w:val="16"/>
                <w:szCs w:val="16"/>
                <w:lang w:eastAsia="en-GB"/>
              </w:rPr>
            </w:pPr>
            <w:r w:rsidRPr="005234D4">
              <w:rPr>
                <w:rFonts w:cs="Helvetica"/>
                <w:bCs/>
                <w:color w:val="auto"/>
                <w:sz w:val="16"/>
                <w:szCs w:val="16"/>
              </w:rPr>
              <w:t>MLS</w:t>
            </w:r>
          </w:p>
        </w:tc>
        <w:tc>
          <w:tcPr>
            <w:tcW w:w="0" w:type="auto"/>
          </w:tcPr>
          <w:p w14:paraId="4823DB81" w14:textId="77777777" w:rsidR="002C0B52" w:rsidRPr="00B62E99" w:rsidRDefault="002C0B52" w:rsidP="00BD6B4C">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cs="Helvetica"/>
                <w:bCs/>
                <w:i/>
                <w:iCs/>
                <w:sz w:val="16"/>
                <w:szCs w:val="16"/>
                <w:lang w:eastAsia="en-GB"/>
              </w:rPr>
            </w:pPr>
            <w:r w:rsidRPr="00B62E99">
              <w:rPr>
                <w:rFonts w:cs="Helvetica"/>
                <w:bCs/>
                <w:sz w:val="16"/>
                <w:szCs w:val="16"/>
              </w:rPr>
              <w:t>Monitoring and Learning System</w:t>
            </w:r>
          </w:p>
        </w:tc>
      </w:tr>
      <w:tr w:rsidR="002C0B52" w:rsidRPr="00CD34E1" w14:paraId="3246B151" w14:textId="77777777" w:rsidTr="006F6933">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3DB09D81" w14:textId="77777777" w:rsidR="002C0B52" w:rsidRPr="005234D4" w:rsidRDefault="002C0B52" w:rsidP="00BD6B4C">
            <w:pPr>
              <w:spacing w:before="100" w:beforeAutospacing="1" w:after="100" w:afterAutospacing="1" w:line="240" w:lineRule="auto"/>
              <w:rPr>
                <w:rFonts w:cs="Helvetica"/>
                <w:bCs/>
                <w:color w:val="auto"/>
                <w:sz w:val="16"/>
                <w:szCs w:val="16"/>
                <w:lang w:eastAsia="en-GB"/>
              </w:rPr>
            </w:pPr>
            <w:r w:rsidRPr="005234D4">
              <w:rPr>
                <w:rFonts w:cs="Helvetica"/>
                <w:bCs/>
                <w:color w:val="auto"/>
                <w:sz w:val="16"/>
                <w:szCs w:val="16"/>
              </w:rPr>
              <w:t>MSME</w:t>
            </w:r>
          </w:p>
        </w:tc>
        <w:tc>
          <w:tcPr>
            <w:tcW w:w="0" w:type="auto"/>
          </w:tcPr>
          <w:p w14:paraId="3B97312F" w14:textId="47ACE3A4" w:rsidR="002C0B52" w:rsidRPr="005234D4" w:rsidRDefault="002C0B52" w:rsidP="00BD6B4C">
            <w:pPr>
              <w:spacing w:before="100" w:beforeAutospacing="1" w:after="100" w:afterAutospacing="1" w:line="240" w:lineRule="auto"/>
              <w:cnfStyle w:val="000000010000" w:firstRow="0" w:lastRow="0" w:firstColumn="0" w:lastColumn="0" w:oddVBand="0" w:evenVBand="0" w:oddHBand="0" w:evenHBand="1" w:firstRowFirstColumn="0" w:firstRowLastColumn="0" w:lastRowFirstColumn="0" w:lastRowLastColumn="0"/>
              <w:rPr>
                <w:rFonts w:cs="Helvetica"/>
                <w:bCs/>
                <w:sz w:val="16"/>
                <w:szCs w:val="16"/>
                <w:lang w:eastAsia="en-GB"/>
              </w:rPr>
            </w:pPr>
            <w:r w:rsidRPr="005234D4">
              <w:rPr>
                <w:rFonts w:cs="Helvetica"/>
                <w:bCs/>
                <w:sz w:val="16"/>
                <w:szCs w:val="16"/>
              </w:rPr>
              <w:t>Micro</w:t>
            </w:r>
            <w:r w:rsidR="005642F8">
              <w:rPr>
                <w:rFonts w:cs="Helvetica"/>
                <w:bCs/>
                <w:sz w:val="16"/>
                <w:szCs w:val="16"/>
              </w:rPr>
              <w:t>-</w:t>
            </w:r>
            <w:r w:rsidRPr="005234D4">
              <w:rPr>
                <w:rFonts w:cs="Helvetica"/>
                <w:bCs/>
                <w:sz w:val="16"/>
                <w:szCs w:val="16"/>
              </w:rPr>
              <w:t>, small</w:t>
            </w:r>
            <w:r w:rsidR="005642F8">
              <w:rPr>
                <w:rFonts w:cs="Helvetica"/>
                <w:bCs/>
                <w:sz w:val="16"/>
                <w:szCs w:val="16"/>
              </w:rPr>
              <w:t>-</w:t>
            </w:r>
            <w:r w:rsidRPr="005234D4">
              <w:rPr>
                <w:rFonts w:cs="Helvetica"/>
                <w:bCs/>
                <w:sz w:val="16"/>
                <w:szCs w:val="16"/>
              </w:rPr>
              <w:t xml:space="preserve"> and medium</w:t>
            </w:r>
            <w:r w:rsidR="005642F8">
              <w:rPr>
                <w:rFonts w:cs="Helvetica"/>
                <w:bCs/>
                <w:sz w:val="16"/>
                <w:szCs w:val="16"/>
              </w:rPr>
              <w:t>-sized</w:t>
            </w:r>
            <w:r w:rsidRPr="005234D4">
              <w:rPr>
                <w:rFonts w:cs="Helvetica"/>
                <w:bCs/>
                <w:sz w:val="16"/>
                <w:szCs w:val="16"/>
              </w:rPr>
              <w:t xml:space="preserve"> enterprise</w:t>
            </w:r>
          </w:p>
        </w:tc>
      </w:tr>
      <w:tr w:rsidR="002C0B52" w:rsidRPr="00BE08D5" w14:paraId="0E09038D" w14:textId="77777777" w:rsidTr="006F69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5D0D30B6" w14:textId="77777777" w:rsidR="002C0B52" w:rsidRPr="005234D4" w:rsidRDefault="002C0B52" w:rsidP="00BD6B4C">
            <w:pPr>
              <w:spacing w:before="100" w:beforeAutospacing="1" w:after="100" w:afterAutospacing="1" w:line="240" w:lineRule="auto"/>
              <w:rPr>
                <w:rFonts w:cs="Helvetica"/>
                <w:bCs/>
                <w:color w:val="auto"/>
                <w:sz w:val="16"/>
                <w:szCs w:val="16"/>
              </w:rPr>
            </w:pPr>
            <w:r w:rsidRPr="005234D4">
              <w:rPr>
                <w:rFonts w:cs="Helvetica"/>
                <w:bCs/>
                <w:color w:val="auto"/>
                <w:sz w:val="16"/>
                <w:szCs w:val="16"/>
              </w:rPr>
              <w:t>OIF</w:t>
            </w:r>
          </w:p>
        </w:tc>
        <w:tc>
          <w:tcPr>
            <w:tcW w:w="0" w:type="auto"/>
          </w:tcPr>
          <w:p w14:paraId="5E12B079" w14:textId="77777777" w:rsidR="002C0B52" w:rsidRPr="005234D4" w:rsidRDefault="002C0B52" w:rsidP="00BD6B4C">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cs="Helvetica"/>
                <w:bCs/>
                <w:i/>
                <w:iCs/>
                <w:sz w:val="16"/>
                <w:szCs w:val="16"/>
                <w:lang w:val="fr-FR"/>
              </w:rPr>
            </w:pPr>
            <w:r w:rsidRPr="005234D4">
              <w:rPr>
                <w:rFonts w:cs="Helvetica"/>
                <w:bCs/>
                <w:i/>
                <w:iCs/>
                <w:sz w:val="16"/>
                <w:szCs w:val="16"/>
                <w:lang w:val="fr-FR"/>
              </w:rPr>
              <w:t>Organisation internationale de la Francophonie</w:t>
            </w:r>
          </w:p>
        </w:tc>
      </w:tr>
      <w:tr w:rsidR="002C0B52" w:rsidRPr="00CD34E1" w14:paraId="133486DD" w14:textId="77777777" w:rsidTr="006F6933">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0AD9F9CA" w14:textId="77777777" w:rsidR="002C0B52" w:rsidRPr="005234D4" w:rsidRDefault="002C0B52" w:rsidP="00BD6B4C">
            <w:pPr>
              <w:spacing w:before="100" w:beforeAutospacing="1" w:after="100" w:afterAutospacing="1" w:line="240" w:lineRule="auto"/>
              <w:rPr>
                <w:rFonts w:cs="Helvetica"/>
                <w:bCs/>
                <w:color w:val="auto"/>
                <w:sz w:val="16"/>
                <w:szCs w:val="16"/>
              </w:rPr>
            </w:pPr>
            <w:r w:rsidRPr="005234D4">
              <w:rPr>
                <w:rFonts w:cs="Helvetica"/>
                <w:bCs/>
                <w:color w:val="auto"/>
                <w:sz w:val="16"/>
                <w:szCs w:val="16"/>
              </w:rPr>
              <w:t>ROM</w:t>
            </w:r>
          </w:p>
        </w:tc>
        <w:tc>
          <w:tcPr>
            <w:tcW w:w="0" w:type="auto"/>
          </w:tcPr>
          <w:p w14:paraId="67506B62" w14:textId="513D5F2F" w:rsidR="002C0B52" w:rsidRPr="005234D4" w:rsidRDefault="002C0B52" w:rsidP="00BD6B4C">
            <w:pPr>
              <w:spacing w:before="100" w:beforeAutospacing="1" w:after="100" w:afterAutospacing="1" w:line="240" w:lineRule="auto"/>
              <w:cnfStyle w:val="000000010000" w:firstRow="0" w:lastRow="0" w:firstColumn="0" w:lastColumn="0" w:oddVBand="0" w:evenVBand="0" w:oddHBand="0" w:evenHBand="1" w:firstRowFirstColumn="0" w:firstRowLastColumn="0" w:lastRowFirstColumn="0" w:lastRowLastColumn="0"/>
              <w:rPr>
                <w:rFonts w:cs="Helvetica"/>
                <w:bCs/>
                <w:sz w:val="16"/>
                <w:szCs w:val="16"/>
              </w:rPr>
            </w:pPr>
            <w:r w:rsidRPr="005234D4">
              <w:rPr>
                <w:rFonts w:cs="Helvetica"/>
                <w:bCs/>
                <w:sz w:val="16"/>
                <w:szCs w:val="16"/>
              </w:rPr>
              <w:t>Results</w:t>
            </w:r>
            <w:r w:rsidR="00BF4DF3">
              <w:rPr>
                <w:rFonts w:cs="Helvetica"/>
                <w:bCs/>
                <w:sz w:val="16"/>
                <w:szCs w:val="16"/>
              </w:rPr>
              <w:t>-</w:t>
            </w:r>
            <w:r w:rsidRPr="005234D4">
              <w:rPr>
                <w:rFonts w:cs="Helvetica"/>
                <w:bCs/>
                <w:sz w:val="16"/>
                <w:szCs w:val="16"/>
              </w:rPr>
              <w:t>oriented monitoring</w:t>
            </w:r>
          </w:p>
        </w:tc>
      </w:tr>
      <w:tr w:rsidR="002C0B52" w:rsidRPr="00CD34E1" w14:paraId="43F5C021" w14:textId="77777777" w:rsidTr="006F69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61269437" w14:textId="77777777" w:rsidR="002C0B52" w:rsidRPr="005234D4" w:rsidRDefault="002C0B52" w:rsidP="00BD6B4C">
            <w:pPr>
              <w:spacing w:before="100" w:beforeAutospacing="1" w:after="100" w:afterAutospacing="1" w:line="240" w:lineRule="auto"/>
              <w:rPr>
                <w:rFonts w:cs="Helvetica"/>
                <w:bCs/>
                <w:color w:val="auto"/>
                <w:sz w:val="16"/>
                <w:szCs w:val="16"/>
                <w:lang w:eastAsia="en-GB"/>
              </w:rPr>
            </w:pPr>
            <w:r w:rsidRPr="005234D4">
              <w:rPr>
                <w:rFonts w:cs="Helvetica"/>
                <w:bCs/>
                <w:color w:val="auto"/>
                <w:sz w:val="16"/>
                <w:szCs w:val="16"/>
              </w:rPr>
              <w:t>SLC</w:t>
            </w:r>
          </w:p>
        </w:tc>
        <w:tc>
          <w:tcPr>
            <w:tcW w:w="0" w:type="auto"/>
          </w:tcPr>
          <w:p w14:paraId="2010EA35" w14:textId="77777777" w:rsidR="002C0B52" w:rsidRPr="005234D4" w:rsidRDefault="002C0B52" w:rsidP="00BD6B4C">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cs="Helvetica"/>
                <w:bCs/>
                <w:sz w:val="16"/>
                <w:szCs w:val="16"/>
                <w:lang w:eastAsia="en-GB"/>
              </w:rPr>
            </w:pPr>
            <w:r w:rsidRPr="005234D4">
              <w:rPr>
                <w:rFonts w:cs="Helvetica"/>
                <w:bCs/>
                <w:sz w:val="16"/>
                <w:szCs w:val="16"/>
              </w:rPr>
              <w:t>Sahel and Lake Chad</w:t>
            </w:r>
          </w:p>
        </w:tc>
      </w:tr>
      <w:tr w:rsidR="002C0B52" w:rsidRPr="00CD34E1" w14:paraId="226AC9FE" w14:textId="77777777" w:rsidTr="006F6933">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45D899C4" w14:textId="77777777" w:rsidR="002C0B52" w:rsidRPr="005234D4" w:rsidRDefault="002C0B52" w:rsidP="00BD6B4C">
            <w:pPr>
              <w:spacing w:before="100" w:beforeAutospacing="1" w:after="100" w:afterAutospacing="1" w:line="240" w:lineRule="auto"/>
              <w:rPr>
                <w:rFonts w:cs="Helvetica"/>
                <w:bCs/>
                <w:color w:val="auto"/>
                <w:sz w:val="16"/>
                <w:szCs w:val="16"/>
                <w:lang w:eastAsia="en-GB"/>
              </w:rPr>
            </w:pPr>
            <w:r w:rsidRPr="005234D4">
              <w:rPr>
                <w:rFonts w:cs="Helvetica"/>
                <w:bCs/>
                <w:color w:val="auto"/>
                <w:sz w:val="16"/>
                <w:szCs w:val="16"/>
              </w:rPr>
              <w:t>SMART</w:t>
            </w:r>
          </w:p>
        </w:tc>
        <w:tc>
          <w:tcPr>
            <w:tcW w:w="0" w:type="auto"/>
          </w:tcPr>
          <w:p w14:paraId="218FBDA3" w14:textId="77777777" w:rsidR="002C0B52" w:rsidRPr="005234D4" w:rsidRDefault="002C0B52" w:rsidP="00BD6B4C">
            <w:pPr>
              <w:spacing w:before="100" w:beforeAutospacing="1" w:after="100" w:afterAutospacing="1" w:line="240" w:lineRule="auto"/>
              <w:cnfStyle w:val="000000010000" w:firstRow="0" w:lastRow="0" w:firstColumn="0" w:lastColumn="0" w:oddVBand="0" w:evenVBand="0" w:oddHBand="0" w:evenHBand="1" w:firstRowFirstColumn="0" w:firstRowLastColumn="0" w:lastRowFirstColumn="0" w:lastRowLastColumn="0"/>
              <w:rPr>
                <w:rFonts w:cs="Helvetica"/>
                <w:bCs/>
                <w:sz w:val="16"/>
                <w:szCs w:val="16"/>
                <w:lang w:eastAsia="en-GB"/>
              </w:rPr>
            </w:pPr>
            <w:r w:rsidRPr="005234D4">
              <w:rPr>
                <w:rFonts w:cs="Helvetica"/>
                <w:bCs/>
                <w:sz w:val="16"/>
                <w:szCs w:val="16"/>
              </w:rPr>
              <w:t>Specific, Measurable, Achievable, Relevant and Time-Bound</w:t>
            </w:r>
          </w:p>
        </w:tc>
      </w:tr>
      <w:tr w:rsidR="002C0B52" w:rsidRPr="00CD34E1" w14:paraId="05E9B4F2" w14:textId="77777777" w:rsidTr="006F69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75D3DC74" w14:textId="77777777" w:rsidR="002C0B52" w:rsidRPr="005234D4" w:rsidRDefault="002C0B52" w:rsidP="00BD6B4C">
            <w:pPr>
              <w:spacing w:before="100" w:beforeAutospacing="1" w:after="100" w:afterAutospacing="1" w:line="240" w:lineRule="auto"/>
              <w:rPr>
                <w:rFonts w:cs="Helvetica"/>
                <w:bCs/>
                <w:color w:val="auto"/>
                <w:sz w:val="16"/>
                <w:szCs w:val="16"/>
                <w:lang w:eastAsia="en-GB"/>
              </w:rPr>
            </w:pPr>
            <w:r w:rsidRPr="005234D4">
              <w:rPr>
                <w:rFonts w:cs="Helvetica"/>
                <w:bCs/>
                <w:color w:val="auto"/>
                <w:sz w:val="16"/>
                <w:szCs w:val="16"/>
              </w:rPr>
              <w:t>SME</w:t>
            </w:r>
          </w:p>
        </w:tc>
        <w:tc>
          <w:tcPr>
            <w:tcW w:w="0" w:type="auto"/>
          </w:tcPr>
          <w:p w14:paraId="5BBD3D68" w14:textId="374D41E1" w:rsidR="002C0B52" w:rsidRPr="005234D4" w:rsidRDefault="002C0B52" w:rsidP="00BD6B4C">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cs="Helvetica"/>
                <w:bCs/>
                <w:sz w:val="16"/>
                <w:szCs w:val="16"/>
                <w:lang w:eastAsia="en-GB"/>
              </w:rPr>
            </w:pPr>
            <w:r w:rsidRPr="005234D4">
              <w:rPr>
                <w:rFonts w:cs="Helvetica"/>
                <w:bCs/>
                <w:sz w:val="16"/>
                <w:szCs w:val="16"/>
              </w:rPr>
              <w:t>Small</w:t>
            </w:r>
            <w:r w:rsidR="00D65139">
              <w:rPr>
                <w:rFonts w:cs="Helvetica"/>
                <w:bCs/>
                <w:sz w:val="16"/>
                <w:szCs w:val="16"/>
              </w:rPr>
              <w:t>-</w:t>
            </w:r>
            <w:r w:rsidRPr="005234D4">
              <w:rPr>
                <w:rFonts w:cs="Helvetica"/>
                <w:bCs/>
                <w:sz w:val="16"/>
                <w:szCs w:val="16"/>
              </w:rPr>
              <w:t xml:space="preserve"> and medium</w:t>
            </w:r>
            <w:r w:rsidR="00D65139">
              <w:rPr>
                <w:rFonts w:cs="Helvetica"/>
                <w:bCs/>
                <w:sz w:val="16"/>
                <w:szCs w:val="16"/>
              </w:rPr>
              <w:t>-sized</w:t>
            </w:r>
            <w:r w:rsidRPr="005234D4">
              <w:rPr>
                <w:rFonts w:cs="Helvetica"/>
                <w:bCs/>
                <w:sz w:val="16"/>
                <w:szCs w:val="16"/>
              </w:rPr>
              <w:t xml:space="preserve"> enterprise</w:t>
            </w:r>
          </w:p>
        </w:tc>
      </w:tr>
      <w:tr w:rsidR="002C0B52" w:rsidRPr="00CD34E1" w14:paraId="10B4DB6E" w14:textId="77777777" w:rsidTr="006F6933">
        <w:trPr>
          <w:cnfStyle w:val="000000010000" w:firstRow="0" w:lastRow="0" w:firstColumn="0" w:lastColumn="0" w:oddVBand="0" w:evenVBand="0" w:oddHBand="0" w:evenHBand="1"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0" w:type="auto"/>
            <w:noWrap/>
          </w:tcPr>
          <w:p w14:paraId="71CF6C8C" w14:textId="77777777" w:rsidR="002C0B52" w:rsidRPr="005234D4" w:rsidRDefault="002C0B52" w:rsidP="00BD6B4C">
            <w:pPr>
              <w:spacing w:before="100" w:beforeAutospacing="1" w:after="100" w:afterAutospacing="1" w:line="240" w:lineRule="auto"/>
              <w:rPr>
                <w:rFonts w:cs="Helvetica"/>
                <w:bCs/>
                <w:color w:val="auto"/>
                <w:sz w:val="16"/>
                <w:szCs w:val="16"/>
                <w:lang w:eastAsia="en-GB"/>
              </w:rPr>
            </w:pPr>
            <w:r w:rsidRPr="005234D4">
              <w:rPr>
                <w:rFonts w:cs="Helvetica"/>
                <w:bCs/>
                <w:color w:val="auto"/>
                <w:sz w:val="16"/>
                <w:szCs w:val="16"/>
              </w:rPr>
              <w:t>SO</w:t>
            </w:r>
          </w:p>
        </w:tc>
        <w:tc>
          <w:tcPr>
            <w:tcW w:w="0" w:type="auto"/>
          </w:tcPr>
          <w:p w14:paraId="3D841F63" w14:textId="77777777" w:rsidR="002C0B52" w:rsidRPr="005234D4" w:rsidRDefault="002C0B52" w:rsidP="00BD6B4C">
            <w:pPr>
              <w:spacing w:before="100" w:beforeAutospacing="1" w:after="100" w:afterAutospacing="1" w:line="240" w:lineRule="auto"/>
              <w:cnfStyle w:val="000000010000" w:firstRow="0" w:lastRow="0" w:firstColumn="0" w:lastColumn="0" w:oddVBand="0" w:evenVBand="0" w:oddHBand="0" w:evenHBand="1" w:firstRowFirstColumn="0" w:firstRowLastColumn="0" w:lastRowFirstColumn="0" w:lastRowLastColumn="0"/>
              <w:rPr>
                <w:rFonts w:cs="Helvetica"/>
                <w:bCs/>
                <w:sz w:val="16"/>
                <w:szCs w:val="16"/>
                <w:lang w:eastAsia="en-GB"/>
              </w:rPr>
            </w:pPr>
            <w:r w:rsidRPr="005234D4">
              <w:rPr>
                <w:rFonts w:cs="Helvetica"/>
                <w:bCs/>
                <w:sz w:val="16"/>
                <w:szCs w:val="16"/>
              </w:rPr>
              <w:t>Strategic Objective</w:t>
            </w:r>
          </w:p>
        </w:tc>
      </w:tr>
      <w:tr w:rsidR="002C0B52" w:rsidRPr="00CD34E1" w14:paraId="4A2F2A5C" w14:textId="77777777" w:rsidTr="006F6933">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auto"/>
            <w:noWrap/>
          </w:tcPr>
          <w:p w14:paraId="0552C2DD" w14:textId="77777777" w:rsidR="002C0B52" w:rsidRPr="005234D4" w:rsidRDefault="002C0B52" w:rsidP="00BD6B4C">
            <w:pPr>
              <w:spacing w:before="100" w:beforeAutospacing="1" w:after="100" w:afterAutospacing="1" w:line="240" w:lineRule="auto"/>
              <w:rPr>
                <w:rFonts w:cs="Helvetica"/>
                <w:bCs/>
                <w:color w:val="auto"/>
                <w:sz w:val="16"/>
                <w:szCs w:val="16"/>
                <w:lang w:eastAsia="en-GB"/>
              </w:rPr>
            </w:pPr>
            <w:r w:rsidRPr="005234D4">
              <w:rPr>
                <w:rFonts w:cs="Helvetica"/>
                <w:bCs/>
                <w:color w:val="auto"/>
                <w:sz w:val="16"/>
                <w:szCs w:val="16"/>
              </w:rPr>
              <w:t>TIP</w:t>
            </w:r>
          </w:p>
        </w:tc>
        <w:tc>
          <w:tcPr>
            <w:tcW w:w="0" w:type="auto"/>
          </w:tcPr>
          <w:p w14:paraId="530A38BA" w14:textId="3A796E6F" w:rsidR="002C0B52" w:rsidRPr="005234D4" w:rsidRDefault="001E0E34" w:rsidP="00BD6B4C">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cs="Helvetica"/>
                <w:bCs/>
                <w:i/>
                <w:iCs/>
                <w:sz w:val="16"/>
                <w:szCs w:val="16"/>
                <w:lang w:eastAsia="en-GB"/>
              </w:rPr>
            </w:pPr>
            <w:r>
              <w:rPr>
                <w:rFonts w:cs="Helvetica"/>
                <w:bCs/>
                <w:sz w:val="16"/>
                <w:szCs w:val="16"/>
              </w:rPr>
              <w:t>T</w:t>
            </w:r>
            <w:r w:rsidR="002C0B52" w:rsidRPr="005234D4">
              <w:rPr>
                <w:rFonts w:cs="Helvetica"/>
                <w:bCs/>
                <w:sz w:val="16"/>
                <w:szCs w:val="16"/>
              </w:rPr>
              <w:t>rafficking in persons</w:t>
            </w:r>
          </w:p>
        </w:tc>
      </w:tr>
      <w:tr w:rsidR="002C0B52" w:rsidRPr="00CD34E1" w14:paraId="1E81EE2D" w14:textId="77777777" w:rsidTr="006F6933">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0E78EFC1" w14:textId="77777777" w:rsidR="002C0B52" w:rsidRPr="005234D4" w:rsidRDefault="002C0B52" w:rsidP="00BD6B4C">
            <w:pPr>
              <w:spacing w:before="100" w:beforeAutospacing="1" w:after="100" w:afterAutospacing="1" w:line="240" w:lineRule="auto"/>
              <w:rPr>
                <w:rFonts w:cs="Helvetica"/>
                <w:bCs/>
                <w:color w:val="auto"/>
                <w:sz w:val="16"/>
                <w:szCs w:val="16"/>
                <w:lang w:eastAsia="en-GB"/>
              </w:rPr>
            </w:pPr>
            <w:r w:rsidRPr="005234D4">
              <w:rPr>
                <w:rFonts w:cs="Helvetica"/>
                <w:bCs/>
                <w:color w:val="auto"/>
                <w:sz w:val="16"/>
                <w:szCs w:val="16"/>
              </w:rPr>
              <w:t>TVET</w:t>
            </w:r>
          </w:p>
        </w:tc>
        <w:tc>
          <w:tcPr>
            <w:tcW w:w="0" w:type="auto"/>
          </w:tcPr>
          <w:p w14:paraId="50927AE8" w14:textId="108854D0" w:rsidR="002C0B52" w:rsidRPr="00D65139" w:rsidRDefault="002C0B52" w:rsidP="00BD6B4C">
            <w:pPr>
              <w:spacing w:before="100" w:beforeAutospacing="1" w:after="100" w:afterAutospacing="1" w:line="240" w:lineRule="auto"/>
              <w:cnfStyle w:val="000000010000" w:firstRow="0" w:lastRow="0" w:firstColumn="0" w:lastColumn="0" w:oddVBand="0" w:evenVBand="0" w:oddHBand="0" w:evenHBand="1" w:firstRowFirstColumn="0" w:firstRowLastColumn="0" w:lastRowFirstColumn="0" w:lastRowLastColumn="0"/>
              <w:rPr>
                <w:rFonts w:cs="Helvetica"/>
                <w:bCs/>
                <w:i/>
                <w:iCs/>
                <w:sz w:val="16"/>
                <w:szCs w:val="16"/>
                <w:lang w:eastAsia="en-GB"/>
              </w:rPr>
            </w:pPr>
            <w:r w:rsidRPr="00D65139">
              <w:rPr>
                <w:rFonts w:cs="Helvetica"/>
                <w:bCs/>
                <w:sz w:val="16"/>
                <w:szCs w:val="16"/>
              </w:rPr>
              <w:t xml:space="preserve">Technical and </w:t>
            </w:r>
            <w:r w:rsidR="00D65139" w:rsidRPr="00EB4147">
              <w:rPr>
                <w:rFonts w:cs="Helvetica"/>
                <w:bCs/>
                <w:sz w:val="16"/>
                <w:szCs w:val="16"/>
              </w:rPr>
              <w:t>v</w:t>
            </w:r>
            <w:r w:rsidRPr="00D65139">
              <w:rPr>
                <w:rFonts w:cs="Helvetica"/>
                <w:bCs/>
                <w:sz w:val="16"/>
                <w:szCs w:val="16"/>
              </w:rPr>
              <w:t xml:space="preserve">ocational </w:t>
            </w:r>
            <w:r w:rsidR="00D65139" w:rsidRPr="00EB4147">
              <w:rPr>
                <w:rFonts w:cs="Helvetica"/>
                <w:bCs/>
                <w:sz w:val="16"/>
                <w:szCs w:val="16"/>
              </w:rPr>
              <w:t>e</w:t>
            </w:r>
            <w:r w:rsidRPr="00D65139">
              <w:rPr>
                <w:rFonts w:cs="Helvetica"/>
                <w:bCs/>
                <w:sz w:val="16"/>
                <w:szCs w:val="16"/>
              </w:rPr>
              <w:t xml:space="preserve">ducation and </w:t>
            </w:r>
            <w:r w:rsidR="00D65139" w:rsidRPr="00EB4147">
              <w:rPr>
                <w:rFonts w:cs="Helvetica"/>
                <w:bCs/>
                <w:sz w:val="16"/>
                <w:szCs w:val="16"/>
              </w:rPr>
              <w:t>t</w:t>
            </w:r>
            <w:r w:rsidRPr="00D65139">
              <w:rPr>
                <w:rFonts w:cs="Helvetica"/>
                <w:bCs/>
                <w:sz w:val="16"/>
                <w:szCs w:val="16"/>
              </w:rPr>
              <w:t>raining</w:t>
            </w:r>
          </w:p>
        </w:tc>
      </w:tr>
      <w:tr w:rsidR="002C0B52" w:rsidRPr="00CD34E1" w14:paraId="7A1BFF01" w14:textId="77777777" w:rsidTr="006F693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799AEA4B" w14:textId="77777777" w:rsidR="002C0B52" w:rsidRPr="005234D4" w:rsidRDefault="002C0B52" w:rsidP="00BD6B4C">
            <w:pPr>
              <w:spacing w:before="100" w:beforeAutospacing="1" w:after="100" w:afterAutospacing="1" w:line="240" w:lineRule="auto"/>
              <w:rPr>
                <w:rFonts w:cs="Helvetica"/>
                <w:bCs/>
                <w:color w:val="auto"/>
                <w:sz w:val="16"/>
                <w:szCs w:val="16"/>
                <w:lang w:eastAsia="en-GB"/>
              </w:rPr>
            </w:pPr>
            <w:r w:rsidRPr="005234D4">
              <w:rPr>
                <w:rFonts w:cs="Helvetica"/>
                <w:bCs/>
                <w:color w:val="auto"/>
                <w:sz w:val="16"/>
                <w:szCs w:val="16"/>
              </w:rPr>
              <w:t>UNHCR</w:t>
            </w:r>
          </w:p>
        </w:tc>
        <w:tc>
          <w:tcPr>
            <w:tcW w:w="0" w:type="auto"/>
          </w:tcPr>
          <w:p w14:paraId="471B370E" w14:textId="77777777" w:rsidR="002C0B52" w:rsidRPr="005234D4" w:rsidRDefault="002C0B52" w:rsidP="00BD6B4C">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cs="Helvetica"/>
                <w:bCs/>
                <w:sz w:val="16"/>
                <w:szCs w:val="16"/>
                <w:lang w:eastAsia="en-GB"/>
              </w:rPr>
            </w:pPr>
            <w:r w:rsidRPr="005234D4">
              <w:rPr>
                <w:rFonts w:cs="Helvetica"/>
                <w:bCs/>
                <w:sz w:val="16"/>
                <w:szCs w:val="16"/>
              </w:rPr>
              <w:t>United Nations High Commissioner for Refugees</w:t>
            </w:r>
          </w:p>
        </w:tc>
      </w:tr>
      <w:tr w:rsidR="002C0B52" w:rsidRPr="00CD34E1" w14:paraId="30EE3734" w14:textId="77777777" w:rsidTr="006F6933">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tcPr>
          <w:p w14:paraId="1F12D149" w14:textId="77777777" w:rsidR="002C0B52" w:rsidRPr="005234D4" w:rsidRDefault="002C0B52" w:rsidP="00BD6B4C">
            <w:pPr>
              <w:spacing w:before="100" w:beforeAutospacing="1" w:after="100" w:afterAutospacing="1" w:line="240" w:lineRule="auto"/>
              <w:rPr>
                <w:rFonts w:cs="Helvetica"/>
                <w:bCs/>
                <w:color w:val="auto"/>
                <w:sz w:val="16"/>
                <w:szCs w:val="16"/>
              </w:rPr>
            </w:pPr>
            <w:r w:rsidRPr="005234D4">
              <w:rPr>
                <w:rFonts w:cs="Helvetica"/>
                <w:bCs/>
                <w:color w:val="auto"/>
                <w:sz w:val="16"/>
                <w:szCs w:val="16"/>
              </w:rPr>
              <w:t>WASH</w:t>
            </w:r>
          </w:p>
        </w:tc>
        <w:tc>
          <w:tcPr>
            <w:tcW w:w="0" w:type="auto"/>
          </w:tcPr>
          <w:p w14:paraId="2FF3A42E" w14:textId="4DE09D5E" w:rsidR="002C0B52" w:rsidRPr="005234D4" w:rsidRDefault="002C0B52" w:rsidP="00BD6B4C">
            <w:pPr>
              <w:spacing w:before="100" w:beforeAutospacing="1" w:after="100" w:afterAutospacing="1" w:line="240" w:lineRule="auto"/>
              <w:cnfStyle w:val="000000010000" w:firstRow="0" w:lastRow="0" w:firstColumn="0" w:lastColumn="0" w:oddVBand="0" w:evenVBand="0" w:oddHBand="0" w:evenHBand="1" w:firstRowFirstColumn="0" w:firstRowLastColumn="0" w:lastRowFirstColumn="0" w:lastRowLastColumn="0"/>
              <w:rPr>
                <w:rFonts w:cs="Helvetica"/>
                <w:bCs/>
                <w:sz w:val="16"/>
                <w:szCs w:val="16"/>
              </w:rPr>
            </w:pPr>
            <w:r w:rsidRPr="005234D4">
              <w:rPr>
                <w:rFonts w:cs="Helvetica"/>
                <w:bCs/>
                <w:sz w:val="16"/>
                <w:szCs w:val="16"/>
              </w:rPr>
              <w:t xml:space="preserve">Water, </w:t>
            </w:r>
            <w:r w:rsidR="00A715FB">
              <w:rPr>
                <w:rFonts w:cs="Helvetica"/>
                <w:bCs/>
                <w:sz w:val="16"/>
                <w:szCs w:val="16"/>
              </w:rPr>
              <w:t>s</w:t>
            </w:r>
            <w:r w:rsidRPr="005234D4">
              <w:rPr>
                <w:rFonts w:cs="Helvetica"/>
                <w:bCs/>
                <w:sz w:val="16"/>
                <w:szCs w:val="16"/>
              </w:rPr>
              <w:t xml:space="preserve">anitation and </w:t>
            </w:r>
            <w:r w:rsidR="00A715FB">
              <w:rPr>
                <w:rFonts w:cs="Helvetica"/>
                <w:bCs/>
                <w:sz w:val="16"/>
                <w:szCs w:val="16"/>
              </w:rPr>
              <w:t>h</w:t>
            </w:r>
            <w:r w:rsidRPr="005234D4">
              <w:rPr>
                <w:rFonts w:cs="Helvetica"/>
                <w:bCs/>
                <w:sz w:val="16"/>
                <w:szCs w:val="16"/>
              </w:rPr>
              <w:t>ygiene</w:t>
            </w:r>
          </w:p>
        </w:tc>
      </w:tr>
    </w:tbl>
    <w:p w14:paraId="04B12E7F" w14:textId="77777777" w:rsidR="000950D1" w:rsidRPr="008727BF" w:rsidRDefault="000950D1" w:rsidP="001408E9"/>
    <w:sectPr w:rsidR="000950D1" w:rsidRPr="008727BF" w:rsidSect="004A3855">
      <w:footerReference w:type="even" r:id="rId16"/>
      <w:footerReference w:type="default" r:id="rId17"/>
      <w:footerReference w:type="first" r:id="rId18"/>
      <w:footnotePr>
        <w:numRestart w:val="eachPage"/>
      </w:footnotePr>
      <w:endnotePr>
        <w:numFmt w:val="decimal"/>
        <w:numRestart w:val="eachSect"/>
      </w:endnotePr>
      <w:type w:val="continuous"/>
      <w:pgSz w:w="11900" w:h="16840" w:code="9"/>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F09675" w14:textId="77777777" w:rsidR="00AD7F4E" w:rsidRDefault="00AD7F4E" w:rsidP="004B4FE7">
      <w:pPr>
        <w:spacing w:after="0" w:line="240" w:lineRule="auto"/>
      </w:pPr>
      <w:r>
        <w:separator/>
      </w:r>
    </w:p>
  </w:endnote>
  <w:endnote w:type="continuationSeparator" w:id="0">
    <w:p w14:paraId="7ACBC530" w14:textId="77777777" w:rsidR="00AD7F4E" w:rsidRDefault="00AD7F4E" w:rsidP="004B4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Open Sans ExtraBold">
    <w:charset w:val="00"/>
    <w:family w:val="swiss"/>
    <w:pitch w:val="variable"/>
    <w:sig w:usb0="E00002EF" w:usb1="4000205B" w:usb2="00000028" w:usb3="00000000" w:csb0="0000019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American Typewriter Light">
    <w:altName w:val="AMERICAN TYPEWRITER LIGHT"/>
    <w:charset w:val="4D"/>
    <w:family w:val="roman"/>
    <w:pitch w:val="variable"/>
    <w:sig w:usb0="A000006F" w:usb1="00000019" w:usb2="00000000" w:usb3="00000000" w:csb0="00000111" w:csb1="00000000"/>
  </w:font>
  <w:font w:name="Al Bayan Plain">
    <w:altName w:val="AL BAYAN PLAIN"/>
    <w:charset w:val="B2"/>
    <w:family w:val="auto"/>
    <w:pitch w:val="variable"/>
    <w:sig w:usb0="00002001" w:usb1="00000000" w:usb2="00000008" w:usb3="00000000" w:csb0="00000040" w:csb1="00000000"/>
  </w:font>
  <w:font w:name="Droid Sans Fallback">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61043097"/>
      <w:docPartObj>
        <w:docPartGallery w:val="Page Numbers (Bottom of Page)"/>
        <w:docPartUnique/>
      </w:docPartObj>
    </w:sdtPr>
    <w:sdtContent>
      <w:p w14:paraId="1127952A" w14:textId="281B47BE" w:rsidR="00AB737C" w:rsidRDefault="00AB737C" w:rsidP="004C55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B0FE2">
          <w:rPr>
            <w:rStyle w:val="PageNumber"/>
            <w:noProof/>
          </w:rPr>
          <w:t>3</w:t>
        </w:r>
        <w:r>
          <w:rPr>
            <w:rStyle w:val="PageNumber"/>
          </w:rPr>
          <w:fldChar w:fldCharType="end"/>
        </w:r>
      </w:p>
    </w:sdtContent>
  </w:sdt>
  <w:p w14:paraId="39385BD8" w14:textId="77777777" w:rsidR="00AB737C" w:rsidRDefault="00AB737C" w:rsidP="00BB09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15844690"/>
      <w:docPartObj>
        <w:docPartGallery w:val="Page Numbers (Bottom of Page)"/>
        <w:docPartUnique/>
      </w:docPartObj>
    </w:sdtPr>
    <w:sdtContent>
      <w:p w14:paraId="64E72971" w14:textId="5F4649AC" w:rsidR="00AB737C" w:rsidRDefault="00AB737C" w:rsidP="004C55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B1727">
          <w:rPr>
            <w:rStyle w:val="PageNumber"/>
            <w:noProof/>
          </w:rPr>
          <w:t>7</w:t>
        </w:r>
        <w:r>
          <w:rPr>
            <w:rStyle w:val="PageNumber"/>
          </w:rPr>
          <w:fldChar w:fldCharType="end"/>
        </w:r>
      </w:p>
    </w:sdtContent>
  </w:sdt>
  <w:p w14:paraId="1F3308A4" w14:textId="77777777" w:rsidR="00AB737C" w:rsidRDefault="00AB737C" w:rsidP="00BB09C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14C24" w14:textId="6D15AE3B" w:rsidR="00AB737C" w:rsidRDefault="00AB737C">
    <w:pPr>
      <w:pStyle w:val="Footer"/>
      <w:jc w:val="right"/>
    </w:pPr>
  </w:p>
  <w:p w14:paraId="4462E45C" w14:textId="77777777" w:rsidR="00AB737C" w:rsidRDefault="00AB73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313DDC" w14:textId="77777777" w:rsidR="00AD7F4E" w:rsidRDefault="00AD7F4E" w:rsidP="004B4FE7">
      <w:pPr>
        <w:spacing w:after="0" w:line="240" w:lineRule="auto"/>
      </w:pPr>
      <w:r>
        <w:separator/>
      </w:r>
    </w:p>
  </w:footnote>
  <w:footnote w:type="continuationSeparator" w:id="0">
    <w:p w14:paraId="0A0C1BA0" w14:textId="77777777" w:rsidR="00AD7F4E" w:rsidRDefault="00AD7F4E" w:rsidP="004B4FE7">
      <w:pPr>
        <w:spacing w:after="0" w:line="240" w:lineRule="auto"/>
      </w:pPr>
      <w:r>
        <w:continuationSeparator/>
      </w:r>
    </w:p>
  </w:footnote>
  <w:footnote w:id="1">
    <w:p w14:paraId="3DF71B81" w14:textId="77777777" w:rsidR="001352FE" w:rsidRPr="001B4C7A" w:rsidRDefault="001352FE" w:rsidP="001352FE">
      <w:pPr>
        <w:pStyle w:val="FootnoteText"/>
        <w:rPr>
          <w:lang w:val="it-IT"/>
        </w:rPr>
      </w:pPr>
      <w:r>
        <w:rPr>
          <w:rStyle w:val="FootnoteReference"/>
        </w:rPr>
        <w:footnoteRef/>
      </w:r>
      <w:r w:rsidRPr="001B4C7A">
        <w:rPr>
          <w:lang w:val="it-IT"/>
        </w:rPr>
        <w:t xml:space="preserve"> </w:t>
      </w:r>
      <w:r w:rsidRPr="001B4C7A">
        <w:rPr>
          <w:rStyle w:val="cf01"/>
          <w:rFonts w:ascii="Helvetica" w:hAnsi="Helvetica" w:cs="Helvetica"/>
          <w:sz w:val="16"/>
          <w:szCs w:val="16"/>
          <w:lang w:val="it-IT"/>
        </w:rPr>
        <w:t>Benin, Burkina Faso, Cameroon, Chad, Côte d’Ivoire, Ghana, Guinea, Guinea-Bissau, Mali, Mauritania, Niger, Nigeria, Senegal, The Gambia and Togo.</w:t>
      </w:r>
    </w:p>
  </w:footnote>
  <w:footnote w:id="2">
    <w:p w14:paraId="612DA13D" w14:textId="44D1F961" w:rsidR="00D7619D" w:rsidRPr="00D7619D" w:rsidRDefault="00D7619D">
      <w:pPr>
        <w:pStyle w:val="FootnoteText"/>
        <w:rPr>
          <w:lang w:val="en-GB"/>
        </w:rPr>
      </w:pPr>
      <w:r>
        <w:rPr>
          <w:rStyle w:val="FootnoteReference"/>
        </w:rPr>
        <w:footnoteRef/>
      </w:r>
      <w:r>
        <w:t xml:space="preserve"> </w:t>
      </w:r>
      <w:r w:rsidRPr="00D7619D">
        <w:rPr>
          <w:lang w:val="en-GB"/>
        </w:rPr>
        <w:t>The locations displayed are not t</w:t>
      </w:r>
      <w:r>
        <w:rPr>
          <w:lang w:val="en-GB"/>
        </w:rPr>
        <w:t xml:space="preserve">he exact locations of </w:t>
      </w:r>
      <w:r w:rsidR="00222E2B">
        <w:rPr>
          <w:lang w:val="en-GB"/>
        </w:rPr>
        <w:t xml:space="preserve">the </w:t>
      </w:r>
      <w:r>
        <w:rPr>
          <w:lang w:val="en-GB"/>
        </w:rPr>
        <w:t>projects. Exact locations are indicated in the individual two-pagers.</w:t>
      </w:r>
    </w:p>
  </w:footnote>
  <w:footnote w:id="3">
    <w:p w14:paraId="6443567D" w14:textId="2F2449CE" w:rsidR="00A75047" w:rsidRPr="00A75047" w:rsidRDefault="00A75047">
      <w:pPr>
        <w:pStyle w:val="FootnoteText"/>
        <w:rPr>
          <w:lang w:val="en-GB"/>
        </w:rPr>
      </w:pPr>
      <w:r>
        <w:rPr>
          <w:rStyle w:val="FootnoteReference"/>
        </w:rPr>
        <w:footnoteRef/>
      </w:r>
      <w:r>
        <w:t xml:space="preserve"> </w:t>
      </w:r>
      <w:r w:rsidRPr="00A75047">
        <w:t xml:space="preserve">In total, 2,300 youth were trained and placed in beneficiary enterprises. </w:t>
      </w:r>
      <w:r>
        <w:t>The figure is based on a sample of 283 beneficiaries.</w:t>
      </w:r>
    </w:p>
  </w:footnote>
  <w:footnote w:id="4">
    <w:p w14:paraId="32727BE6" w14:textId="0A0F0000" w:rsidR="00EF1F61" w:rsidRPr="00EF1F61" w:rsidRDefault="00EF1F61">
      <w:pPr>
        <w:pStyle w:val="FootnoteText"/>
        <w:rPr>
          <w:lang w:val="en-GB"/>
        </w:rPr>
      </w:pPr>
      <w:r>
        <w:rPr>
          <w:rStyle w:val="FootnoteReference"/>
        </w:rPr>
        <w:footnoteRef/>
      </w:r>
      <w:r>
        <w:t xml:space="preserve"> </w:t>
      </w:r>
      <w:r w:rsidRPr="00EF1F61">
        <w:t xml:space="preserve">BRAC </w:t>
      </w:r>
      <w:r>
        <w:t>stands for</w:t>
      </w:r>
      <w:r w:rsidRPr="00EF1F61">
        <w:t xml:space="preserve"> Bangladesh Rural Advancement Committee, an </w:t>
      </w:r>
      <w:proofErr w:type="spellStart"/>
      <w:r w:rsidRPr="00EF1F61">
        <w:t>organisation</w:t>
      </w:r>
      <w:proofErr w:type="spellEnd"/>
      <w:r w:rsidRPr="00EF1F61">
        <w:t xml:space="preserve"> that has pioneered the development of the graduation methodology</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3287A"/>
    <w:multiLevelType w:val="hybridMultilevel"/>
    <w:tmpl w:val="7436DA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F95518"/>
    <w:multiLevelType w:val="hybridMultilevel"/>
    <w:tmpl w:val="EF6C8C0E"/>
    <w:lvl w:ilvl="0" w:tplc="615A5002">
      <w:start w:val="1"/>
      <w:numFmt w:val="bullet"/>
      <w:pStyle w:val="KeyTakeaways"/>
      <w:lvlText w:val=""/>
      <w:lvlJc w:val="left"/>
      <w:pPr>
        <w:ind w:left="360" w:hanging="360"/>
      </w:pPr>
      <w:rPr>
        <w:rFonts w:ascii="Wingdings" w:hAnsi="Wingdings" w:hint="default"/>
        <w:color w:val="446ACF" w:themeColor="accent6"/>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087F3083"/>
    <w:multiLevelType w:val="hybridMultilevel"/>
    <w:tmpl w:val="8C122080"/>
    <w:lvl w:ilvl="0" w:tplc="B55AE284">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643617"/>
    <w:multiLevelType w:val="hybridMultilevel"/>
    <w:tmpl w:val="B68E0D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5D27DE"/>
    <w:multiLevelType w:val="hybridMultilevel"/>
    <w:tmpl w:val="74FC6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5E1F5E"/>
    <w:multiLevelType w:val="hybridMultilevel"/>
    <w:tmpl w:val="30A80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CE1B26"/>
    <w:multiLevelType w:val="hybridMultilevel"/>
    <w:tmpl w:val="2B4A0C8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DFD2686"/>
    <w:multiLevelType w:val="hybridMultilevel"/>
    <w:tmpl w:val="5862416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E43372A"/>
    <w:multiLevelType w:val="hybridMultilevel"/>
    <w:tmpl w:val="E5268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7D44C7"/>
    <w:multiLevelType w:val="hybridMultilevel"/>
    <w:tmpl w:val="7EAAE7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4CC4EC2"/>
    <w:multiLevelType w:val="hybridMultilevel"/>
    <w:tmpl w:val="757CB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731C92"/>
    <w:multiLevelType w:val="hybridMultilevel"/>
    <w:tmpl w:val="7D1E7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3953F2"/>
    <w:multiLevelType w:val="hybridMultilevel"/>
    <w:tmpl w:val="6F8013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42E0F76"/>
    <w:multiLevelType w:val="hybridMultilevel"/>
    <w:tmpl w:val="758E6262"/>
    <w:lvl w:ilvl="0" w:tplc="743E0CFC">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8B5004"/>
    <w:multiLevelType w:val="hybridMultilevel"/>
    <w:tmpl w:val="0ACC80A2"/>
    <w:lvl w:ilvl="0" w:tplc="23EC9B02">
      <w:numFmt w:val="bullet"/>
      <w:lvlText w:val="-"/>
      <w:lvlJc w:val="left"/>
      <w:pPr>
        <w:ind w:left="720" w:hanging="360"/>
      </w:pPr>
      <w:rPr>
        <w:rFonts w:ascii="Helvetica" w:eastAsia="Times New Roman" w:hAnsi="Helvetica"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5B7753F"/>
    <w:multiLevelType w:val="hybridMultilevel"/>
    <w:tmpl w:val="9468C0D4"/>
    <w:lvl w:ilvl="0" w:tplc="FE54981C">
      <w:start w:val="1"/>
      <w:numFmt w:val="bullet"/>
      <w:lvlText w:val=""/>
      <w:lvlJc w:val="left"/>
      <w:pPr>
        <w:ind w:left="720" w:hanging="360"/>
      </w:pPr>
      <w:rPr>
        <w:rFonts w:ascii="Symbol" w:hAnsi="Symbol"/>
      </w:rPr>
    </w:lvl>
    <w:lvl w:ilvl="1" w:tplc="13201E3C">
      <w:start w:val="1"/>
      <w:numFmt w:val="bullet"/>
      <w:lvlText w:val=""/>
      <w:lvlJc w:val="left"/>
      <w:pPr>
        <w:ind w:left="720" w:hanging="360"/>
      </w:pPr>
      <w:rPr>
        <w:rFonts w:ascii="Symbol" w:hAnsi="Symbol"/>
      </w:rPr>
    </w:lvl>
    <w:lvl w:ilvl="2" w:tplc="576C3AC8">
      <w:start w:val="1"/>
      <w:numFmt w:val="bullet"/>
      <w:lvlText w:val=""/>
      <w:lvlJc w:val="left"/>
      <w:pPr>
        <w:ind w:left="720" w:hanging="360"/>
      </w:pPr>
      <w:rPr>
        <w:rFonts w:ascii="Symbol" w:hAnsi="Symbol"/>
      </w:rPr>
    </w:lvl>
    <w:lvl w:ilvl="3" w:tplc="93FCBC4A">
      <w:start w:val="1"/>
      <w:numFmt w:val="bullet"/>
      <w:lvlText w:val=""/>
      <w:lvlJc w:val="left"/>
      <w:pPr>
        <w:ind w:left="720" w:hanging="360"/>
      </w:pPr>
      <w:rPr>
        <w:rFonts w:ascii="Symbol" w:hAnsi="Symbol"/>
      </w:rPr>
    </w:lvl>
    <w:lvl w:ilvl="4" w:tplc="FAA67788">
      <w:start w:val="1"/>
      <w:numFmt w:val="bullet"/>
      <w:lvlText w:val=""/>
      <w:lvlJc w:val="left"/>
      <w:pPr>
        <w:ind w:left="720" w:hanging="360"/>
      </w:pPr>
      <w:rPr>
        <w:rFonts w:ascii="Symbol" w:hAnsi="Symbol"/>
      </w:rPr>
    </w:lvl>
    <w:lvl w:ilvl="5" w:tplc="308A7212">
      <w:start w:val="1"/>
      <w:numFmt w:val="bullet"/>
      <w:lvlText w:val=""/>
      <w:lvlJc w:val="left"/>
      <w:pPr>
        <w:ind w:left="720" w:hanging="360"/>
      </w:pPr>
      <w:rPr>
        <w:rFonts w:ascii="Symbol" w:hAnsi="Symbol"/>
      </w:rPr>
    </w:lvl>
    <w:lvl w:ilvl="6" w:tplc="94C4B360">
      <w:start w:val="1"/>
      <w:numFmt w:val="bullet"/>
      <w:lvlText w:val=""/>
      <w:lvlJc w:val="left"/>
      <w:pPr>
        <w:ind w:left="720" w:hanging="360"/>
      </w:pPr>
      <w:rPr>
        <w:rFonts w:ascii="Symbol" w:hAnsi="Symbol"/>
      </w:rPr>
    </w:lvl>
    <w:lvl w:ilvl="7" w:tplc="13FE4A60">
      <w:start w:val="1"/>
      <w:numFmt w:val="bullet"/>
      <w:lvlText w:val=""/>
      <w:lvlJc w:val="left"/>
      <w:pPr>
        <w:ind w:left="720" w:hanging="360"/>
      </w:pPr>
      <w:rPr>
        <w:rFonts w:ascii="Symbol" w:hAnsi="Symbol"/>
      </w:rPr>
    </w:lvl>
    <w:lvl w:ilvl="8" w:tplc="9BF6B6F2">
      <w:start w:val="1"/>
      <w:numFmt w:val="bullet"/>
      <w:lvlText w:val=""/>
      <w:lvlJc w:val="left"/>
      <w:pPr>
        <w:ind w:left="720" w:hanging="360"/>
      </w:pPr>
      <w:rPr>
        <w:rFonts w:ascii="Symbol" w:hAnsi="Symbol"/>
      </w:rPr>
    </w:lvl>
  </w:abstractNum>
  <w:abstractNum w:abstractNumId="16" w15:restartNumberingAfterBreak="0">
    <w:nsid w:val="3910476D"/>
    <w:multiLevelType w:val="hybridMultilevel"/>
    <w:tmpl w:val="A8F41562"/>
    <w:lvl w:ilvl="0" w:tplc="BE206134">
      <w:start w:val="1"/>
      <w:numFmt w:val="bullet"/>
      <w:lvlText w:val="•"/>
      <w:lvlJc w:val="left"/>
      <w:pPr>
        <w:tabs>
          <w:tab w:val="num" w:pos="720"/>
        </w:tabs>
        <w:ind w:left="720" w:hanging="360"/>
      </w:pPr>
      <w:rPr>
        <w:rFonts w:ascii="Arial" w:hAnsi="Arial" w:hint="default"/>
      </w:rPr>
    </w:lvl>
    <w:lvl w:ilvl="1" w:tplc="9EF84178" w:tentative="1">
      <w:start w:val="1"/>
      <w:numFmt w:val="bullet"/>
      <w:lvlText w:val="•"/>
      <w:lvlJc w:val="left"/>
      <w:pPr>
        <w:tabs>
          <w:tab w:val="num" w:pos="1440"/>
        </w:tabs>
        <w:ind w:left="1440" w:hanging="360"/>
      </w:pPr>
      <w:rPr>
        <w:rFonts w:ascii="Arial" w:hAnsi="Arial" w:hint="default"/>
      </w:rPr>
    </w:lvl>
    <w:lvl w:ilvl="2" w:tplc="033C80A8" w:tentative="1">
      <w:start w:val="1"/>
      <w:numFmt w:val="bullet"/>
      <w:lvlText w:val="•"/>
      <w:lvlJc w:val="left"/>
      <w:pPr>
        <w:tabs>
          <w:tab w:val="num" w:pos="2160"/>
        </w:tabs>
        <w:ind w:left="2160" w:hanging="360"/>
      </w:pPr>
      <w:rPr>
        <w:rFonts w:ascii="Arial" w:hAnsi="Arial" w:hint="default"/>
      </w:rPr>
    </w:lvl>
    <w:lvl w:ilvl="3" w:tplc="5322C3AA" w:tentative="1">
      <w:start w:val="1"/>
      <w:numFmt w:val="bullet"/>
      <w:lvlText w:val="•"/>
      <w:lvlJc w:val="left"/>
      <w:pPr>
        <w:tabs>
          <w:tab w:val="num" w:pos="2880"/>
        </w:tabs>
        <w:ind w:left="2880" w:hanging="360"/>
      </w:pPr>
      <w:rPr>
        <w:rFonts w:ascii="Arial" w:hAnsi="Arial" w:hint="default"/>
      </w:rPr>
    </w:lvl>
    <w:lvl w:ilvl="4" w:tplc="DF68597C" w:tentative="1">
      <w:start w:val="1"/>
      <w:numFmt w:val="bullet"/>
      <w:lvlText w:val="•"/>
      <w:lvlJc w:val="left"/>
      <w:pPr>
        <w:tabs>
          <w:tab w:val="num" w:pos="3600"/>
        </w:tabs>
        <w:ind w:left="3600" w:hanging="360"/>
      </w:pPr>
      <w:rPr>
        <w:rFonts w:ascii="Arial" w:hAnsi="Arial" w:hint="default"/>
      </w:rPr>
    </w:lvl>
    <w:lvl w:ilvl="5" w:tplc="84F2D49C" w:tentative="1">
      <w:start w:val="1"/>
      <w:numFmt w:val="bullet"/>
      <w:lvlText w:val="•"/>
      <w:lvlJc w:val="left"/>
      <w:pPr>
        <w:tabs>
          <w:tab w:val="num" w:pos="4320"/>
        </w:tabs>
        <w:ind w:left="4320" w:hanging="360"/>
      </w:pPr>
      <w:rPr>
        <w:rFonts w:ascii="Arial" w:hAnsi="Arial" w:hint="default"/>
      </w:rPr>
    </w:lvl>
    <w:lvl w:ilvl="6" w:tplc="0EDED264" w:tentative="1">
      <w:start w:val="1"/>
      <w:numFmt w:val="bullet"/>
      <w:lvlText w:val="•"/>
      <w:lvlJc w:val="left"/>
      <w:pPr>
        <w:tabs>
          <w:tab w:val="num" w:pos="5040"/>
        </w:tabs>
        <w:ind w:left="5040" w:hanging="360"/>
      </w:pPr>
      <w:rPr>
        <w:rFonts w:ascii="Arial" w:hAnsi="Arial" w:hint="default"/>
      </w:rPr>
    </w:lvl>
    <w:lvl w:ilvl="7" w:tplc="F6D85F9C" w:tentative="1">
      <w:start w:val="1"/>
      <w:numFmt w:val="bullet"/>
      <w:lvlText w:val="•"/>
      <w:lvlJc w:val="left"/>
      <w:pPr>
        <w:tabs>
          <w:tab w:val="num" w:pos="5760"/>
        </w:tabs>
        <w:ind w:left="5760" w:hanging="360"/>
      </w:pPr>
      <w:rPr>
        <w:rFonts w:ascii="Arial" w:hAnsi="Arial" w:hint="default"/>
      </w:rPr>
    </w:lvl>
    <w:lvl w:ilvl="8" w:tplc="6980E7D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0746423"/>
    <w:multiLevelType w:val="hybridMultilevel"/>
    <w:tmpl w:val="6EE82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EF0AC2"/>
    <w:multiLevelType w:val="hybridMultilevel"/>
    <w:tmpl w:val="E8583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E27DA1"/>
    <w:multiLevelType w:val="hybridMultilevel"/>
    <w:tmpl w:val="9CDE6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E8054A"/>
    <w:multiLevelType w:val="hybridMultilevel"/>
    <w:tmpl w:val="53C2BDE2"/>
    <w:lvl w:ilvl="0" w:tplc="8A242ABC">
      <w:start w:val="40"/>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FC08FF"/>
    <w:multiLevelType w:val="hybridMultilevel"/>
    <w:tmpl w:val="063A4A14"/>
    <w:lvl w:ilvl="0" w:tplc="D99CDFB0">
      <w:numFmt w:val="bullet"/>
      <w:lvlText w:val="-"/>
      <w:lvlJc w:val="left"/>
      <w:pPr>
        <w:ind w:left="720" w:hanging="360"/>
      </w:pPr>
      <w:rPr>
        <w:rFonts w:ascii="Helvetica" w:eastAsiaTheme="minorHAnsi" w:hAnsi="Helvetica"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5FC2474"/>
    <w:multiLevelType w:val="hybridMultilevel"/>
    <w:tmpl w:val="63BC9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DE6C97"/>
    <w:multiLevelType w:val="hybridMultilevel"/>
    <w:tmpl w:val="7F56A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D51CE1"/>
    <w:multiLevelType w:val="hybridMultilevel"/>
    <w:tmpl w:val="3202C92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BB35D94"/>
    <w:multiLevelType w:val="hybridMultilevel"/>
    <w:tmpl w:val="06A2CDF0"/>
    <w:lvl w:ilvl="0" w:tplc="2E40D8C2">
      <w:start w:val="7"/>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393868"/>
    <w:multiLevelType w:val="hybridMultilevel"/>
    <w:tmpl w:val="5B9A94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FCF00F0"/>
    <w:multiLevelType w:val="hybridMultilevel"/>
    <w:tmpl w:val="39222C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3F23467"/>
    <w:multiLevelType w:val="hybridMultilevel"/>
    <w:tmpl w:val="47AAB0EA"/>
    <w:lvl w:ilvl="0" w:tplc="766208F8">
      <w:start w:val="1"/>
      <w:numFmt w:val="bullet"/>
      <w:lvlText w:val=""/>
      <w:lvlJc w:val="left"/>
      <w:pPr>
        <w:ind w:left="720" w:hanging="360"/>
      </w:pPr>
      <w:rPr>
        <w:rFonts w:ascii="Symbol" w:hAnsi="Symbol"/>
      </w:rPr>
    </w:lvl>
    <w:lvl w:ilvl="1" w:tplc="58F66676">
      <w:start w:val="1"/>
      <w:numFmt w:val="bullet"/>
      <w:lvlText w:val=""/>
      <w:lvlJc w:val="left"/>
      <w:pPr>
        <w:ind w:left="720" w:hanging="360"/>
      </w:pPr>
      <w:rPr>
        <w:rFonts w:ascii="Symbol" w:hAnsi="Symbol"/>
      </w:rPr>
    </w:lvl>
    <w:lvl w:ilvl="2" w:tplc="58FE8D08">
      <w:start w:val="1"/>
      <w:numFmt w:val="bullet"/>
      <w:lvlText w:val=""/>
      <w:lvlJc w:val="left"/>
      <w:pPr>
        <w:ind w:left="720" w:hanging="360"/>
      </w:pPr>
      <w:rPr>
        <w:rFonts w:ascii="Symbol" w:hAnsi="Symbol"/>
      </w:rPr>
    </w:lvl>
    <w:lvl w:ilvl="3" w:tplc="CDC6C8EA">
      <w:start w:val="1"/>
      <w:numFmt w:val="bullet"/>
      <w:lvlText w:val=""/>
      <w:lvlJc w:val="left"/>
      <w:pPr>
        <w:ind w:left="720" w:hanging="360"/>
      </w:pPr>
      <w:rPr>
        <w:rFonts w:ascii="Symbol" w:hAnsi="Symbol"/>
      </w:rPr>
    </w:lvl>
    <w:lvl w:ilvl="4" w:tplc="57D63028">
      <w:start w:val="1"/>
      <w:numFmt w:val="bullet"/>
      <w:lvlText w:val=""/>
      <w:lvlJc w:val="left"/>
      <w:pPr>
        <w:ind w:left="720" w:hanging="360"/>
      </w:pPr>
      <w:rPr>
        <w:rFonts w:ascii="Symbol" w:hAnsi="Symbol"/>
      </w:rPr>
    </w:lvl>
    <w:lvl w:ilvl="5" w:tplc="EA2AE142">
      <w:start w:val="1"/>
      <w:numFmt w:val="bullet"/>
      <w:lvlText w:val=""/>
      <w:lvlJc w:val="left"/>
      <w:pPr>
        <w:ind w:left="720" w:hanging="360"/>
      </w:pPr>
      <w:rPr>
        <w:rFonts w:ascii="Symbol" w:hAnsi="Symbol"/>
      </w:rPr>
    </w:lvl>
    <w:lvl w:ilvl="6" w:tplc="1B865048">
      <w:start w:val="1"/>
      <w:numFmt w:val="bullet"/>
      <w:lvlText w:val=""/>
      <w:lvlJc w:val="left"/>
      <w:pPr>
        <w:ind w:left="720" w:hanging="360"/>
      </w:pPr>
      <w:rPr>
        <w:rFonts w:ascii="Symbol" w:hAnsi="Symbol"/>
      </w:rPr>
    </w:lvl>
    <w:lvl w:ilvl="7" w:tplc="322E5C52">
      <w:start w:val="1"/>
      <w:numFmt w:val="bullet"/>
      <w:lvlText w:val=""/>
      <w:lvlJc w:val="left"/>
      <w:pPr>
        <w:ind w:left="720" w:hanging="360"/>
      </w:pPr>
      <w:rPr>
        <w:rFonts w:ascii="Symbol" w:hAnsi="Symbol"/>
      </w:rPr>
    </w:lvl>
    <w:lvl w:ilvl="8" w:tplc="0D720B46">
      <w:start w:val="1"/>
      <w:numFmt w:val="bullet"/>
      <w:lvlText w:val=""/>
      <w:lvlJc w:val="left"/>
      <w:pPr>
        <w:ind w:left="720" w:hanging="360"/>
      </w:pPr>
      <w:rPr>
        <w:rFonts w:ascii="Symbol" w:hAnsi="Symbol"/>
      </w:rPr>
    </w:lvl>
  </w:abstractNum>
  <w:abstractNum w:abstractNumId="29" w15:restartNumberingAfterBreak="0">
    <w:nsid w:val="55BA0030"/>
    <w:multiLevelType w:val="hybridMultilevel"/>
    <w:tmpl w:val="B8DA1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8F0A88"/>
    <w:multiLevelType w:val="hybridMultilevel"/>
    <w:tmpl w:val="F550C5D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AD02252"/>
    <w:multiLevelType w:val="hybridMultilevel"/>
    <w:tmpl w:val="D248B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F33FDE"/>
    <w:multiLevelType w:val="multilevel"/>
    <w:tmpl w:val="D3BA47F4"/>
    <w:lvl w:ilvl="0">
      <w:start w:val="1"/>
      <w:numFmt w:val="decimal"/>
      <w:pStyle w:val="Heading1"/>
      <w:lvlText w:val="%1."/>
      <w:lvlJc w:val="left"/>
      <w:pPr>
        <w:ind w:left="360" w:hanging="360"/>
      </w:pPr>
      <w:rPr>
        <w:rFonts w:hint="default"/>
        <w:i w:val="0"/>
        <w:iCs w:val="0"/>
        <w:lang w:val="en-GB"/>
      </w:rPr>
    </w:lvl>
    <w:lvl w:ilvl="1">
      <w:start w:val="1"/>
      <w:numFmt w:val="decimal"/>
      <w:pStyle w:val="Heading2"/>
      <w:lvlText w:val="%1.%2."/>
      <w:lvlJc w:val="left"/>
      <w:pPr>
        <w:ind w:left="432" w:hanging="432"/>
      </w:pPr>
      <w:rPr>
        <w:rFonts w:hint="default"/>
        <w:b/>
        <w:bCs w:val="0"/>
        <w:color w:val="FBA422" w:themeColor="accent3"/>
        <w:sz w:val="28"/>
        <w:lang w:val="en-US"/>
      </w:rPr>
    </w:lvl>
    <w:lvl w:ilvl="2">
      <w:start w:val="1"/>
      <w:numFmt w:val="decimal"/>
      <w:pStyle w:val="Heading3"/>
      <w:lvlText w:val="%1.%2.%3."/>
      <w:lvlJc w:val="left"/>
      <w:pPr>
        <w:ind w:left="774" w:hanging="504"/>
      </w:pPr>
      <w:rPr>
        <w:rFonts w:hint="default"/>
        <w:b/>
        <w:color w:val="1F497D" w:themeColor="text2"/>
      </w:rPr>
    </w:lvl>
    <w:lvl w:ilvl="3">
      <w:start w:val="1"/>
      <w:numFmt w:val="decimal"/>
      <w:pStyle w:val="Heading4"/>
      <w:lvlText w:val="%1.%2.%3.%4."/>
      <w:lvlJc w:val="left"/>
      <w:pPr>
        <w:ind w:left="1728" w:hanging="648"/>
      </w:pPr>
      <w:rPr>
        <w:rFonts w:hint="default"/>
        <w:color w:val="1F497D" w:themeColor="text2"/>
      </w:rPr>
    </w:lvl>
    <w:lvl w:ilvl="4">
      <w:start w:val="1"/>
      <w:numFmt w:val="decimal"/>
      <w:pStyle w:val="Heading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C5C77B4"/>
    <w:multiLevelType w:val="hybridMultilevel"/>
    <w:tmpl w:val="18EA16A0"/>
    <w:lvl w:ilvl="0" w:tplc="71A091AA">
      <w:start w:val="1"/>
      <w:numFmt w:val="bullet"/>
      <w:lvlText w:val=""/>
      <w:lvlJc w:val="left"/>
      <w:pPr>
        <w:ind w:left="720" w:hanging="360"/>
      </w:pPr>
      <w:rPr>
        <w:rFonts w:ascii="Symbol" w:hAnsi="Symbol" w:hint="default"/>
        <w:lang w:val="en-U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881347"/>
    <w:multiLevelType w:val="hybridMultilevel"/>
    <w:tmpl w:val="C0A4E1F2"/>
    <w:lvl w:ilvl="0" w:tplc="4F1AF91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DB12869"/>
    <w:multiLevelType w:val="hybridMultilevel"/>
    <w:tmpl w:val="12604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947208"/>
    <w:multiLevelType w:val="hybridMultilevel"/>
    <w:tmpl w:val="C41021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62F56A5"/>
    <w:multiLevelType w:val="hybridMultilevel"/>
    <w:tmpl w:val="5ED82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FF1722"/>
    <w:multiLevelType w:val="hybridMultilevel"/>
    <w:tmpl w:val="308CB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757F00"/>
    <w:multiLevelType w:val="hybridMultilevel"/>
    <w:tmpl w:val="CC684DF4"/>
    <w:lvl w:ilvl="0" w:tplc="8A242ABC">
      <w:start w:val="40"/>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1454C8"/>
    <w:multiLevelType w:val="hybridMultilevel"/>
    <w:tmpl w:val="90B29E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ECB35EC"/>
    <w:multiLevelType w:val="hybridMultilevel"/>
    <w:tmpl w:val="3B48C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7F530A"/>
    <w:multiLevelType w:val="hybridMultilevel"/>
    <w:tmpl w:val="E5269D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1CF638B"/>
    <w:multiLevelType w:val="hybridMultilevel"/>
    <w:tmpl w:val="8C947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27543FE"/>
    <w:multiLevelType w:val="hybridMultilevel"/>
    <w:tmpl w:val="7A1E5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6154380">
    <w:abstractNumId w:val="1"/>
  </w:num>
  <w:num w:numId="2" w16cid:durableId="1206063716">
    <w:abstractNumId w:val="32"/>
  </w:num>
  <w:num w:numId="3" w16cid:durableId="1895042678">
    <w:abstractNumId w:val="30"/>
  </w:num>
  <w:num w:numId="4" w16cid:durableId="1274283370">
    <w:abstractNumId w:val="21"/>
  </w:num>
  <w:num w:numId="5" w16cid:durableId="2143955394">
    <w:abstractNumId w:val="9"/>
  </w:num>
  <w:num w:numId="6" w16cid:durableId="1334140437">
    <w:abstractNumId w:val="0"/>
  </w:num>
  <w:num w:numId="7" w16cid:durableId="2119835831">
    <w:abstractNumId w:val="24"/>
  </w:num>
  <w:num w:numId="8" w16cid:durableId="1022705842">
    <w:abstractNumId w:val="12"/>
  </w:num>
  <w:num w:numId="9" w16cid:durableId="962082270">
    <w:abstractNumId w:val="16"/>
  </w:num>
  <w:num w:numId="10" w16cid:durableId="1199245428">
    <w:abstractNumId w:val="40"/>
  </w:num>
  <w:num w:numId="11" w16cid:durableId="91227479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65304502">
    <w:abstractNumId w:val="26"/>
  </w:num>
  <w:num w:numId="13" w16cid:durableId="1097871253">
    <w:abstractNumId w:val="34"/>
  </w:num>
  <w:num w:numId="14" w16cid:durableId="2082100227">
    <w:abstractNumId w:val="27"/>
  </w:num>
  <w:num w:numId="15" w16cid:durableId="180239876">
    <w:abstractNumId w:val="36"/>
  </w:num>
  <w:num w:numId="16" w16cid:durableId="1927112954">
    <w:abstractNumId w:val="14"/>
  </w:num>
  <w:num w:numId="17" w16cid:durableId="1694527021">
    <w:abstractNumId w:val="42"/>
  </w:num>
  <w:num w:numId="18" w16cid:durableId="1057045998">
    <w:abstractNumId w:val="3"/>
  </w:num>
  <w:num w:numId="19" w16cid:durableId="1778864231">
    <w:abstractNumId w:val="17"/>
  </w:num>
  <w:num w:numId="20" w16cid:durableId="1916668044">
    <w:abstractNumId w:val="8"/>
  </w:num>
  <w:num w:numId="21" w16cid:durableId="2133131955">
    <w:abstractNumId w:val="11"/>
  </w:num>
  <w:num w:numId="22" w16cid:durableId="1188374116">
    <w:abstractNumId w:val="44"/>
  </w:num>
  <w:num w:numId="23" w16cid:durableId="644042569">
    <w:abstractNumId w:val="37"/>
  </w:num>
  <w:num w:numId="24" w16cid:durableId="658390263">
    <w:abstractNumId w:val="4"/>
  </w:num>
  <w:num w:numId="25" w16cid:durableId="2037540452">
    <w:abstractNumId w:val="22"/>
  </w:num>
  <w:num w:numId="26" w16cid:durableId="75709959">
    <w:abstractNumId w:val="33"/>
  </w:num>
  <w:num w:numId="27" w16cid:durableId="751004759">
    <w:abstractNumId w:val="25"/>
  </w:num>
  <w:num w:numId="28" w16cid:durableId="1743408197">
    <w:abstractNumId w:val="19"/>
  </w:num>
  <w:num w:numId="29" w16cid:durableId="1871331270">
    <w:abstractNumId w:val="35"/>
  </w:num>
  <w:num w:numId="30" w16cid:durableId="1525901699">
    <w:abstractNumId w:val="10"/>
  </w:num>
  <w:num w:numId="31" w16cid:durableId="522862847">
    <w:abstractNumId w:val="18"/>
  </w:num>
  <w:num w:numId="32" w16cid:durableId="964122587">
    <w:abstractNumId w:val="23"/>
  </w:num>
  <w:num w:numId="33" w16cid:durableId="1483422990">
    <w:abstractNumId w:val="43"/>
  </w:num>
  <w:num w:numId="34" w16cid:durableId="882595260">
    <w:abstractNumId w:val="31"/>
  </w:num>
  <w:num w:numId="35" w16cid:durableId="941382480">
    <w:abstractNumId w:val="29"/>
  </w:num>
  <w:num w:numId="36" w16cid:durableId="233396282">
    <w:abstractNumId w:val="38"/>
  </w:num>
  <w:num w:numId="37" w16cid:durableId="1714116337">
    <w:abstractNumId w:val="5"/>
  </w:num>
  <w:num w:numId="38" w16cid:durableId="557714904">
    <w:abstractNumId w:val="39"/>
  </w:num>
  <w:num w:numId="39" w16cid:durableId="1076897769">
    <w:abstractNumId w:val="20"/>
  </w:num>
  <w:num w:numId="40" w16cid:durableId="955063634">
    <w:abstractNumId w:val="6"/>
  </w:num>
  <w:num w:numId="41" w16cid:durableId="107313752">
    <w:abstractNumId w:val="2"/>
  </w:num>
  <w:num w:numId="42" w16cid:durableId="254945713">
    <w:abstractNumId w:val="7"/>
  </w:num>
  <w:num w:numId="43" w16cid:durableId="195319571">
    <w:abstractNumId w:val="13"/>
  </w:num>
  <w:num w:numId="44" w16cid:durableId="1270704387">
    <w:abstractNumId w:val="41"/>
  </w:num>
  <w:num w:numId="45" w16cid:durableId="1796630694">
    <w:abstractNumId w:val="15"/>
  </w:num>
  <w:num w:numId="46" w16cid:durableId="1939017122">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8"/>
  <w:proofState w:spelling="clean" w:grammar="clean"/>
  <w:defaultTabStop w:val="720"/>
  <w:hyphenationZone w:val="425"/>
  <w:characterSpacingControl w:val="doNotCompress"/>
  <w:hdrShapeDefaults>
    <o:shapedefaults v:ext="edit" spidmax="2050"/>
  </w:hdrShapeDefaults>
  <w:footnotePr>
    <w:numRestart w:val="eachPage"/>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0B9"/>
    <w:rsid w:val="000027EA"/>
    <w:rsid w:val="00002AC9"/>
    <w:rsid w:val="000034A2"/>
    <w:rsid w:val="000048DE"/>
    <w:rsid w:val="000049AD"/>
    <w:rsid w:val="00004FC9"/>
    <w:rsid w:val="000050E3"/>
    <w:rsid w:val="00005362"/>
    <w:rsid w:val="00005667"/>
    <w:rsid w:val="00006559"/>
    <w:rsid w:val="00006CCF"/>
    <w:rsid w:val="00006D63"/>
    <w:rsid w:val="000076D0"/>
    <w:rsid w:val="000079A2"/>
    <w:rsid w:val="000101EC"/>
    <w:rsid w:val="00010CCE"/>
    <w:rsid w:val="00011061"/>
    <w:rsid w:val="0001117D"/>
    <w:rsid w:val="00011F75"/>
    <w:rsid w:val="000131E7"/>
    <w:rsid w:val="00013C95"/>
    <w:rsid w:val="00015168"/>
    <w:rsid w:val="000158DD"/>
    <w:rsid w:val="00015BFB"/>
    <w:rsid w:val="0001603A"/>
    <w:rsid w:val="00016140"/>
    <w:rsid w:val="000175F1"/>
    <w:rsid w:val="00017DA9"/>
    <w:rsid w:val="00021233"/>
    <w:rsid w:val="00021651"/>
    <w:rsid w:val="00021F41"/>
    <w:rsid w:val="000239EE"/>
    <w:rsid w:val="00024197"/>
    <w:rsid w:val="000244B9"/>
    <w:rsid w:val="00024CB4"/>
    <w:rsid w:val="00024DC5"/>
    <w:rsid w:val="000259FE"/>
    <w:rsid w:val="00025A0E"/>
    <w:rsid w:val="0002754A"/>
    <w:rsid w:val="0002767D"/>
    <w:rsid w:val="000306D5"/>
    <w:rsid w:val="00030B3C"/>
    <w:rsid w:val="00032A2A"/>
    <w:rsid w:val="00032AB1"/>
    <w:rsid w:val="000332AC"/>
    <w:rsid w:val="00033325"/>
    <w:rsid w:val="00034299"/>
    <w:rsid w:val="0003468D"/>
    <w:rsid w:val="000354F1"/>
    <w:rsid w:val="00035D3C"/>
    <w:rsid w:val="000369AD"/>
    <w:rsid w:val="00036BA0"/>
    <w:rsid w:val="00036DB1"/>
    <w:rsid w:val="00036E85"/>
    <w:rsid w:val="0004100F"/>
    <w:rsid w:val="0004108B"/>
    <w:rsid w:val="000416D2"/>
    <w:rsid w:val="00041741"/>
    <w:rsid w:val="00041E61"/>
    <w:rsid w:val="00041FFD"/>
    <w:rsid w:val="000425C8"/>
    <w:rsid w:val="00042D3B"/>
    <w:rsid w:val="00043336"/>
    <w:rsid w:val="000439C6"/>
    <w:rsid w:val="00043F08"/>
    <w:rsid w:val="00044BE6"/>
    <w:rsid w:val="000450EA"/>
    <w:rsid w:val="000459FC"/>
    <w:rsid w:val="00046B9D"/>
    <w:rsid w:val="00046E80"/>
    <w:rsid w:val="000500B1"/>
    <w:rsid w:val="00051DB4"/>
    <w:rsid w:val="00051F15"/>
    <w:rsid w:val="0005219C"/>
    <w:rsid w:val="00052224"/>
    <w:rsid w:val="00052BEA"/>
    <w:rsid w:val="00053F98"/>
    <w:rsid w:val="0005625D"/>
    <w:rsid w:val="0005657E"/>
    <w:rsid w:val="00056BE6"/>
    <w:rsid w:val="0005730E"/>
    <w:rsid w:val="000579AA"/>
    <w:rsid w:val="0006009F"/>
    <w:rsid w:val="0006033F"/>
    <w:rsid w:val="00060473"/>
    <w:rsid w:val="0006112F"/>
    <w:rsid w:val="0006140E"/>
    <w:rsid w:val="0006172E"/>
    <w:rsid w:val="0006254D"/>
    <w:rsid w:val="000626D1"/>
    <w:rsid w:val="00062856"/>
    <w:rsid w:val="00062F39"/>
    <w:rsid w:val="00064472"/>
    <w:rsid w:val="000658F9"/>
    <w:rsid w:val="00065CAB"/>
    <w:rsid w:val="000660C9"/>
    <w:rsid w:val="000661D7"/>
    <w:rsid w:val="00066A69"/>
    <w:rsid w:val="00067196"/>
    <w:rsid w:val="0006764B"/>
    <w:rsid w:val="0006775A"/>
    <w:rsid w:val="00067D00"/>
    <w:rsid w:val="00067EEB"/>
    <w:rsid w:val="000700C3"/>
    <w:rsid w:val="0007144D"/>
    <w:rsid w:val="00072325"/>
    <w:rsid w:val="000728EE"/>
    <w:rsid w:val="00073D06"/>
    <w:rsid w:val="000744E4"/>
    <w:rsid w:val="00074BE1"/>
    <w:rsid w:val="000760A4"/>
    <w:rsid w:val="000764E9"/>
    <w:rsid w:val="0007728E"/>
    <w:rsid w:val="00077E3D"/>
    <w:rsid w:val="000800B4"/>
    <w:rsid w:val="0008167C"/>
    <w:rsid w:val="0008253A"/>
    <w:rsid w:val="00082857"/>
    <w:rsid w:val="00083E59"/>
    <w:rsid w:val="000841FB"/>
    <w:rsid w:val="00084B63"/>
    <w:rsid w:val="0008531A"/>
    <w:rsid w:val="000856BA"/>
    <w:rsid w:val="00085ABE"/>
    <w:rsid w:val="00085B9E"/>
    <w:rsid w:val="00085BAD"/>
    <w:rsid w:val="00085DF4"/>
    <w:rsid w:val="00086AC1"/>
    <w:rsid w:val="00087AD3"/>
    <w:rsid w:val="0009197B"/>
    <w:rsid w:val="00092810"/>
    <w:rsid w:val="00094FA7"/>
    <w:rsid w:val="000950D1"/>
    <w:rsid w:val="0009554B"/>
    <w:rsid w:val="000967A7"/>
    <w:rsid w:val="00097848"/>
    <w:rsid w:val="000A01F2"/>
    <w:rsid w:val="000A0A6C"/>
    <w:rsid w:val="000A1943"/>
    <w:rsid w:val="000A2749"/>
    <w:rsid w:val="000A27C1"/>
    <w:rsid w:val="000A3197"/>
    <w:rsid w:val="000A3BA3"/>
    <w:rsid w:val="000A3DA1"/>
    <w:rsid w:val="000A62F2"/>
    <w:rsid w:val="000A6C81"/>
    <w:rsid w:val="000B0221"/>
    <w:rsid w:val="000B0B7B"/>
    <w:rsid w:val="000B2209"/>
    <w:rsid w:val="000B2AA7"/>
    <w:rsid w:val="000B2BD5"/>
    <w:rsid w:val="000B373E"/>
    <w:rsid w:val="000B39FA"/>
    <w:rsid w:val="000B3C7B"/>
    <w:rsid w:val="000B4745"/>
    <w:rsid w:val="000B4A2A"/>
    <w:rsid w:val="000B4CAA"/>
    <w:rsid w:val="000B6598"/>
    <w:rsid w:val="000B7519"/>
    <w:rsid w:val="000B780C"/>
    <w:rsid w:val="000C14D4"/>
    <w:rsid w:val="000C2933"/>
    <w:rsid w:val="000C3239"/>
    <w:rsid w:val="000C34F9"/>
    <w:rsid w:val="000C3686"/>
    <w:rsid w:val="000C39CB"/>
    <w:rsid w:val="000C4A26"/>
    <w:rsid w:val="000C5963"/>
    <w:rsid w:val="000C6A64"/>
    <w:rsid w:val="000C6B1D"/>
    <w:rsid w:val="000C7061"/>
    <w:rsid w:val="000C7D1C"/>
    <w:rsid w:val="000D0420"/>
    <w:rsid w:val="000D0F7C"/>
    <w:rsid w:val="000D12F1"/>
    <w:rsid w:val="000D21A4"/>
    <w:rsid w:val="000D24A8"/>
    <w:rsid w:val="000D276D"/>
    <w:rsid w:val="000D2943"/>
    <w:rsid w:val="000D2F2D"/>
    <w:rsid w:val="000D41C4"/>
    <w:rsid w:val="000D5919"/>
    <w:rsid w:val="000D6591"/>
    <w:rsid w:val="000D692C"/>
    <w:rsid w:val="000D6AC1"/>
    <w:rsid w:val="000D6E9C"/>
    <w:rsid w:val="000E04C3"/>
    <w:rsid w:val="000E0CBC"/>
    <w:rsid w:val="000E2E5B"/>
    <w:rsid w:val="000E3870"/>
    <w:rsid w:val="000E39C4"/>
    <w:rsid w:val="000E3CF5"/>
    <w:rsid w:val="000E412D"/>
    <w:rsid w:val="000E4405"/>
    <w:rsid w:val="000E5A7E"/>
    <w:rsid w:val="000E5B55"/>
    <w:rsid w:val="000E5EA8"/>
    <w:rsid w:val="000E64B0"/>
    <w:rsid w:val="000E6D4D"/>
    <w:rsid w:val="000F0823"/>
    <w:rsid w:val="000F0D86"/>
    <w:rsid w:val="000F109B"/>
    <w:rsid w:val="000F16AF"/>
    <w:rsid w:val="000F1C5C"/>
    <w:rsid w:val="000F423F"/>
    <w:rsid w:val="000F4F49"/>
    <w:rsid w:val="000F5126"/>
    <w:rsid w:val="000F56C1"/>
    <w:rsid w:val="000F5F8C"/>
    <w:rsid w:val="000F70A0"/>
    <w:rsid w:val="00100A13"/>
    <w:rsid w:val="00100BA6"/>
    <w:rsid w:val="001034EA"/>
    <w:rsid w:val="001036FB"/>
    <w:rsid w:val="0010389E"/>
    <w:rsid w:val="0010397A"/>
    <w:rsid w:val="0010457E"/>
    <w:rsid w:val="001045B6"/>
    <w:rsid w:val="00104DAE"/>
    <w:rsid w:val="00105946"/>
    <w:rsid w:val="0010597E"/>
    <w:rsid w:val="0010615C"/>
    <w:rsid w:val="00106914"/>
    <w:rsid w:val="00106ADA"/>
    <w:rsid w:val="00107B78"/>
    <w:rsid w:val="00110D44"/>
    <w:rsid w:val="00112394"/>
    <w:rsid w:val="00112398"/>
    <w:rsid w:val="001123DC"/>
    <w:rsid w:val="0011388D"/>
    <w:rsid w:val="00113AA9"/>
    <w:rsid w:val="00113AF4"/>
    <w:rsid w:val="0011404A"/>
    <w:rsid w:val="00114988"/>
    <w:rsid w:val="00114D54"/>
    <w:rsid w:val="0011541E"/>
    <w:rsid w:val="00116114"/>
    <w:rsid w:val="001161BD"/>
    <w:rsid w:val="00116FF7"/>
    <w:rsid w:val="00117C0A"/>
    <w:rsid w:val="0012036A"/>
    <w:rsid w:val="00120E03"/>
    <w:rsid w:val="0012244C"/>
    <w:rsid w:val="00123652"/>
    <w:rsid w:val="0012399E"/>
    <w:rsid w:val="001245D6"/>
    <w:rsid w:val="00126E59"/>
    <w:rsid w:val="0012725D"/>
    <w:rsid w:val="00130A09"/>
    <w:rsid w:val="00130AAF"/>
    <w:rsid w:val="001311E9"/>
    <w:rsid w:val="00132028"/>
    <w:rsid w:val="0013214C"/>
    <w:rsid w:val="00132AC2"/>
    <w:rsid w:val="0013481F"/>
    <w:rsid w:val="001352FE"/>
    <w:rsid w:val="001356DC"/>
    <w:rsid w:val="0013687E"/>
    <w:rsid w:val="001368DD"/>
    <w:rsid w:val="00136E1E"/>
    <w:rsid w:val="00137506"/>
    <w:rsid w:val="00140074"/>
    <w:rsid w:val="001408E9"/>
    <w:rsid w:val="001411B6"/>
    <w:rsid w:val="0014181B"/>
    <w:rsid w:val="00141F7B"/>
    <w:rsid w:val="00144EA7"/>
    <w:rsid w:val="00145F84"/>
    <w:rsid w:val="00146BBF"/>
    <w:rsid w:val="00151F89"/>
    <w:rsid w:val="0015247A"/>
    <w:rsid w:val="001533B6"/>
    <w:rsid w:val="00153437"/>
    <w:rsid w:val="001535E5"/>
    <w:rsid w:val="00153860"/>
    <w:rsid w:val="00154502"/>
    <w:rsid w:val="00154F8B"/>
    <w:rsid w:val="001557CF"/>
    <w:rsid w:val="00156425"/>
    <w:rsid w:val="001568A6"/>
    <w:rsid w:val="00157274"/>
    <w:rsid w:val="001577F6"/>
    <w:rsid w:val="00157D24"/>
    <w:rsid w:val="00160CA0"/>
    <w:rsid w:val="00161215"/>
    <w:rsid w:val="00161CAE"/>
    <w:rsid w:val="00161F29"/>
    <w:rsid w:val="0016295D"/>
    <w:rsid w:val="00164165"/>
    <w:rsid w:val="00167B11"/>
    <w:rsid w:val="00167D08"/>
    <w:rsid w:val="00167E3A"/>
    <w:rsid w:val="00171E75"/>
    <w:rsid w:val="00172BFE"/>
    <w:rsid w:val="00172DC0"/>
    <w:rsid w:val="00173368"/>
    <w:rsid w:val="001762FD"/>
    <w:rsid w:val="00176BBE"/>
    <w:rsid w:val="00176BE4"/>
    <w:rsid w:val="00176DAA"/>
    <w:rsid w:val="00177375"/>
    <w:rsid w:val="00177B67"/>
    <w:rsid w:val="00182A7B"/>
    <w:rsid w:val="0018304A"/>
    <w:rsid w:val="00183B00"/>
    <w:rsid w:val="001841BE"/>
    <w:rsid w:val="00185931"/>
    <w:rsid w:val="00186B4E"/>
    <w:rsid w:val="0018734A"/>
    <w:rsid w:val="001873AB"/>
    <w:rsid w:val="0019010A"/>
    <w:rsid w:val="00190AC7"/>
    <w:rsid w:val="00190AF3"/>
    <w:rsid w:val="00190CA4"/>
    <w:rsid w:val="00192508"/>
    <w:rsid w:val="00192640"/>
    <w:rsid w:val="00192DE0"/>
    <w:rsid w:val="00194359"/>
    <w:rsid w:val="0019469A"/>
    <w:rsid w:val="0019591D"/>
    <w:rsid w:val="00195A50"/>
    <w:rsid w:val="00195F1A"/>
    <w:rsid w:val="00196805"/>
    <w:rsid w:val="001A04A9"/>
    <w:rsid w:val="001A0B65"/>
    <w:rsid w:val="001A163B"/>
    <w:rsid w:val="001A16F4"/>
    <w:rsid w:val="001A1A66"/>
    <w:rsid w:val="001A1ADD"/>
    <w:rsid w:val="001A1B84"/>
    <w:rsid w:val="001A3930"/>
    <w:rsid w:val="001A56DD"/>
    <w:rsid w:val="001A6DA6"/>
    <w:rsid w:val="001A75CF"/>
    <w:rsid w:val="001B1DAF"/>
    <w:rsid w:val="001B2021"/>
    <w:rsid w:val="001B2131"/>
    <w:rsid w:val="001B263B"/>
    <w:rsid w:val="001B37A2"/>
    <w:rsid w:val="001B3E35"/>
    <w:rsid w:val="001B4368"/>
    <w:rsid w:val="001B4A1E"/>
    <w:rsid w:val="001B4C7A"/>
    <w:rsid w:val="001B63B3"/>
    <w:rsid w:val="001B68E4"/>
    <w:rsid w:val="001B7104"/>
    <w:rsid w:val="001B77F8"/>
    <w:rsid w:val="001B7B00"/>
    <w:rsid w:val="001C0EDF"/>
    <w:rsid w:val="001C0FFD"/>
    <w:rsid w:val="001C1D9D"/>
    <w:rsid w:val="001C1DF8"/>
    <w:rsid w:val="001C3758"/>
    <w:rsid w:val="001C466A"/>
    <w:rsid w:val="001C5762"/>
    <w:rsid w:val="001C5D41"/>
    <w:rsid w:val="001C5EB6"/>
    <w:rsid w:val="001C6A41"/>
    <w:rsid w:val="001C716A"/>
    <w:rsid w:val="001C7EAC"/>
    <w:rsid w:val="001D3825"/>
    <w:rsid w:val="001D4023"/>
    <w:rsid w:val="001D4710"/>
    <w:rsid w:val="001D4A7E"/>
    <w:rsid w:val="001D590E"/>
    <w:rsid w:val="001D5D5E"/>
    <w:rsid w:val="001D61D8"/>
    <w:rsid w:val="001D7072"/>
    <w:rsid w:val="001D7616"/>
    <w:rsid w:val="001D7673"/>
    <w:rsid w:val="001D7CFC"/>
    <w:rsid w:val="001E0656"/>
    <w:rsid w:val="001E0B98"/>
    <w:rsid w:val="001E0E34"/>
    <w:rsid w:val="001E1672"/>
    <w:rsid w:val="001E3E7D"/>
    <w:rsid w:val="001E44F7"/>
    <w:rsid w:val="001E463E"/>
    <w:rsid w:val="001E55BB"/>
    <w:rsid w:val="001E599C"/>
    <w:rsid w:val="001E6A8A"/>
    <w:rsid w:val="001E75F9"/>
    <w:rsid w:val="001E7ADA"/>
    <w:rsid w:val="001E7B23"/>
    <w:rsid w:val="001F1359"/>
    <w:rsid w:val="001F2789"/>
    <w:rsid w:val="001F2F3E"/>
    <w:rsid w:val="001F3583"/>
    <w:rsid w:val="001F39CD"/>
    <w:rsid w:val="001F3D41"/>
    <w:rsid w:val="001F3F57"/>
    <w:rsid w:val="001F4662"/>
    <w:rsid w:val="001F5890"/>
    <w:rsid w:val="001F5CEC"/>
    <w:rsid w:val="001F6647"/>
    <w:rsid w:val="001F6C2C"/>
    <w:rsid w:val="001F6F46"/>
    <w:rsid w:val="001F7BDD"/>
    <w:rsid w:val="001F7CA7"/>
    <w:rsid w:val="0020131B"/>
    <w:rsid w:val="00202487"/>
    <w:rsid w:val="00202BE7"/>
    <w:rsid w:val="0020303D"/>
    <w:rsid w:val="00203473"/>
    <w:rsid w:val="002036E8"/>
    <w:rsid w:val="00203B28"/>
    <w:rsid w:val="00204A94"/>
    <w:rsid w:val="00205B46"/>
    <w:rsid w:val="002069B1"/>
    <w:rsid w:val="00206EED"/>
    <w:rsid w:val="002070C6"/>
    <w:rsid w:val="002071B6"/>
    <w:rsid w:val="00207EBF"/>
    <w:rsid w:val="002104FB"/>
    <w:rsid w:val="0021077C"/>
    <w:rsid w:val="0021134B"/>
    <w:rsid w:val="00211BAC"/>
    <w:rsid w:val="002125CE"/>
    <w:rsid w:val="0021410D"/>
    <w:rsid w:val="00214222"/>
    <w:rsid w:val="002148E3"/>
    <w:rsid w:val="002149EE"/>
    <w:rsid w:val="00214C15"/>
    <w:rsid w:val="0021571E"/>
    <w:rsid w:val="0021665C"/>
    <w:rsid w:val="00216D14"/>
    <w:rsid w:val="00216ED5"/>
    <w:rsid w:val="00217358"/>
    <w:rsid w:val="00220992"/>
    <w:rsid w:val="00221F79"/>
    <w:rsid w:val="00222E2B"/>
    <w:rsid w:val="0022337A"/>
    <w:rsid w:val="0022371F"/>
    <w:rsid w:val="0022480F"/>
    <w:rsid w:val="00225650"/>
    <w:rsid w:val="00225D60"/>
    <w:rsid w:val="0022785C"/>
    <w:rsid w:val="0022793D"/>
    <w:rsid w:val="00227A34"/>
    <w:rsid w:val="00227C4A"/>
    <w:rsid w:val="00227E17"/>
    <w:rsid w:val="00227F2A"/>
    <w:rsid w:val="002306A6"/>
    <w:rsid w:val="00231070"/>
    <w:rsid w:val="00231114"/>
    <w:rsid w:val="0023175E"/>
    <w:rsid w:val="00232156"/>
    <w:rsid w:val="002327C0"/>
    <w:rsid w:val="00233A6E"/>
    <w:rsid w:val="00233E73"/>
    <w:rsid w:val="00235274"/>
    <w:rsid w:val="002367F5"/>
    <w:rsid w:val="0024009F"/>
    <w:rsid w:val="00240301"/>
    <w:rsid w:val="00241368"/>
    <w:rsid w:val="002414A5"/>
    <w:rsid w:val="0024154A"/>
    <w:rsid w:val="002432EF"/>
    <w:rsid w:val="00244282"/>
    <w:rsid w:val="00244D5F"/>
    <w:rsid w:val="002460D8"/>
    <w:rsid w:val="00247502"/>
    <w:rsid w:val="00250044"/>
    <w:rsid w:val="00250A30"/>
    <w:rsid w:val="0025145F"/>
    <w:rsid w:val="002519CA"/>
    <w:rsid w:val="00252982"/>
    <w:rsid w:val="00252BC0"/>
    <w:rsid w:val="00252C81"/>
    <w:rsid w:val="00253497"/>
    <w:rsid w:val="002543EC"/>
    <w:rsid w:val="0025456E"/>
    <w:rsid w:val="00254E55"/>
    <w:rsid w:val="00256564"/>
    <w:rsid w:val="0025681F"/>
    <w:rsid w:val="00257D89"/>
    <w:rsid w:val="002603C7"/>
    <w:rsid w:val="0026086C"/>
    <w:rsid w:val="00261BDD"/>
    <w:rsid w:val="00261CFD"/>
    <w:rsid w:val="00263F4D"/>
    <w:rsid w:val="002640A9"/>
    <w:rsid w:val="002661BB"/>
    <w:rsid w:val="00267BA6"/>
    <w:rsid w:val="00267DC5"/>
    <w:rsid w:val="002703CD"/>
    <w:rsid w:val="0027207E"/>
    <w:rsid w:val="0027230D"/>
    <w:rsid w:val="00272B30"/>
    <w:rsid w:val="0027307D"/>
    <w:rsid w:val="00273747"/>
    <w:rsid w:val="00274114"/>
    <w:rsid w:val="002748DC"/>
    <w:rsid w:val="00274CBA"/>
    <w:rsid w:val="0027563D"/>
    <w:rsid w:val="00275A1C"/>
    <w:rsid w:val="00277662"/>
    <w:rsid w:val="00281AAD"/>
    <w:rsid w:val="002831AB"/>
    <w:rsid w:val="002835CF"/>
    <w:rsid w:val="0028398D"/>
    <w:rsid w:val="002840A4"/>
    <w:rsid w:val="00284398"/>
    <w:rsid w:val="00284502"/>
    <w:rsid w:val="00284F4F"/>
    <w:rsid w:val="00286CCD"/>
    <w:rsid w:val="002902A1"/>
    <w:rsid w:val="0029120E"/>
    <w:rsid w:val="00291810"/>
    <w:rsid w:val="00291CCA"/>
    <w:rsid w:val="00291E16"/>
    <w:rsid w:val="00292636"/>
    <w:rsid w:val="00293CBA"/>
    <w:rsid w:val="0029631A"/>
    <w:rsid w:val="00296923"/>
    <w:rsid w:val="002A0C00"/>
    <w:rsid w:val="002A1706"/>
    <w:rsid w:val="002A19EF"/>
    <w:rsid w:val="002A2C8A"/>
    <w:rsid w:val="002A3638"/>
    <w:rsid w:val="002A3B8D"/>
    <w:rsid w:val="002A3E3C"/>
    <w:rsid w:val="002A3EBC"/>
    <w:rsid w:val="002A408E"/>
    <w:rsid w:val="002A529B"/>
    <w:rsid w:val="002A61C7"/>
    <w:rsid w:val="002A652E"/>
    <w:rsid w:val="002A67C2"/>
    <w:rsid w:val="002A731B"/>
    <w:rsid w:val="002A7CE8"/>
    <w:rsid w:val="002B01AA"/>
    <w:rsid w:val="002B242D"/>
    <w:rsid w:val="002B4D84"/>
    <w:rsid w:val="002B583A"/>
    <w:rsid w:val="002B6C82"/>
    <w:rsid w:val="002B7C1C"/>
    <w:rsid w:val="002C05D7"/>
    <w:rsid w:val="002C0B52"/>
    <w:rsid w:val="002C0FB6"/>
    <w:rsid w:val="002C280C"/>
    <w:rsid w:val="002C2A86"/>
    <w:rsid w:val="002C3AF0"/>
    <w:rsid w:val="002C3B8C"/>
    <w:rsid w:val="002C46B9"/>
    <w:rsid w:val="002C542F"/>
    <w:rsid w:val="002C58CD"/>
    <w:rsid w:val="002C6EFB"/>
    <w:rsid w:val="002C7A99"/>
    <w:rsid w:val="002D0153"/>
    <w:rsid w:val="002D0E86"/>
    <w:rsid w:val="002D16D7"/>
    <w:rsid w:val="002D2A43"/>
    <w:rsid w:val="002D3352"/>
    <w:rsid w:val="002D47A0"/>
    <w:rsid w:val="002D4855"/>
    <w:rsid w:val="002D569E"/>
    <w:rsid w:val="002D5909"/>
    <w:rsid w:val="002D5DC1"/>
    <w:rsid w:val="002E0A15"/>
    <w:rsid w:val="002E0EEA"/>
    <w:rsid w:val="002E1B44"/>
    <w:rsid w:val="002E1EF4"/>
    <w:rsid w:val="002E2284"/>
    <w:rsid w:val="002E2434"/>
    <w:rsid w:val="002E2DF0"/>
    <w:rsid w:val="002E33FB"/>
    <w:rsid w:val="002E3CE8"/>
    <w:rsid w:val="002E3E4D"/>
    <w:rsid w:val="002E4AC9"/>
    <w:rsid w:val="002E4FF2"/>
    <w:rsid w:val="002E5356"/>
    <w:rsid w:val="002E55C0"/>
    <w:rsid w:val="002E6FDC"/>
    <w:rsid w:val="002E755F"/>
    <w:rsid w:val="002E76C6"/>
    <w:rsid w:val="002F05EB"/>
    <w:rsid w:val="002F1D46"/>
    <w:rsid w:val="002F1F01"/>
    <w:rsid w:val="002F4705"/>
    <w:rsid w:val="002F4CDE"/>
    <w:rsid w:val="002F52EA"/>
    <w:rsid w:val="002F65F7"/>
    <w:rsid w:val="002F6A11"/>
    <w:rsid w:val="002F71D3"/>
    <w:rsid w:val="002F7901"/>
    <w:rsid w:val="00300199"/>
    <w:rsid w:val="00300758"/>
    <w:rsid w:val="003017B3"/>
    <w:rsid w:val="003019A9"/>
    <w:rsid w:val="00301E03"/>
    <w:rsid w:val="003020B4"/>
    <w:rsid w:val="00303401"/>
    <w:rsid w:val="003035CB"/>
    <w:rsid w:val="00304A90"/>
    <w:rsid w:val="00305370"/>
    <w:rsid w:val="003059E7"/>
    <w:rsid w:val="00305F8F"/>
    <w:rsid w:val="003063B6"/>
    <w:rsid w:val="0030708D"/>
    <w:rsid w:val="00310CB6"/>
    <w:rsid w:val="00311033"/>
    <w:rsid w:val="003120B7"/>
    <w:rsid w:val="00312218"/>
    <w:rsid w:val="003126BB"/>
    <w:rsid w:val="00312F3C"/>
    <w:rsid w:val="00313FEB"/>
    <w:rsid w:val="0031512F"/>
    <w:rsid w:val="003153A5"/>
    <w:rsid w:val="0031782E"/>
    <w:rsid w:val="00320114"/>
    <w:rsid w:val="00320334"/>
    <w:rsid w:val="003211BD"/>
    <w:rsid w:val="00322190"/>
    <w:rsid w:val="003222F3"/>
    <w:rsid w:val="0032312A"/>
    <w:rsid w:val="00323666"/>
    <w:rsid w:val="0032450D"/>
    <w:rsid w:val="00324B68"/>
    <w:rsid w:val="00326D04"/>
    <w:rsid w:val="00326F69"/>
    <w:rsid w:val="003274C0"/>
    <w:rsid w:val="00327B0F"/>
    <w:rsid w:val="00327B67"/>
    <w:rsid w:val="00330875"/>
    <w:rsid w:val="00330B0D"/>
    <w:rsid w:val="00331360"/>
    <w:rsid w:val="00331C9D"/>
    <w:rsid w:val="00331CB3"/>
    <w:rsid w:val="0033267B"/>
    <w:rsid w:val="00333259"/>
    <w:rsid w:val="00334FED"/>
    <w:rsid w:val="0033515B"/>
    <w:rsid w:val="00335254"/>
    <w:rsid w:val="00335907"/>
    <w:rsid w:val="003359C5"/>
    <w:rsid w:val="00336EF0"/>
    <w:rsid w:val="0033715E"/>
    <w:rsid w:val="0034075D"/>
    <w:rsid w:val="0034098C"/>
    <w:rsid w:val="0034107F"/>
    <w:rsid w:val="00342A3A"/>
    <w:rsid w:val="003430B5"/>
    <w:rsid w:val="003430BF"/>
    <w:rsid w:val="00344E32"/>
    <w:rsid w:val="003452CD"/>
    <w:rsid w:val="00345950"/>
    <w:rsid w:val="00345BA1"/>
    <w:rsid w:val="00345EA0"/>
    <w:rsid w:val="00345F64"/>
    <w:rsid w:val="003503C4"/>
    <w:rsid w:val="003507F9"/>
    <w:rsid w:val="003540E4"/>
    <w:rsid w:val="00354B04"/>
    <w:rsid w:val="003557ED"/>
    <w:rsid w:val="00355855"/>
    <w:rsid w:val="003572E9"/>
    <w:rsid w:val="00357920"/>
    <w:rsid w:val="003607AA"/>
    <w:rsid w:val="00361137"/>
    <w:rsid w:val="003616D4"/>
    <w:rsid w:val="00361D10"/>
    <w:rsid w:val="003621E3"/>
    <w:rsid w:val="003635E9"/>
    <w:rsid w:val="00364A46"/>
    <w:rsid w:val="00364D1D"/>
    <w:rsid w:val="00364E18"/>
    <w:rsid w:val="0036513B"/>
    <w:rsid w:val="00366DE9"/>
    <w:rsid w:val="00367941"/>
    <w:rsid w:val="00367A29"/>
    <w:rsid w:val="00372029"/>
    <w:rsid w:val="003721A6"/>
    <w:rsid w:val="00374075"/>
    <w:rsid w:val="00374E88"/>
    <w:rsid w:val="0037530F"/>
    <w:rsid w:val="00375FC3"/>
    <w:rsid w:val="00376221"/>
    <w:rsid w:val="00376637"/>
    <w:rsid w:val="00377452"/>
    <w:rsid w:val="00377543"/>
    <w:rsid w:val="0037765F"/>
    <w:rsid w:val="00377965"/>
    <w:rsid w:val="00377C45"/>
    <w:rsid w:val="00377E31"/>
    <w:rsid w:val="00377EC7"/>
    <w:rsid w:val="00377F94"/>
    <w:rsid w:val="00382AFA"/>
    <w:rsid w:val="003832F3"/>
    <w:rsid w:val="00383817"/>
    <w:rsid w:val="003859A5"/>
    <w:rsid w:val="00386A9B"/>
    <w:rsid w:val="00387706"/>
    <w:rsid w:val="00390145"/>
    <w:rsid w:val="00390429"/>
    <w:rsid w:val="00392122"/>
    <w:rsid w:val="003921A2"/>
    <w:rsid w:val="00392263"/>
    <w:rsid w:val="00395095"/>
    <w:rsid w:val="003954A0"/>
    <w:rsid w:val="003955E5"/>
    <w:rsid w:val="003955F5"/>
    <w:rsid w:val="00395AC7"/>
    <w:rsid w:val="0039666A"/>
    <w:rsid w:val="00396AC4"/>
    <w:rsid w:val="0039736B"/>
    <w:rsid w:val="0039790E"/>
    <w:rsid w:val="003A06CF"/>
    <w:rsid w:val="003A0817"/>
    <w:rsid w:val="003A0E9B"/>
    <w:rsid w:val="003A1232"/>
    <w:rsid w:val="003A1965"/>
    <w:rsid w:val="003A1DC0"/>
    <w:rsid w:val="003A2545"/>
    <w:rsid w:val="003A27E8"/>
    <w:rsid w:val="003A3176"/>
    <w:rsid w:val="003A52AB"/>
    <w:rsid w:val="003A6413"/>
    <w:rsid w:val="003A692C"/>
    <w:rsid w:val="003A6AF9"/>
    <w:rsid w:val="003A6B25"/>
    <w:rsid w:val="003B0725"/>
    <w:rsid w:val="003B0A87"/>
    <w:rsid w:val="003B2A83"/>
    <w:rsid w:val="003B2FE3"/>
    <w:rsid w:val="003B3196"/>
    <w:rsid w:val="003B502B"/>
    <w:rsid w:val="003B64DB"/>
    <w:rsid w:val="003B6ABA"/>
    <w:rsid w:val="003B6C58"/>
    <w:rsid w:val="003B700E"/>
    <w:rsid w:val="003B7185"/>
    <w:rsid w:val="003C1D89"/>
    <w:rsid w:val="003C25F0"/>
    <w:rsid w:val="003C296A"/>
    <w:rsid w:val="003C3AE4"/>
    <w:rsid w:val="003C52B0"/>
    <w:rsid w:val="003C66E3"/>
    <w:rsid w:val="003C6C2E"/>
    <w:rsid w:val="003C77EA"/>
    <w:rsid w:val="003C7906"/>
    <w:rsid w:val="003C7B7E"/>
    <w:rsid w:val="003C7C70"/>
    <w:rsid w:val="003C7CBB"/>
    <w:rsid w:val="003D121A"/>
    <w:rsid w:val="003D407F"/>
    <w:rsid w:val="003D478D"/>
    <w:rsid w:val="003D5318"/>
    <w:rsid w:val="003D5BD4"/>
    <w:rsid w:val="003D663C"/>
    <w:rsid w:val="003D7833"/>
    <w:rsid w:val="003E1290"/>
    <w:rsid w:val="003E1985"/>
    <w:rsid w:val="003E1E34"/>
    <w:rsid w:val="003E27A9"/>
    <w:rsid w:val="003E2B80"/>
    <w:rsid w:val="003E2F95"/>
    <w:rsid w:val="003E369B"/>
    <w:rsid w:val="003E3BAE"/>
    <w:rsid w:val="003E5F0D"/>
    <w:rsid w:val="003E643B"/>
    <w:rsid w:val="003E7045"/>
    <w:rsid w:val="003E7B90"/>
    <w:rsid w:val="003F0802"/>
    <w:rsid w:val="003F104C"/>
    <w:rsid w:val="003F1200"/>
    <w:rsid w:val="003F1821"/>
    <w:rsid w:val="003F19AD"/>
    <w:rsid w:val="003F4725"/>
    <w:rsid w:val="003F5466"/>
    <w:rsid w:val="003F6206"/>
    <w:rsid w:val="003F6611"/>
    <w:rsid w:val="003F667E"/>
    <w:rsid w:val="003F68F5"/>
    <w:rsid w:val="003F6CE5"/>
    <w:rsid w:val="003F7852"/>
    <w:rsid w:val="003F7AD9"/>
    <w:rsid w:val="004002B2"/>
    <w:rsid w:val="00400FE4"/>
    <w:rsid w:val="0040135B"/>
    <w:rsid w:val="0040154A"/>
    <w:rsid w:val="0040206B"/>
    <w:rsid w:val="004023F1"/>
    <w:rsid w:val="004030C8"/>
    <w:rsid w:val="00403CB3"/>
    <w:rsid w:val="00403F8D"/>
    <w:rsid w:val="00404DB1"/>
    <w:rsid w:val="00405E30"/>
    <w:rsid w:val="004061D3"/>
    <w:rsid w:val="00406551"/>
    <w:rsid w:val="00407E35"/>
    <w:rsid w:val="00407E57"/>
    <w:rsid w:val="00410ED7"/>
    <w:rsid w:val="0041284F"/>
    <w:rsid w:val="004130B9"/>
    <w:rsid w:val="004134F6"/>
    <w:rsid w:val="00414A98"/>
    <w:rsid w:val="00414B59"/>
    <w:rsid w:val="00414D7D"/>
    <w:rsid w:val="0041598C"/>
    <w:rsid w:val="00415F6B"/>
    <w:rsid w:val="0041674F"/>
    <w:rsid w:val="00416FA9"/>
    <w:rsid w:val="00417245"/>
    <w:rsid w:val="004177AB"/>
    <w:rsid w:val="00417A69"/>
    <w:rsid w:val="00417BDA"/>
    <w:rsid w:val="00422DD2"/>
    <w:rsid w:val="004243B9"/>
    <w:rsid w:val="004244FF"/>
    <w:rsid w:val="00425BA4"/>
    <w:rsid w:val="00425D66"/>
    <w:rsid w:val="00425FC3"/>
    <w:rsid w:val="004267ED"/>
    <w:rsid w:val="00426C1D"/>
    <w:rsid w:val="00426CA5"/>
    <w:rsid w:val="0042720C"/>
    <w:rsid w:val="00430133"/>
    <w:rsid w:val="00430E1A"/>
    <w:rsid w:val="00431184"/>
    <w:rsid w:val="00431877"/>
    <w:rsid w:val="00431AF1"/>
    <w:rsid w:val="00431E5B"/>
    <w:rsid w:val="004342AD"/>
    <w:rsid w:val="00436384"/>
    <w:rsid w:val="00436495"/>
    <w:rsid w:val="004365D0"/>
    <w:rsid w:val="004377B9"/>
    <w:rsid w:val="004379DF"/>
    <w:rsid w:val="0044010E"/>
    <w:rsid w:val="00440EE3"/>
    <w:rsid w:val="0044139B"/>
    <w:rsid w:val="0044249A"/>
    <w:rsid w:val="00443869"/>
    <w:rsid w:val="00443AFC"/>
    <w:rsid w:val="00443CD8"/>
    <w:rsid w:val="004444B2"/>
    <w:rsid w:val="004447F8"/>
    <w:rsid w:val="00444A7F"/>
    <w:rsid w:val="00446A0E"/>
    <w:rsid w:val="00447384"/>
    <w:rsid w:val="00447BC8"/>
    <w:rsid w:val="00452246"/>
    <w:rsid w:val="004528E4"/>
    <w:rsid w:val="00452E21"/>
    <w:rsid w:val="0045316E"/>
    <w:rsid w:val="00453F59"/>
    <w:rsid w:val="00454B44"/>
    <w:rsid w:val="00454E2E"/>
    <w:rsid w:val="00455711"/>
    <w:rsid w:val="00455A8B"/>
    <w:rsid w:val="00456034"/>
    <w:rsid w:val="0045651F"/>
    <w:rsid w:val="00457175"/>
    <w:rsid w:val="004571EF"/>
    <w:rsid w:val="0045721A"/>
    <w:rsid w:val="00460364"/>
    <w:rsid w:val="00460AEB"/>
    <w:rsid w:val="00460DB7"/>
    <w:rsid w:val="00461543"/>
    <w:rsid w:val="00462B3B"/>
    <w:rsid w:val="00464222"/>
    <w:rsid w:val="00464AE4"/>
    <w:rsid w:val="00464AF3"/>
    <w:rsid w:val="00464B97"/>
    <w:rsid w:val="004656EC"/>
    <w:rsid w:val="00466C43"/>
    <w:rsid w:val="00471826"/>
    <w:rsid w:val="0047301A"/>
    <w:rsid w:val="00473055"/>
    <w:rsid w:val="0047309B"/>
    <w:rsid w:val="004733DD"/>
    <w:rsid w:val="00473412"/>
    <w:rsid w:val="00473F62"/>
    <w:rsid w:val="004744D8"/>
    <w:rsid w:val="00474E0C"/>
    <w:rsid w:val="00475A14"/>
    <w:rsid w:val="00475F68"/>
    <w:rsid w:val="00477C58"/>
    <w:rsid w:val="00477D90"/>
    <w:rsid w:val="0048033C"/>
    <w:rsid w:val="0048276B"/>
    <w:rsid w:val="00482BD7"/>
    <w:rsid w:val="004831EE"/>
    <w:rsid w:val="0048348E"/>
    <w:rsid w:val="0048367B"/>
    <w:rsid w:val="00485314"/>
    <w:rsid w:val="00486314"/>
    <w:rsid w:val="00486BC1"/>
    <w:rsid w:val="00486C20"/>
    <w:rsid w:val="00487AEA"/>
    <w:rsid w:val="00487AF0"/>
    <w:rsid w:val="004901EB"/>
    <w:rsid w:val="004905F2"/>
    <w:rsid w:val="00490A22"/>
    <w:rsid w:val="0049162D"/>
    <w:rsid w:val="0049182B"/>
    <w:rsid w:val="004920CC"/>
    <w:rsid w:val="00492CF6"/>
    <w:rsid w:val="00492D3F"/>
    <w:rsid w:val="00493076"/>
    <w:rsid w:val="004932FA"/>
    <w:rsid w:val="00493DBE"/>
    <w:rsid w:val="00493EEB"/>
    <w:rsid w:val="00495390"/>
    <w:rsid w:val="00495686"/>
    <w:rsid w:val="00495A24"/>
    <w:rsid w:val="00495AC6"/>
    <w:rsid w:val="00495B4F"/>
    <w:rsid w:val="004960DA"/>
    <w:rsid w:val="004967FB"/>
    <w:rsid w:val="00496D57"/>
    <w:rsid w:val="00497756"/>
    <w:rsid w:val="004A0AEC"/>
    <w:rsid w:val="004A2321"/>
    <w:rsid w:val="004A3855"/>
    <w:rsid w:val="004A3F36"/>
    <w:rsid w:val="004A4BAC"/>
    <w:rsid w:val="004A744D"/>
    <w:rsid w:val="004A7715"/>
    <w:rsid w:val="004B0046"/>
    <w:rsid w:val="004B1DB7"/>
    <w:rsid w:val="004B21A8"/>
    <w:rsid w:val="004B44CB"/>
    <w:rsid w:val="004B49E6"/>
    <w:rsid w:val="004B4FE7"/>
    <w:rsid w:val="004B5195"/>
    <w:rsid w:val="004B54CA"/>
    <w:rsid w:val="004B586D"/>
    <w:rsid w:val="004B5D92"/>
    <w:rsid w:val="004B656D"/>
    <w:rsid w:val="004B7C02"/>
    <w:rsid w:val="004C0553"/>
    <w:rsid w:val="004C0920"/>
    <w:rsid w:val="004C0989"/>
    <w:rsid w:val="004C0A25"/>
    <w:rsid w:val="004C330A"/>
    <w:rsid w:val="004C34FA"/>
    <w:rsid w:val="004C38A0"/>
    <w:rsid w:val="004C4A05"/>
    <w:rsid w:val="004C553F"/>
    <w:rsid w:val="004C5D72"/>
    <w:rsid w:val="004C6687"/>
    <w:rsid w:val="004C7987"/>
    <w:rsid w:val="004C7A76"/>
    <w:rsid w:val="004D1779"/>
    <w:rsid w:val="004D23CA"/>
    <w:rsid w:val="004D3C06"/>
    <w:rsid w:val="004D3F6A"/>
    <w:rsid w:val="004D59ED"/>
    <w:rsid w:val="004D5E9B"/>
    <w:rsid w:val="004D73AF"/>
    <w:rsid w:val="004D7C27"/>
    <w:rsid w:val="004E141F"/>
    <w:rsid w:val="004E171D"/>
    <w:rsid w:val="004E1CBE"/>
    <w:rsid w:val="004E2920"/>
    <w:rsid w:val="004E2B17"/>
    <w:rsid w:val="004E2B7E"/>
    <w:rsid w:val="004E2C6E"/>
    <w:rsid w:val="004E2DCB"/>
    <w:rsid w:val="004E3666"/>
    <w:rsid w:val="004E4233"/>
    <w:rsid w:val="004E4A1F"/>
    <w:rsid w:val="004E4C4C"/>
    <w:rsid w:val="004E4D09"/>
    <w:rsid w:val="004E58FF"/>
    <w:rsid w:val="004E5C6B"/>
    <w:rsid w:val="004E5C7C"/>
    <w:rsid w:val="004E65A7"/>
    <w:rsid w:val="004E6B7D"/>
    <w:rsid w:val="004E6C08"/>
    <w:rsid w:val="004E6DEF"/>
    <w:rsid w:val="004E730A"/>
    <w:rsid w:val="004F05EA"/>
    <w:rsid w:val="004F12E8"/>
    <w:rsid w:val="004F1621"/>
    <w:rsid w:val="004F18ED"/>
    <w:rsid w:val="004F22BA"/>
    <w:rsid w:val="004F29AD"/>
    <w:rsid w:val="004F2DC2"/>
    <w:rsid w:val="004F51F6"/>
    <w:rsid w:val="004F52BE"/>
    <w:rsid w:val="004F5846"/>
    <w:rsid w:val="004F7A18"/>
    <w:rsid w:val="004F7D47"/>
    <w:rsid w:val="00501F75"/>
    <w:rsid w:val="0050272D"/>
    <w:rsid w:val="005031BB"/>
    <w:rsid w:val="00504743"/>
    <w:rsid w:val="0050479E"/>
    <w:rsid w:val="0050481D"/>
    <w:rsid w:val="005053E6"/>
    <w:rsid w:val="00505879"/>
    <w:rsid w:val="00505A2B"/>
    <w:rsid w:val="005066F0"/>
    <w:rsid w:val="00506F84"/>
    <w:rsid w:val="00507E0B"/>
    <w:rsid w:val="005107B6"/>
    <w:rsid w:val="00510DB3"/>
    <w:rsid w:val="005110E6"/>
    <w:rsid w:val="0051134D"/>
    <w:rsid w:val="00511454"/>
    <w:rsid w:val="00511571"/>
    <w:rsid w:val="00512A79"/>
    <w:rsid w:val="0051302A"/>
    <w:rsid w:val="0051312F"/>
    <w:rsid w:val="005131F4"/>
    <w:rsid w:val="005138DA"/>
    <w:rsid w:val="005140A6"/>
    <w:rsid w:val="00514303"/>
    <w:rsid w:val="00514D08"/>
    <w:rsid w:val="00515789"/>
    <w:rsid w:val="00515888"/>
    <w:rsid w:val="0051702C"/>
    <w:rsid w:val="005177EC"/>
    <w:rsid w:val="00520119"/>
    <w:rsid w:val="00520929"/>
    <w:rsid w:val="00521002"/>
    <w:rsid w:val="00521212"/>
    <w:rsid w:val="00521637"/>
    <w:rsid w:val="005225E9"/>
    <w:rsid w:val="00522FEA"/>
    <w:rsid w:val="005234D4"/>
    <w:rsid w:val="00525A39"/>
    <w:rsid w:val="0052776A"/>
    <w:rsid w:val="0053112D"/>
    <w:rsid w:val="00531354"/>
    <w:rsid w:val="0053147F"/>
    <w:rsid w:val="00533D3E"/>
    <w:rsid w:val="00534633"/>
    <w:rsid w:val="0053493C"/>
    <w:rsid w:val="00534BC1"/>
    <w:rsid w:val="00535629"/>
    <w:rsid w:val="00536C26"/>
    <w:rsid w:val="00536F28"/>
    <w:rsid w:val="00537CA4"/>
    <w:rsid w:val="0054182E"/>
    <w:rsid w:val="0054217C"/>
    <w:rsid w:val="005434E4"/>
    <w:rsid w:val="005439A1"/>
    <w:rsid w:val="00543D75"/>
    <w:rsid w:val="0054665B"/>
    <w:rsid w:val="005474FA"/>
    <w:rsid w:val="00547F80"/>
    <w:rsid w:val="005503F8"/>
    <w:rsid w:val="0055137F"/>
    <w:rsid w:val="00551C55"/>
    <w:rsid w:val="0055287A"/>
    <w:rsid w:val="00552C1A"/>
    <w:rsid w:val="0055343A"/>
    <w:rsid w:val="00554E7C"/>
    <w:rsid w:val="00554FD9"/>
    <w:rsid w:val="005557BB"/>
    <w:rsid w:val="005560F5"/>
    <w:rsid w:val="0056039D"/>
    <w:rsid w:val="005609F3"/>
    <w:rsid w:val="00561CEF"/>
    <w:rsid w:val="00561F54"/>
    <w:rsid w:val="00562222"/>
    <w:rsid w:val="005622FB"/>
    <w:rsid w:val="00563970"/>
    <w:rsid w:val="005642F8"/>
    <w:rsid w:val="00565069"/>
    <w:rsid w:val="005659E5"/>
    <w:rsid w:val="00570348"/>
    <w:rsid w:val="00570673"/>
    <w:rsid w:val="00570C39"/>
    <w:rsid w:val="00570E8D"/>
    <w:rsid w:val="005710CB"/>
    <w:rsid w:val="005713AD"/>
    <w:rsid w:val="00571A9A"/>
    <w:rsid w:val="00572033"/>
    <w:rsid w:val="005725CC"/>
    <w:rsid w:val="00572762"/>
    <w:rsid w:val="005729E5"/>
    <w:rsid w:val="00572BA1"/>
    <w:rsid w:val="00572E34"/>
    <w:rsid w:val="00573CB7"/>
    <w:rsid w:val="00574246"/>
    <w:rsid w:val="00575003"/>
    <w:rsid w:val="00575797"/>
    <w:rsid w:val="00575E64"/>
    <w:rsid w:val="00576A8B"/>
    <w:rsid w:val="00577E46"/>
    <w:rsid w:val="00577F88"/>
    <w:rsid w:val="0058002B"/>
    <w:rsid w:val="00581B58"/>
    <w:rsid w:val="00581BF5"/>
    <w:rsid w:val="005825F9"/>
    <w:rsid w:val="00583295"/>
    <w:rsid w:val="00584FB4"/>
    <w:rsid w:val="00585475"/>
    <w:rsid w:val="005862F3"/>
    <w:rsid w:val="00586527"/>
    <w:rsid w:val="0058745F"/>
    <w:rsid w:val="00590B5C"/>
    <w:rsid w:val="005913C8"/>
    <w:rsid w:val="00591654"/>
    <w:rsid w:val="00591833"/>
    <w:rsid w:val="005937BF"/>
    <w:rsid w:val="00593B5C"/>
    <w:rsid w:val="00594FEE"/>
    <w:rsid w:val="005958B3"/>
    <w:rsid w:val="00595B59"/>
    <w:rsid w:val="005971E2"/>
    <w:rsid w:val="005A0083"/>
    <w:rsid w:val="005A0162"/>
    <w:rsid w:val="005A051F"/>
    <w:rsid w:val="005A13C1"/>
    <w:rsid w:val="005A18A1"/>
    <w:rsid w:val="005A2216"/>
    <w:rsid w:val="005A3AAA"/>
    <w:rsid w:val="005A4168"/>
    <w:rsid w:val="005A417E"/>
    <w:rsid w:val="005A4651"/>
    <w:rsid w:val="005A59D0"/>
    <w:rsid w:val="005A7703"/>
    <w:rsid w:val="005B08D2"/>
    <w:rsid w:val="005B1E81"/>
    <w:rsid w:val="005B3BA5"/>
    <w:rsid w:val="005B3FCF"/>
    <w:rsid w:val="005B415D"/>
    <w:rsid w:val="005B42CB"/>
    <w:rsid w:val="005B499F"/>
    <w:rsid w:val="005B4D13"/>
    <w:rsid w:val="005B5C7E"/>
    <w:rsid w:val="005B6212"/>
    <w:rsid w:val="005B7607"/>
    <w:rsid w:val="005C1B6A"/>
    <w:rsid w:val="005C2C69"/>
    <w:rsid w:val="005C4D92"/>
    <w:rsid w:val="005C52A2"/>
    <w:rsid w:val="005C6826"/>
    <w:rsid w:val="005C682E"/>
    <w:rsid w:val="005C6A02"/>
    <w:rsid w:val="005D0006"/>
    <w:rsid w:val="005D177F"/>
    <w:rsid w:val="005D21AF"/>
    <w:rsid w:val="005D3556"/>
    <w:rsid w:val="005D3DC1"/>
    <w:rsid w:val="005D440E"/>
    <w:rsid w:val="005D466B"/>
    <w:rsid w:val="005D582B"/>
    <w:rsid w:val="005D7514"/>
    <w:rsid w:val="005D78A8"/>
    <w:rsid w:val="005D7B2D"/>
    <w:rsid w:val="005E1D4C"/>
    <w:rsid w:val="005E2DD0"/>
    <w:rsid w:val="005E2DEC"/>
    <w:rsid w:val="005E3241"/>
    <w:rsid w:val="005E3591"/>
    <w:rsid w:val="005E3E3F"/>
    <w:rsid w:val="005E3ED0"/>
    <w:rsid w:val="005E5387"/>
    <w:rsid w:val="005E5447"/>
    <w:rsid w:val="005E55CD"/>
    <w:rsid w:val="005E58A5"/>
    <w:rsid w:val="005E5A26"/>
    <w:rsid w:val="005E5E86"/>
    <w:rsid w:val="005E6AC2"/>
    <w:rsid w:val="005F0751"/>
    <w:rsid w:val="005F0CB2"/>
    <w:rsid w:val="005F1C0F"/>
    <w:rsid w:val="005F2B42"/>
    <w:rsid w:val="005F4CDA"/>
    <w:rsid w:val="005F4E5C"/>
    <w:rsid w:val="005F556A"/>
    <w:rsid w:val="005F6923"/>
    <w:rsid w:val="005F6D59"/>
    <w:rsid w:val="00600AB7"/>
    <w:rsid w:val="006010F9"/>
    <w:rsid w:val="00601181"/>
    <w:rsid w:val="00601868"/>
    <w:rsid w:val="00602069"/>
    <w:rsid w:val="0060210A"/>
    <w:rsid w:val="006026DE"/>
    <w:rsid w:val="006027AB"/>
    <w:rsid w:val="00603201"/>
    <w:rsid w:val="0060348A"/>
    <w:rsid w:val="006034A4"/>
    <w:rsid w:val="00603AFA"/>
    <w:rsid w:val="00603F52"/>
    <w:rsid w:val="00605194"/>
    <w:rsid w:val="00605641"/>
    <w:rsid w:val="006056D2"/>
    <w:rsid w:val="006059B8"/>
    <w:rsid w:val="00605A69"/>
    <w:rsid w:val="006069BB"/>
    <w:rsid w:val="006075FE"/>
    <w:rsid w:val="00607652"/>
    <w:rsid w:val="006078E0"/>
    <w:rsid w:val="00610188"/>
    <w:rsid w:val="00610B87"/>
    <w:rsid w:val="00610CC9"/>
    <w:rsid w:val="00611933"/>
    <w:rsid w:val="006133C5"/>
    <w:rsid w:val="00613EFA"/>
    <w:rsid w:val="006144FC"/>
    <w:rsid w:val="00614C06"/>
    <w:rsid w:val="006153BE"/>
    <w:rsid w:val="00615429"/>
    <w:rsid w:val="006158A1"/>
    <w:rsid w:val="00615F8B"/>
    <w:rsid w:val="00616190"/>
    <w:rsid w:val="00616A6A"/>
    <w:rsid w:val="00617097"/>
    <w:rsid w:val="00620859"/>
    <w:rsid w:val="00620C1A"/>
    <w:rsid w:val="0062125D"/>
    <w:rsid w:val="00623834"/>
    <w:rsid w:val="0062392D"/>
    <w:rsid w:val="0062479B"/>
    <w:rsid w:val="0062580D"/>
    <w:rsid w:val="006263BC"/>
    <w:rsid w:val="00626452"/>
    <w:rsid w:val="00626FDE"/>
    <w:rsid w:val="006273BC"/>
    <w:rsid w:val="00627A84"/>
    <w:rsid w:val="00630B6B"/>
    <w:rsid w:val="00630BBE"/>
    <w:rsid w:val="0063161B"/>
    <w:rsid w:val="0063196F"/>
    <w:rsid w:val="00631ABC"/>
    <w:rsid w:val="006325A7"/>
    <w:rsid w:val="00632E79"/>
    <w:rsid w:val="00632FDC"/>
    <w:rsid w:val="00633976"/>
    <w:rsid w:val="00633B66"/>
    <w:rsid w:val="00633D78"/>
    <w:rsid w:val="00633F61"/>
    <w:rsid w:val="006340AF"/>
    <w:rsid w:val="006355E4"/>
    <w:rsid w:val="0063575C"/>
    <w:rsid w:val="0063651F"/>
    <w:rsid w:val="00636685"/>
    <w:rsid w:val="0063706C"/>
    <w:rsid w:val="00637D0E"/>
    <w:rsid w:val="00637D61"/>
    <w:rsid w:val="00643025"/>
    <w:rsid w:val="00643D43"/>
    <w:rsid w:val="00644071"/>
    <w:rsid w:val="0064478E"/>
    <w:rsid w:val="00644FD4"/>
    <w:rsid w:val="006451AE"/>
    <w:rsid w:val="0064692E"/>
    <w:rsid w:val="00646A73"/>
    <w:rsid w:val="00646CA8"/>
    <w:rsid w:val="0064797B"/>
    <w:rsid w:val="00647D94"/>
    <w:rsid w:val="00650051"/>
    <w:rsid w:val="0065018A"/>
    <w:rsid w:val="006507ED"/>
    <w:rsid w:val="00651142"/>
    <w:rsid w:val="006515B3"/>
    <w:rsid w:val="00651AD1"/>
    <w:rsid w:val="00651B30"/>
    <w:rsid w:val="00651C8D"/>
    <w:rsid w:val="006523DD"/>
    <w:rsid w:val="00652996"/>
    <w:rsid w:val="00652EA1"/>
    <w:rsid w:val="00652FC9"/>
    <w:rsid w:val="00653164"/>
    <w:rsid w:val="006546ED"/>
    <w:rsid w:val="0065557E"/>
    <w:rsid w:val="00655979"/>
    <w:rsid w:val="00655A24"/>
    <w:rsid w:val="00655B3D"/>
    <w:rsid w:val="00655C5C"/>
    <w:rsid w:val="00655DD7"/>
    <w:rsid w:val="006561E5"/>
    <w:rsid w:val="00656B8B"/>
    <w:rsid w:val="006573CD"/>
    <w:rsid w:val="00660A50"/>
    <w:rsid w:val="00662090"/>
    <w:rsid w:val="00662AD3"/>
    <w:rsid w:val="00662B2C"/>
    <w:rsid w:val="006633BC"/>
    <w:rsid w:val="006635FB"/>
    <w:rsid w:val="006639CE"/>
    <w:rsid w:val="0066478A"/>
    <w:rsid w:val="00664A96"/>
    <w:rsid w:val="00664E34"/>
    <w:rsid w:val="00665460"/>
    <w:rsid w:val="0066560E"/>
    <w:rsid w:val="00666BC0"/>
    <w:rsid w:val="006675FD"/>
    <w:rsid w:val="00670CF8"/>
    <w:rsid w:val="0067169A"/>
    <w:rsid w:val="006723D1"/>
    <w:rsid w:val="00673D2D"/>
    <w:rsid w:val="00674595"/>
    <w:rsid w:val="0067459A"/>
    <w:rsid w:val="006754C5"/>
    <w:rsid w:val="00675E31"/>
    <w:rsid w:val="006772E0"/>
    <w:rsid w:val="0067733C"/>
    <w:rsid w:val="00677C01"/>
    <w:rsid w:val="00680D25"/>
    <w:rsid w:val="00681274"/>
    <w:rsid w:val="00681961"/>
    <w:rsid w:val="006826CF"/>
    <w:rsid w:val="00682B12"/>
    <w:rsid w:val="00682F1A"/>
    <w:rsid w:val="006832E8"/>
    <w:rsid w:val="00683BE8"/>
    <w:rsid w:val="00683D2B"/>
    <w:rsid w:val="006842DE"/>
    <w:rsid w:val="00684AF3"/>
    <w:rsid w:val="00684F73"/>
    <w:rsid w:val="00685B70"/>
    <w:rsid w:val="0068732B"/>
    <w:rsid w:val="006900C8"/>
    <w:rsid w:val="0069184A"/>
    <w:rsid w:val="00691BC5"/>
    <w:rsid w:val="00691D64"/>
    <w:rsid w:val="00691E14"/>
    <w:rsid w:val="0069294C"/>
    <w:rsid w:val="00693662"/>
    <w:rsid w:val="0069390F"/>
    <w:rsid w:val="00695014"/>
    <w:rsid w:val="0069588B"/>
    <w:rsid w:val="00695A51"/>
    <w:rsid w:val="0069686E"/>
    <w:rsid w:val="00696A00"/>
    <w:rsid w:val="006973C6"/>
    <w:rsid w:val="0069778F"/>
    <w:rsid w:val="006A0842"/>
    <w:rsid w:val="006A1322"/>
    <w:rsid w:val="006A1365"/>
    <w:rsid w:val="006A2142"/>
    <w:rsid w:val="006A2F75"/>
    <w:rsid w:val="006A4B3B"/>
    <w:rsid w:val="006A50CA"/>
    <w:rsid w:val="006A51D6"/>
    <w:rsid w:val="006A5DBA"/>
    <w:rsid w:val="006A5FC2"/>
    <w:rsid w:val="006A68B8"/>
    <w:rsid w:val="006A6B31"/>
    <w:rsid w:val="006A6C2E"/>
    <w:rsid w:val="006A6C69"/>
    <w:rsid w:val="006A7249"/>
    <w:rsid w:val="006A7371"/>
    <w:rsid w:val="006A782B"/>
    <w:rsid w:val="006B040B"/>
    <w:rsid w:val="006B15C9"/>
    <w:rsid w:val="006B1CA9"/>
    <w:rsid w:val="006B1FD9"/>
    <w:rsid w:val="006B300B"/>
    <w:rsid w:val="006B3754"/>
    <w:rsid w:val="006B49FA"/>
    <w:rsid w:val="006B5132"/>
    <w:rsid w:val="006B5ADF"/>
    <w:rsid w:val="006B5DC5"/>
    <w:rsid w:val="006B6A68"/>
    <w:rsid w:val="006B73CC"/>
    <w:rsid w:val="006B754A"/>
    <w:rsid w:val="006C052C"/>
    <w:rsid w:val="006C1B5E"/>
    <w:rsid w:val="006C264D"/>
    <w:rsid w:val="006C2ACA"/>
    <w:rsid w:val="006C381C"/>
    <w:rsid w:val="006C4AD2"/>
    <w:rsid w:val="006C605F"/>
    <w:rsid w:val="006C671A"/>
    <w:rsid w:val="006C6CCC"/>
    <w:rsid w:val="006C714E"/>
    <w:rsid w:val="006D09B8"/>
    <w:rsid w:val="006D0AD7"/>
    <w:rsid w:val="006D0AE4"/>
    <w:rsid w:val="006D13DB"/>
    <w:rsid w:val="006D14B1"/>
    <w:rsid w:val="006D1BBA"/>
    <w:rsid w:val="006D2956"/>
    <w:rsid w:val="006D2A99"/>
    <w:rsid w:val="006D4124"/>
    <w:rsid w:val="006D44F3"/>
    <w:rsid w:val="006D65FC"/>
    <w:rsid w:val="006D677C"/>
    <w:rsid w:val="006D67D8"/>
    <w:rsid w:val="006D6C1E"/>
    <w:rsid w:val="006D70C9"/>
    <w:rsid w:val="006D7246"/>
    <w:rsid w:val="006D7692"/>
    <w:rsid w:val="006E0CFE"/>
    <w:rsid w:val="006E2337"/>
    <w:rsid w:val="006E33F5"/>
    <w:rsid w:val="006E3DC5"/>
    <w:rsid w:val="006E5542"/>
    <w:rsid w:val="006E5DBA"/>
    <w:rsid w:val="006E5E06"/>
    <w:rsid w:val="006E60FD"/>
    <w:rsid w:val="006E7511"/>
    <w:rsid w:val="006E786C"/>
    <w:rsid w:val="006F1673"/>
    <w:rsid w:val="006F1734"/>
    <w:rsid w:val="006F1D3B"/>
    <w:rsid w:val="006F2101"/>
    <w:rsid w:val="006F2645"/>
    <w:rsid w:val="006F303D"/>
    <w:rsid w:val="006F3738"/>
    <w:rsid w:val="006F3D55"/>
    <w:rsid w:val="006F4303"/>
    <w:rsid w:val="006F4586"/>
    <w:rsid w:val="006F4BCE"/>
    <w:rsid w:val="006F4CD1"/>
    <w:rsid w:val="006F7410"/>
    <w:rsid w:val="00700191"/>
    <w:rsid w:val="00701676"/>
    <w:rsid w:val="00701E37"/>
    <w:rsid w:val="00703D50"/>
    <w:rsid w:val="0070774E"/>
    <w:rsid w:val="00710221"/>
    <w:rsid w:val="0071076B"/>
    <w:rsid w:val="007122C8"/>
    <w:rsid w:val="00712403"/>
    <w:rsid w:val="00712584"/>
    <w:rsid w:val="007126AD"/>
    <w:rsid w:val="00712AC3"/>
    <w:rsid w:val="00713BF3"/>
    <w:rsid w:val="00714383"/>
    <w:rsid w:val="00714CA2"/>
    <w:rsid w:val="007154A4"/>
    <w:rsid w:val="00715B85"/>
    <w:rsid w:val="0071612D"/>
    <w:rsid w:val="00717A6D"/>
    <w:rsid w:val="00720200"/>
    <w:rsid w:val="0072078B"/>
    <w:rsid w:val="00720B3B"/>
    <w:rsid w:val="007216CB"/>
    <w:rsid w:val="0072277A"/>
    <w:rsid w:val="007231D6"/>
    <w:rsid w:val="007233F2"/>
    <w:rsid w:val="00723E56"/>
    <w:rsid w:val="00724A40"/>
    <w:rsid w:val="0072602C"/>
    <w:rsid w:val="00726E04"/>
    <w:rsid w:val="00726EF1"/>
    <w:rsid w:val="007273E9"/>
    <w:rsid w:val="00730D22"/>
    <w:rsid w:val="00730D8A"/>
    <w:rsid w:val="007317D0"/>
    <w:rsid w:val="007325EE"/>
    <w:rsid w:val="00732DA0"/>
    <w:rsid w:val="0073325F"/>
    <w:rsid w:val="00733A58"/>
    <w:rsid w:val="00733B26"/>
    <w:rsid w:val="007343D2"/>
    <w:rsid w:val="00734CC1"/>
    <w:rsid w:val="00735788"/>
    <w:rsid w:val="00735D3E"/>
    <w:rsid w:val="00737241"/>
    <w:rsid w:val="00737900"/>
    <w:rsid w:val="00741325"/>
    <w:rsid w:val="007414B3"/>
    <w:rsid w:val="007426A8"/>
    <w:rsid w:val="00742E7E"/>
    <w:rsid w:val="00743206"/>
    <w:rsid w:val="00743BBF"/>
    <w:rsid w:val="00744C12"/>
    <w:rsid w:val="00746CA8"/>
    <w:rsid w:val="00746FA5"/>
    <w:rsid w:val="00747802"/>
    <w:rsid w:val="00747F4A"/>
    <w:rsid w:val="007503D6"/>
    <w:rsid w:val="00751D74"/>
    <w:rsid w:val="0075243F"/>
    <w:rsid w:val="007526F4"/>
    <w:rsid w:val="00752BC0"/>
    <w:rsid w:val="00753232"/>
    <w:rsid w:val="007536DA"/>
    <w:rsid w:val="0075580D"/>
    <w:rsid w:val="00756664"/>
    <w:rsid w:val="007578D9"/>
    <w:rsid w:val="007638C5"/>
    <w:rsid w:val="00763A43"/>
    <w:rsid w:val="007652C7"/>
    <w:rsid w:val="00766DAD"/>
    <w:rsid w:val="0076735B"/>
    <w:rsid w:val="007677FB"/>
    <w:rsid w:val="00770DE5"/>
    <w:rsid w:val="00770EFF"/>
    <w:rsid w:val="00771B3A"/>
    <w:rsid w:val="007727D9"/>
    <w:rsid w:val="00772C48"/>
    <w:rsid w:val="00772ED5"/>
    <w:rsid w:val="0077326C"/>
    <w:rsid w:val="00773876"/>
    <w:rsid w:val="0077455F"/>
    <w:rsid w:val="00775915"/>
    <w:rsid w:val="007763F4"/>
    <w:rsid w:val="00776BE9"/>
    <w:rsid w:val="00776CDF"/>
    <w:rsid w:val="00777520"/>
    <w:rsid w:val="00777A50"/>
    <w:rsid w:val="00777F94"/>
    <w:rsid w:val="0078000D"/>
    <w:rsid w:val="00781F45"/>
    <w:rsid w:val="00781FEB"/>
    <w:rsid w:val="0078227F"/>
    <w:rsid w:val="0078239A"/>
    <w:rsid w:val="00782E46"/>
    <w:rsid w:val="0078387F"/>
    <w:rsid w:val="00783D87"/>
    <w:rsid w:val="007858ED"/>
    <w:rsid w:val="00786C0A"/>
    <w:rsid w:val="00787708"/>
    <w:rsid w:val="00787F88"/>
    <w:rsid w:val="007901E9"/>
    <w:rsid w:val="00790409"/>
    <w:rsid w:val="0079091D"/>
    <w:rsid w:val="0079114D"/>
    <w:rsid w:val="007926CB"/>
    <w:rsid w:val="0079412D"/>
    <w:rsid w:val="00794423"/>
    <w:rsid w:val="00794CBD"/>
    <w:rsid w:val="00794FBE"/>
    <w:rsid w:val="007961C0"/>
    <w:rsid w:val="007963ED"/>
    <w:rsid w:val="007965DD"/>
    <w:rsid w:val="00796742"/>
    <w:rsid w:val="00796A81"/>
    <w:rsid w:val="00796F63"/>
    <w:rsid w:val="00797847"/>
    <w:rsid w:val="007A01EE"/>
    <w:rsid w:val="007A0397"/>
    <w:rsid w:val="007A07D3"/>
    <w:rsid w:val="007A0B28"/>
    <w:rsid w:val="007A1ECE"/>
    <w:rsid w:val="007A35C0"/>
    <w:rsid w:val="007A3E51"/>
    <w:rsid w:val="007A5F8F"/>
    <w:rsid w:val="007A6076"/>
    <w:rsid w:val="007A67AD"/>
    <w:rsid w:val="007B01B9"/>
    <w:rsid w:val="007B2534"/>
    <w:rsid w:val="007B2767"/>
    <w:rsid w:val="007B2F24"/>
    <w:rsid w:val="007B46BA"/>
    <w:rsid w:val="007B4D12"/>
    <w:rsid w:val="007B4F13"/>
    <w:rsid w:val="007B5661"/>
    <w:rsid w:val="007B64E8"/>
    <w:rsid w:val="007B6523"/>
    <w:rsid w:val="007B6A9A"/>
    <w:rsid w:val="007B7601"/>
    <w:rsid w:val="007C012B"/>
    <w:rsid w:val="007C0227"/>
    <w:rsid w:val="007C0493"/>
    <w:rsid w:val="007C0B65"/>
    <w:rsid w:val="007C0F27"/>
    <w:rsid w:val="007C2167"/>
    <w:rsid w:val="007C41AB"/>
    <w:rsid w:val="007C43C7"/>
    <w:rsid w:val="007C5B87"/>
    <w:rsid w:val="007C6FE1"/>
    <w:rsid w:val="007C7878"/>
    <w:rsid w:val="007C7B4F"/>
    <w:rsid w:val="007C7F45"/>
    <w:rsid w:val="007D19BF"/>
    <w:rsid w:val="007D1DD1"/>
    <w:rsid w:val="007D1FA2"/>
    <w:rsid w:val="007D396D"/>
    <w:rsid w:val="007D444D"/>
    <w:rsid w:val="007D527C"/>
    <w:rsid w:val="007D5BDF"/>
    <w:rsid w:val="007D659F"/>
    <w:rsid w:val="007D7B19"/>
    <w:rsid w:val="007D7FEE"/>
    <w:rsid w:val="007E04FA"/>
    <w:rsid w:val="007E0935"/>
    <w:rsid w:val="007E0A9A"/>
    <w:rsid w:val="007E0CA9"/>
    <w:rsid w:val="007E113A"/>
    <w:rsid w:val="007E188F"/>
    <w:rsid w:val="007E2294"/>
    <w:rsid w:val="007E2DC1"/>
    <w:rsid w:val="007E3DC6"/>
    <w:rsid w:val="007E4005"/>
    <w:rsid w:val="007E48C8"/>
    <w:rsid w:val="007E5602"/>
    <w:rsid w:val="007E591D"/>
    <w:rsid w:val="007E5A4D"/>
    <w:rsid w:val="007E5C26"/>
    <w:rsid w:val="007E6F1F"/>
    <w:rsid w:val="007F0134"/>
    <w:rsid w:val="007F09A8"/>
    <w:rsid w:val="007F2703"/>
    <w:rsid w:val="007F2E6C"/>
    <w:rsid w:val="007F3BAB"/>
    <w:rsid w:val="007F3F7F"/>
    <w:rsid w:val="007F46C9"/>
    <w:rsid w:val="007F483D"/>
    <w:rsid w:val="007F4E7F"/>
    <w:rsid w:val="007F4EE1"/>
    <w:rsid w:val="007F5BE7"/>
    <w:rsid w:val="007F5D62"/>
    <w:rsid w:val="007F5D7D"/>
    <w:rsid w:val="00800AE2"/>
    <w:rsid w:val="00801310"/>
    <w:rsid w:val="00802816"/>
    <w:rsid w:val="0080486A"/>
    <w:rsid w:val="00804AE7"/>
    <w:rsid w:val="00805E9F"/>
    <w:rsid w:val="00806329"/>
    <w:rsid w:val="0080654A"/>
    <w:rsid w:val="008073BE"/>
    <w:rsid w:val="008073D4"/>
    <w:rsid w:val="008105F5"/>
    <w:rsid w:val="00810F5B"/>
    <w:rsid w:val="0081164D"/>
    <w:rsid w:val="008117B9"/>
    <w:rsid w:val="00811B77"/>
    <w:rsid w:val="00811D3B"/>
    <w:rsid w:val="00813C5F"/>
    <w:rsid w:val="00814653"/>
    <w:rsid w:val="00814944"/>
    <w:rsid w:val="00815310"/>
    <w:rsid w:val="008166C1"/>
    <w:rsid w:val="0081767B"/>
    <w:rsid w:val="00817FFE"/>
    <w:rsid w:val="008205E4"/>
    <w:rsid w:val="00821728"/>
    <w:rsid w:val="00822831"/>
    <w:rsid w:val="00822EBA"/>
    <w:rsid w:val="00822FD6"/>
    <w:rsid w:val="00823D4A"/>
    <w:rsid w:val="00824A7B"/>
    <w:rsid w:val="008253E2"/>
    <w:rsid w:val="00825414"/>
    <w:rsid w:val="00830652"/>
    <w:rsid w:val="00830918"/>
    <w:rsid w:val="0083312A"/>
    <w:rsid w:val="00834532"/>
    <w:rsid w:val="0083557B"/>
    <w:rsid w:val="00836171"/>
    <w:rsid w:val="00836298"/>
    <w:rsid w:val="00841025"/>
    <w:rsid w:val="00841424"/>
    <w:rsid w:val="00841AB2"/>
    <w:rsid w:val="00841D7B"/>
    <w:rsid w:val="008428E5"/>
    <w:rsid w:val="00842AE9"/>
    <w:rsid w:val="00843016"/>
    <w:rsid w:val="008437E8"/>
    <w:rsid w:val="008444D7"/>
    <w:rsid w:val="00846E28"/>
    <w:rsid w:val="0084742B"/>
    <w:rsid w:val="00847E86"/>
    <w:rsid w:val="008506FA"/>
    <w:rsid w:val="00850A79"/>
    <w:rsid w:val="00851899"/>
    <w:rsid w:val="00851E01"/>
    <w:rsid w:val="00853496"/>
    <w:rsid w:val="008534A7"/>
    <w:rsid w:val="0085356F"/>
    <w:rsid w:val="008556B2"/>
    <w:rsid w:val="00856946"/>
    <w:rsid w:val="00861583"/>
    <w:rsid w:val="008629F9"/>
    <w:rsid w:val="00863014"/>
    <w:rsid w:val="0086341F"/>
    <w:rsid w:val="00863446"/>
    <w:rsid w:val="008638AA"/>
    <w:rsid w:val="008659C6"/>
    <w:rsid w:val="0086640E"/>
    <w:rsid w:val="0086690A"/>
    <w:rsid w:val="008672D6"/>
    <w:rsid w:val="0086748A"/>
    <w:rsid w:val="00867B70"/>
    <w:rsid w:val="00867DE4"/>
    <w:rsid w:val="00870810"/>
    <w:rsid w:val="00870BCE"/>
    <w:rsid w:val="00871AF4"/>
    <w:rsid w:val="008727BF"/>
    <w:rsid w:val="0087290E"/>
    <w:rsid w:val="00872A27"/>
    <w:rsid w:val="00873BFD"/>
    <w:rsid w:val="00874328"/>
    <w:rsid w:val="00874994"/>
    <w:rsid w:val="00874ABF"/>
    <w:rsid w:val="008752B8"/>
    <w:rsid w:val="0087544F"/>
    <w:rsid w:val="00875F25"/>
    <w:rsid w:val="00877157"/>
    <w:rsid w:val="00877688"/>
    <w:rsid w:val="00877D63"/>
    <w:rsid w:val="00880192"/>
    <w:rsid w:val="0088070E"/>
    <w:rsid w:val="008809E7"/>
    <w:rsid w:val="00880DD3"/>
    <w:rsid w:val="0088183D"/>
    <w:rsid w:val="008826F7"/>
    <w:rsid w:val="008829EA"/>
    <w:rsid w:val="00882AA0"/>
    <w:rsid w:val="00882C00"/>
    <w:rsid w:val="00882D4F"/>
    <w:rsid w:val="008831FC"/>
    <w:rsid w:val="008835F8"/>
    <w:rsid w:val="0088383F"/>
    <w:rsid w:val="00885792"/>
    <w:rsid w:val="00885C80"/>
    <w:rsid w:val="008861FE"/>
    <w:rsid w:val="008864C8"/>
    <w:rsid w:val="0088659B"/>
    <w:rsid w:val="00887E64"/>
    <w:rsid w:val="00891340"/>
    <w:rsid w:val="00891426"/>
    <w:rsid w:val="00891B46"/>
    <w:rsid w:val="0089343A"/>
    <w:rsid w:val="008945A2"/>
    <w:rsid w:val="00894E83"/>
    <w:rsid w:val="0089624D"/>
    <w:rsid w:val="0089695A"/>
    <w:rsid w:val="00897644"/>
    <w:rsid w:val="00897B95"/>
    <w:rsid w:val="00897C72"/>
    <w:rsid w:val="00897E48"/>
    <w:rsid w:val="008A16E7"/>
    <w:rsid w:val="008A1903"/>
    <w:rsid w:val="008A206C"/>
    <w:rsid w:val="008A3282"/>
    <w:rsid w:val="008A4508"/>
    <w:rsid w:val="008A4F8A"/>
    <w:rsid w:val="008A6215"/>
    <w:rsid w:val="008A794A"/>
    <w:rsid w:val="008B078B"/>
    <w:rsid w:val="008B08AB"/>
    <w:rsid w:val="008B0AFA"/>
    <w:rsid w:val="008B168A"/>
    <w:rsid w:val="008B1818"/>
    <w:rsid w:val="008B283F"/>
    <w:rsid w:val="008B295B"/>
    <w:rsid w:val="008B3001"/>
    <w:rsid w:val="008B343F"/>
    <w:rsid w:val="008B4010"/>
    <w:rsid w:val="008B45EC"/>
    <w:rsid w:val="008B487D"/>
    <w:rsid w:val="008B54A1"/>
    <w:rsid w:val="008B6777"/>
    <w:rsid w:val="008B692E"/>
    <w:rsid w:val="008B718E"/>
    <w:rsid w:val="008B7C8C"/>
    <w:rsid w:val="008C06D7"/>
    <w:rsid w:val="008C097C"/>
    <w:rsid w:val="008C0AAC"/>
    <w:rsid w:val="008C0DB0"/>
    <w:rsid w:val="008C240E"/>
    <w:rsid w:val="008C2F87"/>
    <w:rsid w:val="008C3BFC"/>
    <w:rsid w:val="008C403D"/>
    <w:rsid w:val="008C4EE9"/>
    <w:rsid w:val="008C5F9D"/>
    <w:rsid w:val="008C6629"/>
    <w:rsid w:val="008C67D2"/>
    <w:rsid w:val="008C68BA"/>
    <w:rsid w:val="008C70DC"/>
    <w:rsid w:val="008C745B"/>
    <w:rsid w:val="008D0836"/>
    <w:rsid w:val="008D0D8A"/>
    <w:rsid w:val="008D298B"/>
    <w:rsid w:val="008D32BF"/>
    <w:rsid w:val="008D4EFF"/>
    <w:rsid w:val="008D57ED"/>
    <w:rsid w:val="008D62F3"/>
    <w:rsid w:val="008D69B7"/>
    <w:rsid w:val="008D77BA"/>
    <w:rsid w:val="008E00EA"/>
    <w:rsid w:val="008E0323"/>
    <w:rsid w:val="008E10CA"/>
    <w:rsid w:val="008E1298"/>
    <w:rsid w:val="008E1724"/>
    <w:rsid w:val="008E2694"/>
    <w:rsid w:val="008E298D"/>
    <w:rsid w:val="008E2999"/>
    <w:rsid w:val="008E2F20"/>
    <w:rsid w:val="008E4CA9"/>
    <w:rsid w:val="008E4EAD"/>
    <w:rsid w:val="008E59E3"/>
    <w:rsid w:val="008E59EF"/>
    <w:rsid w:val="008E7D3C"/>
    <w:rsid w:val="008F0962"/>
    <w:rsid w:val="008F0B7D"/>
    <w:rsid w:val="008F285D"/>
    <w:rsid w:val="008F2EBE"/>
    <w:rsid w:val="008F3800"/>
    <w:rsid w:val="008F3B10"/>
    <w:rsid w:val="008F48C0"/>
    <w:rsid w:val="008F6EA0"/>
    <w:rsid w:val="008F7198"/>
    <w:rsid w:val="009006C8"/>
    <w:rsid w:val="009009A6"/>
    <w:rsid w:val="009022BD"/>
    <w:rsid w:val="00902811"/>
    <w:rsid w:val="009029B8"/>
    <w:rsid w:val="00903E78"/>
    <w:rsid w:val="00904114"/>
    <w:rsid w:val="00905286"/>
    <w:rsid w:val="009068A6"/>
    <w:rsid w:val="00910B1C"/>
    <w:rsid w:val="00910C5F"/>
    <w:rsid w:val="00910F1E"/>
    <w:rsid w:val="009111D9"/>
    <w:rsid w:val="00912434"/>
    <w:rsid w:val="009141A0"/>
    <w:rsid w:val="00914399"/>
    <w:rsid w:val="0091449F"/>
    <w:rsid w:val="009147DC"/>
    <w:rsid w:val="00915089"/>
    <w:rsid w:val="00915123"/>
    <w:rsid w:val="00915840"/>
    <w:rsid w:val="00915AB5"/>
    <w:rsid w:val="00915EB4"/>
    <w:rsid w:val="00915FF2"/>
    <w:rsid w:val="00916626"/>
    <w:rsid w:val="00916E67"/>
    <w:rsid w:val="009200AA"/>
    <w:rsid w:val="00920224"/>
    <w:rsid w:val="00920507"/>
    <w:rsid w:val="00920E88"/>
    <w:rsid w:val="00921AAD"/>
    <w:rsid w:val="009222CA"/>
    <w:rsid w:val="00922B01"/>
    <w:rsid w:val="0092307F"/>
    <w:rsid w:val="009235EB"/>
    <w:rsid w:val="009240FC"/>
    <w:rsid w:val="00924529"/>
    <w:rsid w:val="00925297"/>
    <w:rsid w:val="00925314"/>
    <w:rsid w:val="00925596"/>
    <w:rsid w:val="0092635B"/>
    <w:rsid w:val="009270B2"/>
    <w:rsid w:val="00927A92"/>
    <w:rsid w:val="0093026F"/>
    <w:rsid w:val="00930EE3"/>
    <w:rsid w:val="00931117"/>
    <w:rsid w:val="009311E9"/>
    <w:rsid w:val="00931220"/>
    <w:rsid w:val="00931996"/>
    <w:rsid w:val="00932B21"/>
    <w:rsid w:val="00934193"/>
    <w:rsid w:val="009342AE"/>
    <w:rsid w:val="00935281"/>
    <w:rsid w:val="00935A69"/>
    <w:rsid w:val="00935FBE"/>
    <w:rsid w:val="00937115"/>
    <w:rsid w:val="00937592"/>
    <w:rsid w:val="0093771B"/>
    <w:rsid w:val="009378C2"/>
    <w:rsid w:val="00937A34"/>
    <w:rsid w:val="00937C33"/>
    <w:rsid w:val="00941D87"/>
    <w:rsid w:val="00942B82"/>
    <w:rsid w:val="00942E0A"/>
    <w:rsid w:val="009432FA"/>
    <w:rsid w:val="009432FB"/>
    <w:rsid w:val="00943A1E"/>
    <w:rsid w:val="009459A1"/>
    <w:rsid w:val="009466CC"/>
    <w:rsid w:val="00947288"/>
    <w:rsid w:val="00947A1D"/>
    <w:rsid w:val="009502D6"/>
    <w:rsid w:val="00950974"/>
    <w:rsid w:val="00950A14"/>
    <w:rsid w:val="00950AAF"/>
    <w:rsid w:val="00950ED6"/>
    <w:rsid w:val="00952A28"/>
    <w:rsid w:val="00954524"/>
    <w:rsid w:val="00956472"/>
    <w:rsid w:val="00956DD1"/>
    <w:rsid w:val="00960A75"/>
    <w:rsid w:val="00961858"/>
    <w:rsid w:val="00961A71"/>
    <w:rsid w:val="00961AA2"/>
    <w:rsid w:val="00961CE3"/>
    <w:rsid w:val="0096299A"/>
    <w:rsid w:val="00962E16"/>
    <w:rsid w:val="00964487"/>
    <w:rsid w:val="00964BE9"/>
    <w:rsid w:val="0096511B"/>
    <w:rsid w:val="009659E0"/>
    <w:rsid w:val="00965AE4"/>
    <w:rsid w:val="00966AFA"/>
    <w:rsid w:val="00967BE0"/>
    <w:rsid w:val="00970182"/>
    <w:rsid w:val="00970DC6"/>
    <w:rsid w:val="00970F2A"/>
    <w:rsid w:val="00971121"/>
    <w:rsid w:val="00973891"/>
    <w:rsid w:val="00974409"/>
    <w:rsid w:val="00974BE8"/>
    <w:rsid w:val="00974C1A"/>
    <w:rsid w:val="009755A8"/>
    <w:rsid w:val="0097599B"/>
    <w:rsid w:val="00975DFF"/>
    <w:rsid w:val="009763A5"/>
    <w:rsid w:val="009771AA"/>
    <w:rsid w:val="00980905"/>
    <w:rsid w:val="00981CDB"/>
    <w:rsid w:val="009834E7"/>
    <w:rsid w:val="009871FE"/>
    <w:rsid w:val="0099045E"/>
    <w:rsid w:val="009917FD"/>
    <w:rsid w:val="009918AA"/>
    <w:rsid w:val="00991C65"/>
    <w:rsid w:val="0099218A"/>
    <w:rsid w:val="00992484"/>
    <w:rsid w:val="0099296A"/>
    <w:rsid w:val="00993BF1"/>
    <w:rsid w:val="00993D0A"/>
    <w:rsid w:val="009955CC"/>
    <w:rsid w:val="00995E09"/>
    <w:rsid w:val="00996955"/>
    <w:rsid w:val="009979C2"/>
    <w:rsid w:val="009A00A9"/>
    <w:rsid w:val="009A0884"/>
    <w:rsid w:val="009A0892"/>
    <w:rsid w:val="009A0D7D"/>
    <w:rsid w:val="009A1031"/>
    <w:rsid w:val="009A1327"/>
    <w:rsid w:val="009A19C1"/>
    <w:rsid w:val="009A20A3"/>
    <w:rsid w:val="009A2D4E"/>
    <w:rsid w:val="009A2F72"/>
    <w:rsid w:val="009A3C70"/>
    <w:rsid w:val="009A4B94"/>
    <w:rsid w:val="009A6906"/>
    <w:rsid w:val="009A6F23"/>
    <w:rsid w:val="009A73FA"/>
    <w:rsid w:val="009A774D"/>
    <w:rsid w:val="009B07A3"/>
    <w:rsid w:val="009B0904"/>
    <w:rsid w:val="009B1657"/>
    <w:rsid w:val="009B1789"/>
    <w:rsid w:val="009B1939"/>
    <w:rsid w:val="009B2007"/>
    <w:rsid w:val="009B2213"/>
    <w:rsid w:val="009B247E"/>
    <w:rsid w:val="009B2892"/>
    <w:rsid w:val="009B291C"/>
    <w:rsid w:val="009B32F9"/>
    <w:rsid w:val="009B355C"/>
    <w:rsid w:val="009B3E7D"/>
    <w:rsid w:val="009B3FB8"/>
    <w:rsid w:val="009B443E"/>
    <w:rsid w:val="009B4722"/>
    <w:rsid w:val="009B4C0C"/>
    <w:rsid w:val="009B5499"/>
    <w:rsid w:val="009B62DA"/>
    <w:rsid w:val="009B6A74"/>
    <w:rsid w:val="009C0A78"/>
    <w:rsid w:val="009C1B97"/>
    <w:rsid w:val="009C1FC9"/>
    <w:rsid w:val="009C2667"/>
    <w:rsid w:val="009C2BC9"/>
    <w:rsid w:val="009C3558"/>
    <w:rsid w:val="009C4746"/>
    <w:rsid w:val="009C5104"/>
    <w:rsid w:val="009C5352"/>
    <w:rsid w:val="009C5473"/>
    <w:rsid w:val="009C5487"/>
    <w:rsid w:val="009C5834"/>
    <w:rsid w:val="009C5AAE"/>
    <w:rsid w:val="009C785A"/>
    <w:rsid w:val="009D07A9"/>
    <w:rsid w:val="009D1015"/>
    <w:rsid w:val="009D1446"/>
    <w:rsid w:val="009D17E7"/>
    <w:rsid w:val="009D1DF0"/>
    <w:rsid w:val="009D20C6"/>
    <w:rsid w:val="009D235C"/>
    <w:rsid w:val="009D26D0"/>
    <w:rsid w:val="009D2E75"/>
    <w:rsid w:val="009D37BC"/>
    <w:rsid w:val="009D424A"/>
    <w:rsid w:val="009D4F5B"/>
    <w:rsid w:val="009D51C1"/>
    <w:rsid w:val="009D528F"/>
    <w:rsid w:val="009D5352"/>
    <w:rsid w:val="009D573B"/>
    <w:rsid w:val="009D5D0E"/>
    <w:rsid w:val="009D5EFC"/>
    <w:rsid w:val="009D6699"/>
    <w:rsid w:val="009E15DC"/>
    <w:rsid w:val="009E3038"/>
    <w:rsid w:val="009E3852"/>
    <w:rsid w:val="009E3872"/>
    <w:rsid w:val="009E4482"/>
    <w:rsid w:val="009E4731"/>
    <w:rsid w:val="009E5CBA"/>
    <w:rsid w:val="009F14C2"/>
    <w:rsid w:val="009F2846"/>
    <w:rsid w:val="009F3578"/>
    <w:rsid w:val="009F37E0"/>
    <w:rsid w:val="009F3C67"/>
    <w:rsid w:val="009F4628"/>
    <w:rsid w:val="009F5136"/>
    <w:rsid w:val="009F550C"/>
    <w:rsid w:val="009F57EF"/>
    <w:rsid w:val="009F58BA"/>
    <w:rsid w:val="009F6185"/>
    <w:rsid w:val="009F7328"/>
    <w:rsid w:val="00A00A29"/>
    <w:rsid w:val="00A0164E"/>
    <w:rsid w:val="00A01AD1"/>
    <w:rsid w:val="00A03721"/>
    <w:rsid w:val="00A038EF"/>
    <w:rsid w:val="00A0481F"/>
    <w:rsid w:val="00A0493F"/>
    <w:rsid w:val="00A04F20"/>
    <w:rsid w:val="00A05029"/>
    <w:rsid w:val="00A05E54"/>
    <w:rsid w:val="00A068C9"/>
    <w:rsid w:val="00A073DB"/>
    <w:rsid w:val="00A07B57"/>
    <w:rsid w:val="00A10002"/>
    <w:rsid w:val="00A100B5"/>
    <w:rsid w:val="00A10DCD"/>
    <w:rsid w:val="00A10F7C"/>
    <w:rsid w:val="00A117E6"/>
    <w:rsid w:val="00A12F78"/>
    <w:rsid w:val="00A13734"/>
    <w:rsid w:val="00A13E81"/>
    <w:rsid w:val="00A1403E"/>
    <w:rsid w:val="00A143E9"/>
    <w:rsid w:val="00A168A7"/>
    <w:rsid w:val="00A170F1"/>
    <w:rsid w:val="00A201D9"/>
    <w:rsid w:val="00A20745"/>
    <w:rsid w:val="00A20DB7"/>
    <w:rsid w:val="00A22050"/>
    <w:rsid w:val="00A22A51"/>
    <w:rsid w:val="00A23BFF"/>
    <w:rsid w:val="00A23C7E"/>
    <w:rsid w:val="00A23F66"/>
    <w:rsid w:val="00A255C2"/>
    <w:rsid w:val="00A25E4E"/>
    <w:rsid w:val="00A263ED"/>
    <w:rsid w:val="00A27571"/>
    <w:rsid w:val="00A27E5B"/>
    <w:rsid w:val="00A30863"/>
    <w:rsid w:val="00A30B92"/>
    <w:rsid w:val="00A3144C"/>
    <w:rsid w:val="00A31F80"/>
    <w:rsid w:val="00A3371E"/>
    <w:rsid w:val="00A33CFF"/>
    <w:rsid w:val="00A34A24"/>
    <w:rsid w:val="00A35699"/>
    <w:rsid w:val="00A360E1"/>
    <w:rsid w:val="00A3715E"/>
    <w:rsid w:val="00A37403"/>
    <w:rsid w:val="00A37754"/>
    <w:rsid w:val="00A40341"/>
    <w:rsid w:val="00A4050A"/>
    <w:rsid w:val="00A41119"/>
    <w:rsid w:val="00A41FA9"/>
    <w:rsid w:val="00A42A6A"/>
    <w:rsid w:val="00A44CFC"/>
    <w:rsid w:val="00A4563F"/>
    <w:rsid w:val="00A45D10"/>
    <w:rsid w:val="00A4604E"/>
    <w:rsid w:val="00A47AFA"/>
    <w:rsid w:val="00A47F9D"/>
    <w:rsid w:val="00A50B85"/>
    <w:rsid w:val="00A5161D"/>
    <w:rsid w:val="00A52BB5"/>
    <w:rsid w:val="00A53FCD"/>
    <w:rsid w:val="00A5595E"/>
    <w:rsid w:val="00A562E8"/>
    <w:rsid w:val="00A56E32"/>
    <w:rsid w:val="00A56F28"/>
    <w:rsid w:val="00A5713B"/>
    <w:rsid w:val="00A5715F"/>
    <w:rsid w:val="00A607C9"/>
    <w:rsid w:val="00A61523"/>
    <w:rsid w:val="00A61CAE"/>
    <w:rsid w:val="00A63239"/>
    <w:rsid w:val="00A63995"/>
    <w:rsid w:val="00A64DD8"/>
    <w:rsid w:val="00A65A5D"/>
    <w:rsid w:val="00A663E7"/>
    <w:rsid w:val="00A6765F"/>
    <w:rsid w:val="00A70E2C"/>
    <w:rsid w:val="00A70E8A"/>
    <w:rsid w:val="00A70FB4"/>
    <w:rsid w:val="00A71182"/>
    <w:rsid w:val="00A715FB"/>
    <w:rsid w:val="00A71698"/>
    <w:rsid w:val="00A72249"/>
    <w:rsid w:val="00A722DD"/>
    <w:rsid w:val="00A73F3C"/>
    <w:rsid w:val="00A75047"/>
    <w:rsid w:val="00A75AE5"/>
    <w:rsid w:val="00A75AF4"/>
    <w:rsid w:val="00A75D01"/>
    <w:rsid w:val="00A769F9"/>
    <w:rsid w:val="00A76C1A"/>
    <w:rsid w:val="00A76CF7"/>
    <w:rsid w:val="00A77F31"/>
    <w:rsid w:val="00A81420"/>
    <w:rsid w:val="00A81B47"/>
    <w:rsid w:val="00A82445"/>
    <w:rsid w:val="00A8244B"/>
    <w:rsid w:val="00A826DE"/>
    <w:rsid w:val="00A8296F"/>
    <w:rsid w:val="00A82B79"/>
    <w:rsid w:val="00A82F88"/>
    <w:rsid w:val="00A83062"/>
    <w:rsid w:val="00A83320"/>
    <w:rsid w:val="00A84703"/>
    <w:rsid w:val="00A85C97"/>
    <w:rsid w:val="00A85D69"/>
    <w:rsid w:val="00A8689C"/>
    <w:rsid w:val="00A86AFD"/>
    <w:rsid w:val="00A86FCD"/>
    <w:rsid w:val="00A87116"/>
    <w:rsid w:val="00A90083"/>
    <w:rsid w:val="00A900D0"/>
    <w:rsid w:val="00A92BF2"/>
    <w:rsid w:val="00A9411D"/>
    <w:rsid w:val="00A9541F"/>
    <w:rsid w:val="00A95F5C"/>
    <w:rsid w:val="00A96BB3"/>
    <w:rsid w:val="00A9712D"/>
    <w:rsid w:val="00AA0321"/>
    <w:rsid w:val="00AA07DC"/>
    <w:rsid w:val="00AA08DE"/>
    <w:rsid w:val="00AA0C24"/>
    <w:rsid w:val="00AA0F08"/>
    <w:rsid w:val="00AA160A"/>
    <w:rsid w:val="00AA1801"/>
    <w:rsid w:val="00AA1CF6"/>
    <w:rsid w:val="00AA2B91"/>
    <w:rsid w:val="00AA3DFB"/>
    <w:rsid w:val="00AA692D"/>
    <w:rsid w:val="00AA7148"/>
    <w:rsid w:val="00AB0A7B"/>
    <w:rsid w:val="00AB0A90"/>
    <w:rsid w:val="00AB27A2"/>
    <w:rsid w:val="00AB349F"/>
    <w:rsid w:val="00AB3853"/>
    <w:rsid w:val="00AB3FB2"/>
    <w:rsid w:val="00AB3FCC"/>
    <w:rsid w:val="00AB4E8B"/>
    <w:rsid w:val="00AB5822"/>
    <w:rsid w:val="00AB6800"/>
    <w:rsid w:val="00AB737C"/>
    <w:rsid w:val="00AB7A63"/>
    <w:rsid w:val="00AC0901"/>
    <w:rsid w:val="00AC1745"/>
    <w:rsid w:val="00AC34BF"/>
    <w:rsid w:val="00AC3B22"/>
    <w:rsid w:val="00AC3C8A"/>
    <w:rsid w:val="00AC3D08"/>
    <w:rsid w:val="00AC417B"/>
    <w:rsid w:val="00AC47AC"/>
    <w:rsid w:val="00AC483B"/>
    <w:rsid w:val="00AC5231"/>
    <w:rsid w:val="00AC6399"/>
    <w:rsid w:val="00AC66A9"/>
    <w:rsid w:val="00AC6AF0"/>
    <w:rsid w:val="00AC6BD0"/>
    <w:rsid w:val="00AC6D71"/>
    <w:rsid w:val="00AC6D89"/>
    <w:rsid w:val="00AC75A7"/>
    <w:rsid w:val="00AC77E9"/>
    <w:rsid w:val="00AD0415"/>
    <w:rsid w:val="00AD08EB"/>
    <w:rsid w:val="00AD0CF3"/>
    <w:rsid w:val="00AD100B"/>
    <w:rsid w:val="00AD1274"/>
    <w:rsid w:val="00AD1D42"/>
    <w:rsid w:val="00AD22A0"/>
    <w:rsid w:val="00AD2DD1"/>
    <w:rsid w:val="00AD36C1"/>
    <w:rsid w:val="00AD390C"/>
    <w:rsid w:val="00AD3911"/>
    <w:rsid w:val="00AD3C61"/>
    <w:rsid w:val="00AD4A9B"/>
    <w:rsid w:val="00AD4EC7"/>
    <w:rsid w:val="00AD5165"/>
    <w:rsid w:val="00AD5DEF"/>
    <w:rsid w:val="00AD64E5"/>
    <w:rsid w:val="00AD75F5"/>
    <w:rsid w:val="00AD7834"/>
    <w:rsid w:val="00AD7A36"/>
    <w:rsid w:val="00AD7D98"/>
    <w:rsid w:val="00AD7F4E"/>
    <w:rsid w:val="00AE031A"/>
    <w:rsid w:val="00AE05DE"/>
    <w:rsid w:val="00AE0B86"/>
    <w:rsid w:val="00AE16D6"/>
    <w:rsid w:val="00AE2F44"/>
    <w:rsid w:val="00AE32BE"/>
    <w:rsid w:val="00AE3AF7"/>
    <w:rsid w:val="00AE4151"/>
    <w:rsid w:val="00AE44E7"/>
    <w:rsid w:val="00AE45FC"/>
    <w:rsid w:val="00AE5B67"/>
    <w:rsid w:val="00AE6050"/>
    <w:rsid w:val="00AE7C1E"/>
    <w:rsid w:val="00AF046E"/>
    <w:rsid w:val="00AF1ED5"/>
    <w:rsid w:val="00AF236D"/>
    <w:rsid w:val="00AF2588"/>
    <w:rsid w:val="00AF3060"/>
    <w:rsid w:val="00AF4E05"/>
    <w:rsid w:val="00AF4EA2"/>
    <w:rsid w:val="00AF5080"/>
    <w:rsid w:val="00AF6202"/>
    <w:rsid w:val="00AF75EB"/>
    <w:rsid w:val="00AF7A9B"/>
    <w:rsid w:val="00AF7E9F"/>
    <w:rsid w:val="00B0183E"/>
    <w:rsid w:val="00B0272C"/>
    <w:rsid w:val="00B02CFF"/>
    <w:rsid w:val="00B03BAC"/>
    <w:rsid w:val="00B04EBB"/>
    <w:rsid w:val="00B05833"/>
    <w:rsid w:val="00B067F4"/>
    <w:rsid w:val="00B07279"/>
    <w:rsid w:val="00B0732B"/>
    <w:rsid w:val="00B075A9"/>
    <w:rsid w:val="00B07893"/>
    <w:rsid w:val="00B07D37"/>
    <w:rsid w:val="00B104CB"/>
    <w:rsid w:val="00B106C0"/>
    <w:rsid w:val="00B10CCA"/>
    <w:rsid w:val="00B110DC"/>
    <w:rsid w:val="00B1110A"/>
    <w:rsid w:val="00B11968"/>
    <w:rsid w:val="00B11D88"/>
    <w:rsid w:val="00B1211D"/>
    <w:rsid w:val="00B12340"/>
    <w:rsid w:val="00B146B5"/>
    <w:rsid w:val="00B15FDE"/>
    <w:rsid w:val="00B1609D"/>
    <w:rsid w:val="00B1652A"/>
    <w:rsid w:val="00B17A88"/>
    <w:rsid w:val="00B20204"/>
    <w:rsid w:val="00B21141"/>
    <w:rsid w:val="00B211EA"/>
    <w:rsid w:val="00B22E54"/>
    <w:rsid w:val="00B24855"/>
    <w:rsid w:val="00B25DD4"/>
    <w:rsid w:val="00B266EE"/>
    <w:rsid w:val="00B27BE5"/>
    <w:rsid w:val="00B3061E"/>
    <w:rsid w:val="00B311E1"/>
    <w:rsid w:val="00B32318"/>
    <w:rsid w:val="00B32454"/>
    <w:rsid w:val="00B32516"/>
    <w:rsid w:val="00B32B9A"/>
    <w:rsid w:val="00B332E4"/>
    <w:rsid w:val="00B338B8"/>
    <w:rsid w:val="00B34E01"/>
    <w:rsid w:val="00B354E3"/>
    <w:rsid w:val="00B37326"/>
    <w:rsid w:val="00B37712"/>
    <w:rsid w:val="00B37A1E"/>
    <w:rsid w:val="00B37BED"/>
    <w:rsid w:val="00B4054D"/>
    <w:rsid w:val="00B40BA6"/>
    <w:rsid w:val="00B41D8B"/>
    <w:rsid w:val="00B420DE"/>
    <w:rsid w:val="00B4265F"/>
    <w:rsid w:val="00B46924"/>
    <w:rsid w:val="00B46D2D"/>
    <w:rsid w:val="00B46E8A"/>
    <w:rsid w:val="00B479CE"/>
    <w:rsid w:val="00B47C82"/>
    <w:rsid w:val="00B50A9D"/>
    <w:rsid w:val="00B50B79"/>
    <w:rsid w:val="00B50CBA"/>
    <w:rsid w:val="00B5140E"/>
    <w:rsid w:val="00B51B63"/>
    <w:rsid w:val="00B51D0C"/>
    <w:rsid w:val="00B51E4A"/>
    <w:rsid w:val="00B52078"/>
    <w:rsid w:val="00B5252F"/>
    <w:rsid w:val="00B54456"/>
    <w:rsid w:val="00B55A31"/>
    <w:rsid w:val="00B57261"/>
    <w:rsid w:val="00B60E75"/>
    <w:rsid w:val="00B61034"/>
    <w:rsid w:val="00B61FA2"/>
    <w:rsid w:val="00B62E99"/>
    <w:rsid w:val="00B63C31"/>
    <w:rsid w:val="00B63E7A"/>
    <w:rsid w:val="00B64609"/>
    <w:rsid w:val="00B6488C"/>
    <w:rsid w:val="00B65208"/>
    <w:rsid w:val="00B656B0"/>
    <w:rsid w:val="00B65B9F"/>
    <w:rsid w:val="00B669F9"/>
    <w:rsid w:val="00B66F2E"/>
    <w:rsid w:val="00B679DC"/>
    <w:rsid w:val="00B67BB9"/>
    <w:rsid w:val="00B70274"/>
    <w:rsid w:val="00B70519"/>
    <w:rsid w:val="00B70824"/>
    <w:rsid w:val="00B72564"/>
    <w:rsid w:val="00B72667"/>
    <w:rsid w:val="00B7322C"/>
    <w:rsid w:val="00B7494A"/>
    <w:rsid w:val="00B74D09"/>
    <w:rsid w:val="00B76E5C"/>
    <w:rsid w:val="00B771DD"/>
    <w:rsid w:val="00B80716"/>
    <w:rsid w:val="00B8204C"/>
    <w:rsid w:val="00B8237C"/>
    <w:rsid w:val="00B826F0"/>
    <w:rsid w:val="00B84AAA"/>
    <w:rsid w:val="00B85A62"/>
    <w:rsid w:val="00B85E4B"/>
    <w:rsid w:val="00B86BFD"/>
    <w:rsid w:val="00B872C5"/>
    <w:rsid w:val="00B874DB"/>
    <w:rsid w:val="00B90571"/>
    <w:rsid w:val="00B90E0C"/>
    <w:rsid w:val="00B9103A"/>
    <w:rsid w:val="00B91D74"/>
    <w:rsid w:val="00B92006"/>
    <w:rsid w:val="00B92A3B"/>
    <w:rsid w:val="00B92F51"/>
    <w:rsid w:val="00B93282"/>
    <w:rsid w:val="00B954D4"/>
    <w:rsid w:val="00B956BE"/>
    <w:rsid w:val="00B957BA"/>
    <w:rsid w:val="00B959BD"/>
    <w:rsid w:val="00B966B4"/>
    <w:rsid w:val="00B967A2"/>
    <w:rsid w:val="00B97034"/>
    <w:rsid w:val="00B97786"/>
    <w:rsid w:val="00B97B73"/>
    <w:rsid w:val="00BA007D"/>
    <w:rsid w:val="00BA1C53"/>
    <w:rsid w:val="00BA2069"/>
    <w:rsid w:val="00BA31B0"/>
    <w:rsid w:val="00BA3FFA"/>
    <w:rsid w:val="00BA5355"/>
    <w:rsid w:val="00BA64B5"/>
    <w:rsid w:val="00BA7819"/>
    <w:rsid w:val="00BA7954"/>
    <w:rsid w:val="00BA79F1"/>
    <w:rsid w:val="00BA7DED"/>
    <w:rsid w:val="00BB03C7"/>
    <w:rsid w:val="00BB09C7"/>
    <w:rsid w:val="00BB0AB5"/>
    <w:rsid w:val="00BB17D7"/>
    <w:rsid w:val="00BB1B91"/>
    <w:rsid w:val="00BB1C5F"/>
    <w:rsid w:val="00BB33D6"/>
    <w:rsid w:val="00BB358C"/>
    <w:rsid w:val="00BB39F1"/>
    <w:rsid w:val="00BB3F12"/>
    <w:rsid w:val="00BB4926"/>
    <w:rsid w:val="00BB4E98"/>
    <w:rsid w:val="00BB4F54"/>
    <w:rsid w:val="00BB5B7E"/>
    <w:rsid w:val="00BB65CF"/>
    <w:rsid w:val="00BB6849"/>
    <w:rsid w:val="00BC0446"/>
    <w:rsid w:val="00BC11EB"/>
    <w:rsid w:val="00BC18AF"/>
    <w:rsid w:val="00BC1D6E"/>
    <w:rsid w:val="00BC2403"/>
    <w:rsid w:val="00BC318D"/>
    <w:rsid w:val="00BC414D"/>
    <w:rsid w:val="00BC5749"/>
    <w:rsid w:val="00BC68B3"/>
    <w:rsid w:val="00BC783E"/>
    <w:rsid w:val="00BD037D"/>
    <w:rsid w:val="00BD0696"/>
    <w:rsid w:val="00BD2022"/>
    <w:rsid w:val="00BD2589"/>
    <w:rsid w:val="00BD2C4C"/>
    <w:rsid w:val="00BD3C99"/>
    <w:rsid w:val="00BD416F"/>
    <w:rsid w:val="00BD41AC"/>
    <w:rsid w:val="00BD494B"/>
    <w:rsid w:val="00BD5507"/>
    <w:rsid w:val="00BD5707"/>
    <w:rsid w:val="00BD5A9E"/>
    <w:rsid w:val="00BD5CCE"/>
    <w:rsid w:val="00BD6531"/>
    <w:rsid w:val="00BD6B4C"/>
    <w:rsid w:val="00BD6EB2"/>
    <w:rsid w:val="00BD72A9"/>
    <w:rsid w:val="00BD73FB"/>
    <w:rsid w:val="00BE08D5"/>
    <w:rsid w:val="00BE0C0C"/>
    <w:rsid w:val="00BE1676"/>
    <w:rsid w:val="00BE18B1"/>
    <w:rsid w:val="00BE1E7B"/>
    <w:rsid w:val="00BE211F"/>
    <w:rsid w:val="00BE2386"/>
    <w:rsid w:val="00BE2805"/>
    <w:rsid w:val="00BE28EB"/>
    <w:rsid w:val="00BE3001"/>
    <w:rsid w:val="00BE41E6"/>
    <w:rsid w:val="00BE4236"/>
    <w:rsid w:val="00BE4378"/>
    <w:rsid w:val="00BE4C10"/>
    <w:rsid w:val="00BE5924"/>
    <w:rsid w:val="00BE5BCE"/>
    <w:rsid w:val="00BE6302"/>
    <w:rsid w:val="00BE79D6"/>
    <w:rsid w:val="00BF0238"/>
    <w:rsid w:val="00BF0CE0"/>
    <w:rsid w:val="00BF0E47"/>
    <w:rsid w:val="00BF1575"/>
    <w:rsid w:val="00BF178E"/>
    <w:rsid w:val="00BF1BAD"/>
    <w:rsid w:val="00BF1BD3"/>
    <w:rsid w:val="00BF2B28"/>
    <w:rsid w:val="00BF3195"/>
    <w:rsid w:val="00BF40A9"/>
    <w:rsid w:val="00BF4DF3"/>
    <w:rsid w:val="00BF5361"/>
    <w:rsid w:val="00BF6D2B"/>
    <w:rsid w:val="00BF6D57"/>
    <w:rsid w:val="00BF76EE"/>
    <w:rsid w:val="00BF7D34"/>
    <w:rsid w:val="00C0038D"/>
    <w:rsid w:val="00C00B8B"/>
    <w:rsid w:val="00C01908"/>
    <w:rsid w:val="00C024D2"/>
    <w:rsid w:val="00C02986"/>
    <w:rsid w:val="00C038A8"/>
    <w:rsid w:val="00C03FA8"/>
    <w:rsid w:val="00C04DDC"/>
    <w:rsid w:val="00C054AE"/>
    <w:rsid w:val="00C05E58"/>
    <w:rsid w:val="00C05EDA"/>
    <w:rsid w:val="00C0630A"/>
    <w:rsid w:val="00C0680C"/>
    <w:rsid w:val="00C07820"/>
    <w:rsid w:val="00C07FEC"/>
    <w:rsid w:val="00C10231"/>
    <w:rsid w:val="00C1097C"/>
    <w:rsid w:val="00C10F09"/>
    <w:rsid w:val="00C1192D"/>
    <w:rsid w:val="00C12316"/>
    <w:rsid w:val="00C12F40"/>
    <w:rsid w:val="00C131BB"/>
    <w:rsid w:val="00C13ACC"/>
    <w:rsid w:val="00C14F4B"/>
    <w:rsid w:val="00C1588F"/>
    <w:rsid w:val="00C16121"/>
    <w:rsid w:val="00C167AB"/>
    <w:rsid w:val="00C173EE"/>
    <w:rsid w:val="00C17680"/>
    <w:rsid w:val="00C20311"/>
    <w:rsid w:val="00C22E54"/>
    <w:rsid w:val="00C23BF8"/>
    <w:rsid w:val="00C2424D"/>
    <w:rsid w:val="00C24E7A"/>
    <w:rsid w:val="00C25590"/>
    <w:rsid w:val="00C26734"/>
    <w:rsid w:val="00C26B9A"/>
    <w:rsid w:val="00C26C58"/>
    <w:rsid w:val="00C302B4"/>
    <w:rsid w:val="00C3073E"/>
    <w:rsid w:val="00C307A0"/>
    <w:rsid w:val="00C30810"/>
    <w:rsid w:val="00C30815"/>
    <w:rsid w:val="00C32BFD"/>
    <w:rsid w:val="00C3400B"/>
    <w:rsid w:val="00C341B1"/>
    <w:rsid w:val="00C34424"/>
    <w:rsid w:val="00C34598"/>
    <w:rsid w:val="00C34C92"/>
    <w:rsid w:val="00C34F04"/>
    <w:rsid w:val="00C35689"/>
    <w:rsid w:val="00C356C8"/>
    <w:rsid w:val="00C35BFC"/>
    <w:rsid w:val="00C370B5"/>
    <w:rsid w:val="00C37658"/>
    <w:rsid w:val="00C403D2"/>
    <w:rsid w:val="00C4068C"/>
    <w:rsid w:val="00C40890"/>
    <w:rsid w:val="00C425DD"/>
    <w:rsid w:val="00C4268D"/>
    <w:rsid w:val="00C42B17"/>
    <w:rsid w:val="00C4314B"/>
    <w:rsid w:val="00C44C8E"/>
    <w:rsid w:val="00C4547A"/>
    <w:rsid w:val="00C458B8"/>
    <w:rsid w:val="00C45E1B"/>
    <w:rsid w:val="00C45EE9"/>
    <w:rsid w:val="00C4620B"/>
    <w:rsid w:val="00C468C3"/>
    <w:rsid w:val="00C47CD9"/>
    <w:rsid w:val="00C47E5F"/>
    <w:rsid w:val="00C5029C"/>
    <w:rsid w:val="00C50E06"/>
    <w:rsid w:val="00C51FDF"/>
    <w:rsid w:val="00C54A8E"/>
    <w:rsid w:val="00C550F1"/>
    <w:rsid w:val="00C55A43"/>
    <w:rsid w:val="00C568C9"/>
    <w:rsid w:val="00C56E10"/>
    <w:rsid w:val="00C571ED"/>
    <w:rsid w:val="00C57714"/>
    <w:rsid w:val="00C579F5"/>
    <w:rsid w:val="00C601C2"/>
    <w:rsid w:val="00C602DB"/>
    <w:rsid w:val="00C607F7"/>
    <w:rsid w:val="00C62067"/>
    <w:rsid w:val="00C62A6F"/>
    <w:rsid w:val="00C63E84"/>
    <w:rsid w:val="00C63EF0"/>
    <w:rsid w:val="00C65BDB"/>
    <w:rsid w:val="00C65C7A"/>
    <w:rsid w:val="00C66530"/>
    <w:rsid w:val="00C66C22"/>
    <w:rsid w:val="00C672D0"/>
    <w:rsid w:val="00C700F1"/>
    <w:rsid w:val="00C70459"/>
    <w:rsid w:val="00C70DCD"/>
    <w:rsid w:val="00C7149F"/>
    <w:rsid w:val="00C714E6"/>
    <w:rsid w:val="00C7168B"/>
    <w:rsid w:val="00C71945"/>
    <w:rsid w:val="00C7319D"/>
    <w:rsid w:val="00C73368"/>
    <w:rsid w:val="00C739BB"/>
    <w:rsid w:val="00C80BE9"/>
    <w:rsid w:val="00C80C3E"/>
    <w:rsid w:val="00C82052"/>
    <w:rsid w:val="00C83B33"/>
    <w:rsid w:val="00C84186"/>
    <w:rsid w:val="00C84726"/>
    <w:rsid w:val="00C85045"/>
    <w:rsid w:val="00C8519D"/>
    <w:rsid w:val="00C8712D"/>
    <w:rsid w:val="00C87247"/>
    <w:rsid w:val="00C8768B"/>
    <w:rsid w:val="00C87BD6"/>
    <w:rsid w:val="00C91743"/>
    <w:rsid w:val="00C924FB"/>
    <w:rsid w:val="00C940F3"/>
    <w:rsid w:val="00C94582"/>
    <w:rsid w:val="00C94715"/>
    <w:rsid w:val="00C95798"/>
    <w:rsid w:val="00C9585E"/>
    <w:rsid w:val="00C95947"/>
    <w:rsid w:val="00C95A67"/>
    <w:rsid w:val="00C96AF9"/>
    <w:rsid w:val="00C976A0"/>
    <w:rsid w:val="00C97B46"/>
    <w:rsid w:val="00C97F1A"/>
    <w:rsid w:val="00CA00DB"/>
    <w:rsid w:val="00CA068E"/>
    <w:rsid w:val="00CA16F6"/>
    <w:rsid w:val="00CA19AF"/>
    <w:rsid w:val="00CA2BC0"/>
    <w:rsid w:val="00CA2CF2"/>
    <w:rsid w:val="00CA2F6D"/>
    <w:rsid w:val="00CA367B"/>
    <w:rsid w:val="00CA3CB2"/>
    <w:rsid w:val="00CA4902"/>
    <w:rsid w:val="00CA5D56"/>
    <w:rsid w:val="00CA696F"/>
    <w:rsid w:val="00CA6D9F"/>
    <w:rsid w:val="00CB0EBD"/>
    <w:rsid w:val="00CB0F8A"/>
    <w:rsid w:val="00CB0FAE"/>
    <w:rsid w:val="00CB15D2"/>
    <w:rsid w:val="00CB1727"/>
    <w:rsid w:val="00CB1FD0"/>
    <w:rsid w:val="00CB20F4"/>
    <w:rsid w:val="00CB26DE"/>
    <w:rsid w:val="00CB614D"/>
    <w:rsid w:val="00CB6243"/>
    <w:rsid w:val="00CB6A9C"/>
    <w:rsid w:val="00CB7039"/>
    <w:rsid w:val="00CB7403"/>
    <w:rsid w:val="00CB76DF"/>
    <w:rsid w:val="00CC032A"/>
    <w:rsid w:val="00CC0718"/>
    <w:rsid w:val="00CC12D4"/>
    <w:rsid w:val="00CC139E"/>
    <w:rsid w:val="00CC1655"/>
    <w:rsid w:val="00CC1B94"/>
    <w:rsid w:val="00CC224D"/>
    <w:rsid w:val="00CC2E09"/>
    <w:rsid w:val="00CC44D0"/>
    <w:rsid w:val="00CC4C2F"/>
    <w:rsid w:val="00CC5B42"/>
    <w:rsid w:val="00CC621E"/>
    <w:rsid w:val="00CC6606"/>
    <w:rsid w:val="00CC7344"/>
    <w:rsid w:val="00CC7725"/>
    <w:rsid w:val="00CC7C3D"/>
    <w:rsid w:val="00CC7E05"/>
    <w:rsid w:val="00CD04A0"/>
    <w:rsid w:val="00CD1ED7"/>
    <w:rsid w:val="00CD23F9"/>
    <w:rsid w:val="00CD2BCC"/>
    <w:rsid w:val="00CD2DE7"/>
    <w:rsid w:val="00CD34E1"/>
    <w:rsid w:val="00CD44C5"/>
    <w:rsid w:val="00CD4CB2"/>
    <w:rsid w:val="00CD51EB"/>
    <w:rsid w:val="00CD5236"/>
    <w:rsid w:val="00CD5745"/>
    <w:rsid w:val="00CD5E96"/>
    <w:rsid w:val="00CD625F"/>
    <w:rsid w:val="00CE0007"/>
    <w:rsid w:val="00CE1009"/>
    <w:rsid w:val="00CE1A8A"/>
    <w:rsid w:val="00CE1D6C"/>
    <w:rsid w:val="00CE1E07"/>
    <w:rsid w:val="00CE2640"/>
    <w:rsid w:val="00CE26E5"/>
    <w:rsid w:val="00CE5FB3"/>
    <w:rsid w:val="00CF0F20"/>
    <w:rsid w:val="00CF1C72"/>
    <w:rsid w:val="00CF1F49"/>
    <w:rsid w:val="00CF2787"/>
    <w:rsid w:val="00CF3AB3"/>
    <w:rsid w:val="00CF4D0A"/>
    <w:rsid w:val="00CF4F94"/>
    <w:rsid w:val="00CF54FC"/>
    <w:rsid w:val="00CF5C3F"/>
    <w:rsid w:val="00CF7260"/>
    <w:rsid w:val="00CF73E0"/>
    <w:rsid w:val="00CF78C6"/>
    <w:rsid w:val="00CF7C4C"/>
    <w:rsid w:val="00D006FC"/>
    <w:rsid w:val="00D009F2"/>
    <w:rsid w:val="00D02018"/>
    <w:rsid w:val="00D032CB"/>
    <w:rsid w:val="00D03CE8"/>
    <w:rsid w:val="00D04761"/>
    <w:rsid w:val="00D0525C"/>
    <w:rsid w:val="00D06B6C"/>
    <w:rsid w:val="00D06CE8"/>
    <w:rsid w:val="00D07BDC"/>
    <w:rsid w:val="00D07E6C"/>
    <w:rsid w:val="00D1058D"/>
    <w:rsid w:val="00D115E3"/>
    <w:rsid w:val="00D12A76"/>
    <w:rsid w:val="00D12EA2"/>
    <w:rsid w:val="00D13010"/>
    <w:rsid w:val="00D13320"/>
    <w:rsid w:val="00D134C0"/>
    <w:rsid w:val="00D15014"/>
    <w:rsid w:val="00D15358"/>
    <w:rsid w:val="00D15460"/>
    <w:rsid w:val="00D158FE"/>
    <w:rsid w:val="00D1677A"/>
    <w:rsid w:val="00D16852"/>
    <w:rsid w:val="00D16BCD"/>
    <w:rsid w:val="00D177AF"/>
    <w:rsid w:val="00D20284"/>
    <w:rsid w:val="00D20ACA"/>
    <w:rsid w:val="00D20D34"/>
    <w:rsid w:val="00D213E4"/>
    <w:rsid w:val="00D2307B"/>
    <w:rsid w:val="00D23977"/>
    <w:rsid w:val="00D24752"/>
    <w:rsid w:val="00D25E4A"/>
    <w:rsid w:val="00D2697C"/>
    <w:rsid w:val="00D26DBE"/>
    <w:rsid w:val="00D27F96"/>
    <w:rsid w:val="00D30F70"/>
    <w:rsid w:val="00D3247A"/>
    <w:rsid w:val="00D33C24"/>
    <w:rsid w:val="00D34DAF"/>
    <w:rsid w:val="00D350DD"/>
    <w:rsid w:val="00D3549B"/>
    <w:rsid w:val="00D35653"/>
    <w:rsid w:val="00D3578D"/>
    <w:rsid w:val="00D3616F"/>
    <w:rsid w:val="00D3713A"/>
    <w:rsid w:val="00D37314"/>
    <w:rsid w:val="00D37B7C"/>
    <w:rsid w:val="00D40952"/>
    <w:rsid w:val="00D40959"/>
    <w:rsid w:val="00D41440"/>
    <w:rsid w:val="00D4157B"/>
    <w:rsid w:val="00D41BBE"/>
    <w:rsid w:val="00D431A8"/>
    <w:rsid w:val="00D4371E"/>
    <w:rsid w:val="00D446F4"/>
    <w:rsid w:val="00D45E05"/>
    <w:rsid w:val="00D46D50"/>
    <w:rsid w:val="00D47151"/>
    <w:rsid w:val="00D4729C"/>
    <w:rsid w:val="00D50C29"/>
    <w:rsid w:val="00D51575"/>
    <w:rsid w:val="00D518A5"/>
    <w:rsid w:val="00D51A56"/>
    <w:rsid w:val="00D532C5"/>
    <w:rsid w:val="00D5334B"/>
    <w:rsid w:val="00D53C05"/>
    <w:rsid w:val="00D53C0F"/>
    <w:rsid w:val="00D5428A"/>
    <w:rsid w:val="00D54342"/>
    <w:rsid w:val="00D54F70"/>
    <w:rsid w:val="00D555DB"/>
    <w:rsid w:val="00D55933"/>
    <w:rsid w:val="00D56399"/>
    <w:rsid w:val="00D5661E"/>
    <w:rsid w:val="00D60082"/>
    <w:rsid w:val="00D60543"/>
    <w:rsid w:val="00D61527"/>
    <w:rsid w:val="00D61F1F"/>
    <w:rsid w:val="00D62675"/>
    <w:rsid w:val="00D628CB"/>
    <w:rsid w:val="00D62E7F"/>
    <w:rsid w:val="00D6359E"/>
    <w:rsid w:val="00D63B8B"/>
    <w:rsid w:val="00D63E2B"/>
    <w:rsid w:val="00D640FE"/>
    <w:rsid w:val="00D642FE"/>
    <w:rsid w:val="00D647C5"/>
    <w:rsid w:val="00D64884"/>
    <w:rsid w:val="00D64C9F"/>
    <w:rsid w:val="00D65139"/>
    <w:rsid w:val="00D65E09"/>
    <w:rsid w:val="00D665B6"/>
    <w:rsid w:val="00D6673F"/>
    <w:rsid w:val="00D66888"/>
    <w:rsid w:val="00D67C98"/>
    <w:rsid w:val="00D71306"/>
    <w:rsid w:val="00D715C3"/>
    <w:rsid w:val="00D716D4"/>
    <w:rsid w:val="00D72BA3"/>
    <w:rsid w:val="00D7318F"/>
    <w:rsid w:val="00D74522"/>
    <w:rsid w:val="00D75797"/>
    <w:rsid w:val="00D757CC"/>
    <w:rsid w:val="00D75CE9"/>
    <w:rsid w:val="00D75D56"/>
    <w:rsid w:val="00D75DF3"/>
    <w:rsid w:val="00D760BF"/>
    <w:rsid w:val="00D7619D"/>
    <w:rsid w:val="00D77017"/>
    <w:rsid w:val="00D77955"/>
    <w:rsid w:val="00D81218"/>
    <w:rsid w:val="00D81C08"/>
    <w:rsid w:val="00D82452"/>
    <w:rsid w:val="00D83695"/>
    <w:rsid w:val="00D83D3F"/>
    <w:rsid w:val="00D83E30"/>
    <w:rsid w:val="00D84505"/>
    <w:rsid w:val="00D84CC1"/>
    <w:rsid w:val="00D84F69"/>
    <w:rsid w:val="00D852F5"/>
    <w:rsid w:val="00D86076"/>
    <w:rsid w:val="00D868FC"/>
    <w:rsid w:val="00D87619"/>
    <w:rsid w:val="00D9000D"/>
    <w:rsid w:val="00D90146"/>
    <w:rsid w:val="00D90250"/>
    <w:rsid w:val="00D9094C"/>
    <w:rsid w:val="00D9095C"/>
    <w:rsid w:val="00D91470"/>
    <w:rsid w:val="00D91710"/>
    <w:rsid w:val="00D9274C"/>
    <w:rsid w:val="00D92756"/>
    <w:rsid w:val="00D92CD5"/>
    <w:rsid w:val="00D9304D"/>
    <w:rsid w:val="00D94A69"/>
    <w:rsid w:val="00D95F61"/>
    <w:rsid w:val="00D96A80"/>
    <w:rsid w:val="00D96E28"/>
    <w:rsid w:val="00D975B7"/>
    <w:rsid w:val="00DA02A6"/>
    <w:rsid w:val="00DA16F5"/>
    <w:rsid w:val="00DA1BD3"/>
    <w:rsid w:val="00DA1D41"/>
    <w:rsid w:val="00DA2372"/>
    <w:rsid w:val="00DA2F3D"/>
    <w:rsid w:val="00DA33B1"/>
    <w:rsid w:val="00DA4647"/>
    <w:rsid w:val="00DA4898"/>
    <w:rsid w:val="00DA4AFC"/>
    <w:rsid w:val="00DA58B7"/>
    <w:rsid w:val="00DA5D66"/>
    <w:rsid w:val="00DA670B"/>
    <w:rsid w:val="00DA7574"/>
    <w:rsid w:val="00DA7AA7"/>
    <w:rsid w:val="00DB071D"/>
    <w:rsid w:val="00DB08D9"/>
    <w:rsid w:val="00DB136B"/>
    <w:rsid w:val="00DB1F3B"/>
    <w:rsid w:val="00DB38B1"/>
    <w:rsid w:val="00DB3B05"/>
    <w:rsid w:val="00DB6246"/>
    <w:rsid w:val="00DB65C8"/>
    <w:rsid w:val="00DB6AEA"/>
    <w:rsid w:val="00DB71D2"/>
    <w:rsid w:val="00DB75A2"/>
    <w:rsid w:val="00DB78A8"/>
    <w:rsid w:val="00DC074E"/>
    <w:rsid w:val="00DC07F1"/>
    <w:rsid w:val="00DC15F5"/>
    <w:rsid w:val="00DC1F85"/>
    <w:rsid w:val="00DC1FDC"/>
    <w:rsid w:val="00DC2566"/>
    <w:rsid w:val="00DC2C4C"/>
    <w:rsid w:val="00DC3814"/>
    <w:rsid w:val="00DC4589"/>
    <w:rsid w:val="00DC5199"/>
    <w:rsid w:val="00DC625D"/>
    <w:rsid w:val="00DC7EB9"/>
    <w:rsid w:val="00DD0363"/>
    <w:rsid w:val="00DD0816"/>
    <w:rsid w:val="00DD0BFF"/>
    <w:rsid w:val="00DD0FB0"/>
    <w:rsid w:val="00DD13A6"/>
    <w:rsid w:val="00DD1CC9"/>
    <w:rsid w:val="00DD1DC8"/>
    <w:rsid w:val="00DD1F61"/>
    <w:rsid w:val="00DD2188"/>
    <w:rsid w:val="00DD30E2"/>
    <w:rsid w:val="00DD4C78"/>
    <w:rsid w:val="00DD4F5D"/>
    <w:rsid w:val="00DD5071"/>
    <w:rsid w:val="00DD52DA"/>
    <w:rsid w:val="00DD6007"/>
    <w:rsid w:val="00DD7D13"/>
    <w:rsid w:val="00DE0E50"/>
    <w:rsid w:val="00DE129F"/>
    <w:rsid w:val="00DE1C23"/>
    <w:rsid w:val="00DE2494"/>
    <w:rsid w:val="00DE3657"/>
    <w:rsid w:val="00DE41DD"/>
    <w:rsid w:val="00DE434C"/>
    <w:rsid w:val="00DE5616"/>
    <w:rsid w:val="00DE5ACE"/>
    <w:rsid w:val="00DE6F1C"/>
    <w:rsid w:val="00DE75BD"/>
    <w:rsid w:val="00DE7EEA"/>
    <w:rsid w:val="00DF175D"/>
    <w:rsid w:val="00DF24EA"/>
    <w:rsid w:val="00DF27C1"/>
    <w:rsid w:val="00DF3F16"/>
    <w:rsid w:val="00DF3FF7"/>
    <w:rsid w:val="00DF457C"/>
    <w:rsid w:val="00DF5247"/>
    <w:rsid w:val="00DF5C1B"/>
    <w:rsid w:val="00DF6D34"/>
    <w:rsid w:val="00DF6FB9"/>
    <w:rsid w:val="00E00FC2"/>
    <w:rsid w:val="00E01BEA"/>
    <w:rsid w:val="00E01CA0"/>
    <w:rsid w:val="00E01FA6"/>
    <w:rsid w:val="00E02911"/>
    <w:rsid w:val="00E032EF"/>
    <w:rsid w:val="00E0341F"/>
    <w:rsid w:val="00E034FE"/>
    <w:rsid w:val="00E037B2"/>
    <w:rsid w:val="00E04169"/>
    <w:rsid w:val="00E05126"/>
    <w:rsid w:val="00E055D6"/>
    <w:rsid w:val="00E05B68"/>
    <w:rsid w:val="00E06894"/>
    <w:rsid w:val="00E07C95"/>
    <w:rsid w:val="00E1080F"/>
    <w:rsid w:val="00E119CF"/>
    <w:rsid w:val="00E11CB9"/>
    <w:rsid w:val="00E12739"/>
    <w:rsid w:val="00E1287D"/>
    <w:rsid w:val="00E12F71"/>
    <w:rsid w:val="00E13D21"/>
    <w:rsid w:val="00E14284"/>
    <w:rsid w:val="00E151DC"/>
    <w:rsid w:val="00E162C5"/>
    <w:rsid w:val="00E16520"/>
    <w:rsid w:val="00E1725A"/>
    <w:rsid w:val="00E17537"/>
    <w:rsid w:val="00E17D78"/>
    <w:rsid w:val="00E20648"/>
    <w:rsid w:val="00E208F0"/>
    <w:rsid w:val="00E20F31"/>
    <w:rsid w:val="00E21340"/>
    <w:rsid w:val="00E21818"/>
    <w:rsid w:val="00E22499"/>
    <w:rsid w:val="00E24275"/>
    <w:rsid w:val="00E2537D"/>
    <w:rsid w:val="00E25AEA"/>
    <w:rsid w:val="00E25E64"/>
    <w:rsid w:val="00E26ED0"/>
    <w:rsid w:val="00E27ACF"/>
    <w:rsid w:val="00E329FF"/>
    <w:rsid w:val="00E32D05"/>
    <w:rsid w:val="00E33246"/>
    <w:rsid w:val="00E35370"/>
    <w:rsid w:val="00E363BF"/>
    <w:rsid w:val="00E36770"/>
    <w:rsid w:val="00E3701F"/>
    <w:rsid w:val="00E379C0"/>
    <w:rsid w:val="00E40BB1"/>
    <w:rsid w:val="00E41130"/>
    <w:rsid w:val="00E41277"/>
    <w:rsid w:val="00E41D24"/>
    <w:rsid w:val="00E420D4"/>
    <w:rsid w:val="00E421BF"/>
    <w:rsid w:val="00E43DAF"/>
    <w:rsid w:val="00E4411C"/>
    <w:rsid w:val="00E454D0"/>
    <w:rsid w:val="00E457FE"/>
    <w:rsid w:val="00E46149"/>
    <w:rsid w:val="00E46EA2"/>
    <w:rsid w:val="00E5008B"/>
    <w:rsid w:val="00E52A71"/>
    <w:rsid w:val="00E52B9C"/>
    <w:rsid w:val="00E5344C"/>
    <w:rsid w:val="00E54359"/>
    <w:rsid w:val="00E54B50"/>
    <w:rsid w:val="00E55831"/>
    <w:rsid w:val="00E55EEF"/>
    <w:rsid w:val="00E56638"/>
    <w:rsid w:val="00E5691C"/>
    <w:rsid w:val="00E56D51"/>
    <w:rsid w:val="00E56DA6"/>
    <w:rsid w:val="00E57206"/>
    <w:rsid w:val="00E57846"/>
    <w:rsid w:val="00E57B8D"/>
    <w:rsid w:val="00E60944"/>
    <w:rsid w:val="00E61534"/>
    <w:rsid w:val="00E61AA4"/>
    <w:rsid w:val="00E628A8"/>
    <w:rsid w:val="00E634E8"/>
    <w:rsid w:val="00E63634"/>
    <w:rsid w:val="00E6412F"/>
    <w:rsid w:val="00E64C9F"/>
    <w:rsid w:val="00E64DD1"/>
    <w:rsid w:val="00E6556C"/>
    <w:rsid w:val="00E65FB4"/>
    <w:rsid w:val="00E664F7"/>
    <w:rsid w:val="00E6761C"/>
    <w:rsid w:val="00E677F9"/>
    <w:rsid w:val="00E67883"/>
    <w:rsid w:val="00E70090"/>
    <w:rsid w:val="00E7037C"/>
    <w:rsid w:val="00E70718"/>
    <w:rsid w:val="00E70C3D"/>
    <w:rsid w:val="00E70F15"/>
    <w:rsid w:val="00E71560"/>
    <w:rsid w:val="00E721A8"/>
    <w:rsid w:val="00E72763"/>
    <w:rsid w:val="00E73847"/>
    <w:rsid w:val="00E738AD"/>
    <w:rsid w:val="00E73C69"/>
    <w:rsid w:val="00E73F41"/>
    <w:rsid w:val="00E74085"/>
    <w:rsid w:val="00E74696"/>
    <w:rsid w:val="00E74FF5"/>
    <w:rsid w:val="00E76230"/>
    <w:rsid w:val="00E77941"/>
    <w:rsid w:val="00E8024F"/>
    <w:rsid w:val="00E81E5A"/>
    <w:rsid w:val="00E83567"/>
    <w:rsid w:val="00E84055"/>
    <w:rsid w:val="00E843D6"/>
    <w:rsid w:val="00E84605"/>
    <w:rsid w:val="00E84C57"/>
    <w:rsid w:val="00E850BC"/>
    <w:rsid w:val="00E87730"/>
    <w:rsid w:val="00E900A2"/>
    <w:rsid w:val="00E90A7C"/>
    <w:rsid w:val="00E9235C"/>
    <w:rsid w:val="00E9257E"/>
    <w:rsid w:val="00E929C2"/>
    <w:rsid w:val="00E9369F"/>
    <w:rsid w:val="00E93B35"/>
    <w:rsid w:val="00E95C17"/>
    <w:rsid w:val="00E96516"/>
    <w:rsid w:val="00E97F22"/>
    <w:rsid w:val="00E97F56"/>
    <w:rsid w:val="00EA0E93"/>
    <w:rsid w:val="00EA1CC3"/>
    <w:rsid w:val="00EA2066"/>
    <w:rsid w:val="00EA35AB"/>
    <w:rsid w:val="00EA49B2"/>
    <w:rsid w:val="00EA59D3"/>
    <w:rsid w:val="00EA5D4C"/>
    <w:rsid w:val="00EA5F7D"/>
    <w:rsid w:val="00EA6952"/>
    <w:rsid w:val="00EA7587"/>
    <w:rsid w:val="00EB01DE"/>
    <w:rsid w:val="00EB0FE2"/>
    <w:rsid w:val="00EB16D6"/>
    <w:rsid w:val="00EB1931"/>
    <w:rsid w:val="00EB1CC8"/>
    <w:rsid w:val="00EB252B"/>
    <w:rsid w:val="00EB39FA"/>
    <w:rsid w:val="00EB40C6"/>
    <w:rsid w:val="00EB4147"/>
    <w:rsid w:val="00EB44F2"/>
    <w:rsid w:val="00EB4AAC"/>
    <w:rsid w:val="00EB4AD3"/>
    <w:rsid w:val="00EB4F73"/>
    <w:rsid w:val="00EB5BB5"/>
    <w:rsid w:val="00EB63D6"/>
    <w:rsid w:val="00EB7397"/>
    <w:rsid w:val="00EB794F"/>
    <w:rsid w:val="00EC1085"/>
    <w:rsid w:val="00EC21AA"/>
    <w:rsid w:val="00EC2AFD"/>
    <w:rsid w:val="00EC4CD2"/>
    <w:rsid w:val="00EC59C9"/>
    <w:rsid w:val="00EC5B35"/>
    <w:rsid w:val="00EC61E5"/>
    <w:rsid w:val="00EC62CD"/>
    <w:rsid w:val="00EC69C7"/>
    <w:rsid w:val="00EC6B6C"/>
    <w:rsid w:val="00EC6B86"/>
    <w:rsid w:val="00EC6BA0"/>
    <w:rsid w:val="00EC72F7"/>
    <w:rsid w:val="00EC75BC"/>
    <w:rsid w:val="00EC78E9"/>
    <w:rsid w:val="00EC79F3"/>
    <w:rsid w:val="00EC7C67"/>
    <w:rsid w:val="00ED035E"/>
    <w:rsid w:val="00ED0B99"/>
    <w:rsid w:val="00ED1559"/>
    <w:rsid w:val="00ED29DF"/>
    <w:rsid w:val="00ED3903"/>
    <w:rsid w:val="00ED3BFD"/>
    <w:rsid w:val="00ED3E8D"/>
    <w:rsid w:val="00ED4737"/>
    <w:rsid w:val="00ED4CE2"/>
    <w:rsid w:val="00ED501D"/>
    <w:rsid w:val="00ED6829"/>
    <w:rsid w:val="00ED73A8"/>
    <w:rsid w:val="00ED75CB"/>
    <w:rsid w:val="00EE0B64"/>
    <w:rsid w:val="00EE1351"/>
    <w:rsid w:val="00EE13B7"/>
    <w:rsid w:val="00EE291E"/>
    <w:rsid w:val="00EE2B39"/>
    <w:rsid w:val="00EE2C63"/>
    <w:rsid w:val="00EE3048"/>
    <w:rsid w:val="00EE404F"/>
    <w:rsid w:val="00EE4A29"/>
    <w:rsid w:val="00EE54B3"/>
    <w:rsid w:val="00EE5E7C"/>
    <w:rsid w:val="00EE65DF"/>
    <w:rsid w:val="00EE6666"/>
    <w:rsid w:val="00EE7AF0"/>
    <w:rsid w:val="00EF0A76"/>
    <w:rsid w:val="00EF1F61"/>
    <w:rsid w:val="00EF2218"/>
    <w:rsid w:val="00EF2D6F"/>
    <w:rsid w:val="00EF2E07"/>
    <w:rsid w:val="00EF31F6"/>
    <w:rsid w:val="00EF37C8"/>
    <w:rsid w:val="00EF45BD"/>
    <w:rsid w:val="00EF491D"/>
    <w:rsid w:val="00EF74D7"/>
    <w:rsid w:val="00EF7A2A"/>
    <w:rsid w:val="00EF7EE0"/>
    <w:rsid w:val="00F00F62"/>
    <w:rsid w:val="00F01251"/>
    <w:rsid w:val="00F01BFD"/>
    <w:rsid w:val="00F0226D"/>
    <w:rsid w:val="00F03B37"/>
    <w:rsid w:val="00F04A09"/>
    <w:rsid w:val="00F05371"/>
    <w:rsid w:val="00F05B98"/>
    <w:rsid w:val="00F05BC8"/>
    <w:rsid w:val="00F069B9"/>
    <w:rsid w:val="00F0728B"/>
    <w:rsid w:val="00F076E6"/>
    <w:rsid w:val="00F07ACC"/>
    <w:rsid w:val="00F07FDE"/>
    <w:rsid w:val="00F10387"/>
    <w:rsid w:val="00F108E9"/>
    <w:rsid w:val="00F118B9"/>
    <w:rsid w:val="00F122D3"/>
    <w:rsid w:val="00F12315"/>
    <w:rsid w:val="00F13B52"/>
    <w:rsid w:val="00F13C13"/>
    <w:rsid w:val="00F148AF"/>
    <w:rsid w:val="00F159E3"/>
    <w:rsid w:val="00F15D0D"/>
    <w:rsid w:val="00F15D36"/>
    <w:rsid w:val="00F17373"/>
    <w:rsid w:val="00F17C54"/>
    <w:rsid w:val="00F2017E"/>
    <w:rsid w:val="00F207EA"/>
    <w:rsid w:val="00F20A85"/>
    <w:rsid w:val="00F21312"/>
    <w:rsid w:val="00F21397"/>
    <w:rsid w:val="00F21F88"/>
    <w:rsid w:val="00F22219"/>
    <w:rsid w:val="00F22BD2"/>
    <w:rsid w:val="00F22C02"/>
    <w:rsid w:val="00F23539"/>
    <w:rsid w:val="00F235AD"/>
    <w:rsid w:val="00F24AC4"/>
    <w:rsid w:val="00F24D04"/>
    <w:rsid w:val="00F250D6"/>
    <w:rsid w:val="00F257A2"/>
    <w:rsid w:val="00F25B7B"/>
    <w:rsid w:val="00F25F5C"/>
    <w:rsid w:val="00F26F66"/>
    <w:rsid w:val="00F27EC2"/>
    <w:rsid w:val="00F30B75"/>
    <w:rsid w:val="00F30BE5"/>
    <w:rsid w:val="00F31CD9"/>
    <w:rsid w:val="00F3276E"/>
    <w:rsid w:val="00F32995"/>
    <w:rsid w:val="00F335E4"/>
    <w:rsid w:val="00F34C4F"/>
    <w:rsid w:val="00F37005"/>
    <w:rsid w:val="00F37330"/>
    <w:rsid w:val="00F41280"/>
    <w:rsid w:val="00F414E7"/>
    <w:rsid w:val="00F41D34"/>
    <w:rsid w:val="00F429C0"/>
    <w:rsid w:val="00F43680"/>
    <w:rsid w:val="00F4391B"/>
    <w:rsid w:val="00F44BC7"/>
    <w:rsid w:val="00F44E05"/>
    <w:rsid w:val="00F45458"/>
    <w:rsid w:val="00F46D30"/>
    <w:rsid w:val="00F47E76"/>
    <w:rsid w:val="00F47FDB"/>
    <w:rsid w:val="00F502C4"/>
    <w:rsid w:val="00F50819"/>
    <w:rsid w:val="00F517A3"/>
    <w:rsid w:val="00F51F30"/>
    <w:rsid w:val="00F52191"/>
    <w:rsid w:val="00F525B3"/>
    <w:rsid w:val="00F538F5"/>
    <w:rsid w:val="00F53EE2"/>
    <w:rsid w:val="00F540F8"/>
    <w:rsid w:val="00F54A20"/>
    <w:rsid w:val="00F556E1"/>
    <w:rsid w:val="00F5627C"/>
    <w:rsid w:val="00F56E43"/>
    <w:rsid w:val="00F56EE0"/>
    <w:rsid w:val="00F57313"/>
    <w:rsid w:val="00F60256"/>
    <w:rsid w:val="00F60397"/>
    <w:rsid w:val="00F60F5C"/>
    <w:rsid w:val="00F61581"/>
    <w:rsid w:val="00F61F86"/>
    <w:rsid w:val="00F62A3A"/>
    <w:rsid w:val="00F63C9F"/>
    <w:rsid w:val="00F6442B"/>
    <w:rsid w:val="00F645E3"/>
    <w:rsid w:val="00F6463E"/>
    <w:rsid w:val="00F649A5"/>
    <w:rsid w:val="00F64F22"/>
    <w:rsid w:val="00F64FD2"/>
    <w:rsid w:val="00F64FF0"/>
    <w:rsid w:val="00F65324"/>
    <w:rsid w:val="00F6617E"/>
    <w:rsid w:val="00F67A1E"/>
    <w:rsid w:val="00F67D3E"/>
    <w:rsid w:val="00F70465"/>
    <w:rsid w:val="00F709A1"/>
    <w:rsid w:val="00F7185F"/>
    <w:rsid w:val="00F7186C"/>
    <w:rsid w:val="00F727DB"/>
    <w:rsid w:val="00F73404"/>
    <w:rsid w:val="00F73B68"/>
    <w:rsid w:val="00F742C2"/>
    <w:rsid w:val="00F74AA3"/>
    <w:rsid w:val="00F75922"/>
    <w:rsid w:val="00F77447"/>
    <w:rsid w:val="00F804D9"/>
    <w:rsid w:val="00F80952"/>
    <w:rsid w:val="00F825A9"/>
    <w:rsid w:val="00F830F1"/>
    <w:rsid w:val="00F84F4B"/>
    <w:rsid w:val="00F86898"/>
    <w:rsid w:val="00F875AB"/>
    <w:rsid w:val="00F903AE"/>
    <w:rsid w:val="00F91A1E"/>
    <w:rsid w:val="00F91CF3"/>
    <w:rsid w:val="00F91D6C"/>
    <w:rsid w:val="00F92C6A"/>
    <w:rsid w:val="00F9361A"/>
    <w:rsid w:val="00F938EA"/>
    <w:rsid w:val="00F93A93"/>
    <w:rsid w:val="00F9457F"/>
    <w:rsid w:val="00F94B62"/>
    <w:rsid w:val="00F94EFD"/>
    <w:rsid w:val="00F95004"/>
    <w:rsid w:val="00F9578B"/>
    <w:rsid w:val="00F961E7"/>
    <w:rsid w:val="00F961FC"/>
    <w:rsid w:val="00F96D55"/>
    <w:rsid w:val="00F9799B"/>
    <w:rsid w:val="00FA0D39"/>
    <w:rsid w:val="00FA1AC7"/>
    <w:rsid w:val="00FA25C0"/>
    <w:rsid w:val="00FA35C0"/>
    <w:rsid w:val="00FA5B0C"/>
    <w:rsid w:val="00FA7274"/>
    <w:rsid w:val="00FA7590"/>
    <w:rsid w:val="00FB0436"/>
    <w:rsid w:val="00FB0C87"/>
    <w:rsid w:val="00FB171B"/>
    <w:rsid w:val="00FB1838"/>
    <w:rsid w:val="00FB33CB"/>
    <w:rsid w:val="00FB3858"/>
    <w:rsid w:val="00FB40B8"/>
    <w:rsid w:val="00FB4E5B"/>
    <w:rsid w:val="00FB5053"/>
    <w:rsid w:val="00FB5F2C"/>
    <w:rsid w:val="00FB5F3A"/>
    <w:rsid w:val="00FB6038"/>
    <w:rsid w:val="00FB6401"/>
    <w:rsid w:val="00FC0178"/>
    <w:rsid w:val="00FC163C"/>
    <w:rsid w:val="00FC23C5"/>
    <w:rsid w:val="00FC2463"/>
    <w:rsid w:val="00FC2C17"/>
    <w:rsid w:val="00FC30D5"/>
    <w:rsid w:val="00FC3144"/>
    <w:rsid w:val="00FC3A0F"/>
    <w:rsid w:val="00FC53F9"/>
    <w:rsid w:val="00FC6CA3"/>
    <w:rsid w:val="00FC7652"/>
    <w:rsid w:val="00FD077E"/>
    <w:rsid w:val="00FD0D53"/>
    <w:rsid w:val="00FD140B"/>
    <w:rsid w:val="00FD28A7"/>
    <w:rsid w:val="00FD292B"/>
    <w:rsid w:val="00FD3518"/>
    <w:rsid w:val="00FD3B97"/>
    <w:rsid w:val="00FD437D"/>
    <w:rsid w:val="00FD4F3C"/>
    <w:rsid w:val="00FD524E"/>
    <w:rsid w:val="00FD544A"/>
    <w:rsid w:val="00FD56D6"/>
    <w:rsid w:val="00FD7D6A"/>
    <w:rsid w:val="00FE0215"/>
    <w:rsid w:val="00FE139D"/>
    <w:rsid w:val="00FE1BC7"/>
    <w:rsid w:val="00FE1DB5"/>
    <w:rsid w:val="00FE2CD3"/>
    <w:rsid w:val="00FE36A1"/>
    <w:rsid w:val="00FE39DB"/>
    <w:rsid w:val="00FE47F1"/>
    <w:rsid w:val="00FE4FF2"/>
    <w:rsid w:val="00FE5B8F"/>
    <w:rsid w:val="00FE5C7B"/>
    <w:rsid w:val="00FE5D0D"/>
    <w:rsid w:val="00FE60B7"/>
    <w:rsid w:val="00FE625A"/>
    <w:rsid w:val="00FE67DA"/>
    <w:rsid w:val="00FE7BF2"/>
    <w:rsid w:val="00FE7FF9"/>
    <w:rsid w:val="00FF0578"/>
    <w:rsid w:val="00FF0E96"/>
    <w:rsid w:val="00FF1952"/>
    <w:rsid w:val="00FF25D9"/>
    <w:rsid w:val="00FF5DDA"/>
    <w:rsid w:val="00FF5DFC"/>
    <w:rsid w:val="00FF6155"/>
    <w:rsid w:val="00FF650F"/>
    <w:rsid w:val="00FF7173"/>
    <w:rsid w:val="00FF71B0"/>
    <w:rsid w:val="00FF7BE3"/>
    <w:rsid w:val="00FF7F9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22F609"/>
  <w15:docId w15:val="{F54DCDAC-9A7E-844B-B12A-45ACC5066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GB"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B4FE7"/>
    <w:pPr>
      <w:spacing w:after="120" w:line="276" w:lineRule="auto"/>
      <w:jc w:val="both"/>
    </w:pPr>
    <w:rPr>
      <w:rFonts w:ascii="Helvetica" w:hAnsi="Helvetica"/>
      <w:sz w:val="20"/>
      <w:lang w:val="en-US"/>
    </w:rPr>
  </w:style>
  <w:style w:type="paragraph" w:styleId="Heading1">
    <w:name w:val="heading 1"/>
    <w:basedOn w:val="ListParagraph"/>
    <w:next w:val="Normal"/>
    <w:link w:val="Heading1Char"/>
    <w:uiPriority w:val="9"/>
    <w:qFormat/>
    <w:rsid w:val="00882D4F"/>
    <w:pPr>
      <w:keepNext/>
      <w:numPr>
        <w:numId w:val="2"/>
      </w:numPr>
      <w:spacing w:before="360" w:after="240"/>
      <w:outlineLvl w:val="0"/>
    </w:pPr>
    <w:rPr>
      <w:rFonts w:eastAsiaTheme="majorEastAsia" w:cs="Helvetica"/>
      <w:b/>
      <w:color w:val="239B9E" w:themeColor="accent1"/>
      <w:sz w:val="32"/>
      <w:szCs w:val="44"/>
    </w:rPr>
  </w:style>
  <w:style w:type="paragraph" w:styleId="Heading2">
    <w:name w:val="heading 2"/>
    <w:basedOn w:val="Heading1"/>
    <w:next w:val="Normal"/>
    <w:link w:val="Heading2Char"/>
    <w:uiPriority w:val="9"/>
    <w:qFormat/>
    <w:rsid w:val="00882D4F"/>
    <w:pPr>
      <w:numPr>
        <w:ilvl w:val="1"/>
      </w:numPr>
      <w:spacing w:before="240"/>
      <w:outlineLvl w:val="1"/>
    </w:pPr>
    <w:rPr>
      <w:b w:val="0"/>
      <w:color w:val="FBA422" w:themeColor="accent3"/>
      <w:sz w:val="28"/>
      <w:szCs w:val="28"/>
    </w:rPr>
  </w:style>
  <w:style w:type="paragraph" w:styleId="Heading3">
    <w:name w:val="heading 3"/>
    <w:basedOn w:val="Heading2"/>
    <w:next w:val="Normal"/>
    <w:link w:val="Heading3Char"/>
    <w:uiPriority w:val="9"/>
    <w:qFormat/>
    <w:rsid w:val="00882D4F"/>
    <w:pPr>
      <w:numPr>
        <w:ilvl w:val="2"/>
      </w:numPr>
      <w:outlineLvl w:val="2"/>
    </w:pPr>
    <w:rPr>
      <w:color w:val="1F497D" w:themeColor="text2"/>
      <w:sz w:val="24"/>
    </w:rPr>
  </w:style>
  <w:style w:type="paragraph" w:styleId="Heading4">
    <w:name w:val="heading 4"/>
    <w:basedOn w:val="Heading3"/>
    <w:next w:val="Normal"/>
    <w:link w:val="Heading4Char"/>
    <w:uiPriority w:val="9"/>
    <w:qFormat/>
    <w:rsid w:val="00A0493F"/>
    <w:pPr>
      <w:numPr>
        <w:ilvl w:val="3"/>
      </w:numPr>
      <w:spacing w:after="120"/>
      <w:outlineLvl w:val="3"/>
    </w:pPr>
    <w:rPr>
      <w:b/>
      <w:bCs/>
      <w:sz w:val="22"/>
      <w:szCs w:val="24"/>
    </w:rPr>
  </w:style>
  <w:style w:type="paragraph" w:styleId="Heading5">
    <w:name w:val="heading 5"/>
    <w:basedOn w:val="Heading3"/>
    <w:next w:val="Normal"/>
    <w:link w:val="Heading5Char"/>
    <w:qFormat/>
    <w:rsid w:val="00882D4F"/>
    <w:pPr>
      <w:numPr>
        <w:ilvl w:val="4"/>
      </w:numPr>
      <w:outlineLvl w:val="4"/>
    </w:pPr>
    <w:rPr>
      <w:b/>
      <w:bCs/>
      <w:smallCaps/>
      <w:color w:val="8EA5E2" w:themeColor="accent6" w:themeTint="99"/>
      <w:sz w:val="22"/>
      <w:szCs w:val="24"/>
    </w:rPr>
  </w:style>
  <w:style w:type="paragraph" w:styleId="Heading6">
    <w:name w:val="heading 6"/>
    <w:basedOn w:val="Normal"/>
    <w:next w:val="Normal"/>
    <w:link w:val="Heading6Char"/>
    <w:uiPriority w:val="9"/>
    <w:qFormat/>
    <w:rsid w:val="00882D4F"/>
    <w:pPr>
      <w:keepNext/>
      <w:outlineLvl w:val="5"/>
    </w:pPr>
    <w:rPr>
      <w:rFonts w:ascii="Helvetica Neue" w:hAnsi="Helvetica Neue" w:cs="Tahoma"/>
      <w:b/>
      <w:bCs/>
      <w:color w:val="7F7F7F" w:themeColor="text1" w:themeTint="80"/>
      <w:sz w:val="22"/>
      <w:szCs w:val="22"/>
    </w:rPr>
  </w:style>
  <w:style w:type="paragraph" w:styleId="Heading7">
    <w:name w:val="heading 7"/>
    <w:basedOn w:val="Normal"/>
    <w:next w:val="Normal"/>
    <w:link w:val="Heading7Char"/>
    <w:uiPriority w:val="9"/>
    <w:qFormat/>
    <w:rsid w:val="00882D4F"/>
    <w:pPr>
      <w:keepNext/>
      <w:outlineLvl w:val="6"/>
    </w:pPr>
    <w:rPr>
      <w:rFonts w:ascii="Helvetica Neue" w:hAnsi="Helvetica Neue" w:cs="Tahoma"/>
      <w:b/>
      <w:color w:val="BFBFBF" w:themeColor="background1" w:themeShade="BF"/>
      <w:sz w:val="22"/>
      <w:szCs w:val="20"/>
    </w:rPr>
  </w:style>
  <w:style w:type="paragraph" w:styleId="Heading8">
    <w:name w:val="heading 8"/>
    <w:basedOn w:val="Normal"/>
    <w:next w:val="Normal"/>
    <w:link w:val="Heading8Char"/>
    <w:uiPriority w:val="9"/>
    <w:rsid w:val="004B4FE7"/>
    <w:pPr>
      <w:keepNext/>
      <w:outlineLvl w:val="7"/>
    </w:pPr>
    <w:rPr>
      <w:b/>
      <w:i/>
      <w:iCs/>
      <w:color w:val="BFBFBF" w:themeColor="background1" w:themeShade="BF"/>
    </w:rPr>
  </w:style>
  <w:style w:type="paragraph" w:styleId="Heading9">
    <w:name w:val="heading 9"/>
    <w:basedOn w:val="Normal"/>
    <w:next w:val="Normal"/>
    <w:link w:val="Heading9Char"/>
    <w:uiPriority w:val="9"/>
    <w:rsid w:val="004B4FE7"/>
    <w:pPr>
      <w:keepNext/>
      <w:outlineLvl w:val="8"/>
    </w:pPr>
    <w:rPr>
      <w:b/>
      <w:i/>
      <w:color w:val="B4C3EB" w:themeColor="accent6" w:themeTint="66"/>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eyTakeaways">
    <w:name w:val="Key Takeaways"/>
    <w:basedOn w:val="ListParagraph"/>
    <w:link w:val="KeyTakeawaysChar"/>
    <w:qFormat/>
    <w:rsid w:val="00882D4F"/>
    <w:pPr>
      <w:numPr>
        <w:numId w:val="1"/>
      </w:numPr>
    </w:pPr>
    <w:rPr>
      <w:color w:val="2A4AA3" w:themeColor="accent6" w:themeShade="BF"/>
    </w:rPr>
  </w:style>
  <w:style w:type="character" w:customStyle="1" w:styleId="KeyTakeawaysChar">
    <w:name w:val="Key Takeaways Char"/>
    <w:basedOn w:val="ListParagraphChar"/>
    <w:link w:val="KeyTakeaways"/>
    <w:rsid w:val="00882D4F"/>
    <w:rPr>
      <w:rFonts w:ascii="Helvetica" w:hAnsi="Helvetica"/>
      <w:color w:val="2A4AA3" w:themeColor="accent6" w:themeShade="BF"/>
      <w:sz w:val="20"/>
      <w:lang w:val="en-US"/>
    </w:rPr>
  </w:style>
  <w:style w:type="paragraph" w:styleId="ListParagraph">
    <w:name w:val="List Paragraph"/>
    <w:aliases w:val="References"/>
    <w:basedOn w:val="Normal"/>
    <w:link w:val="ListParagraphChar"/>
    <w:uiPriority w:val="34"/>
    <w:qFormat/>
    <w:rsid w:val="00882D4F"/>
    <w:pPr>
      <w:spacing w:before="60" w:after="60"/>
      <w:ind w:left="396" w:hanging="216"/>
    </w:pPr>
  </w:style>
  <w:style w:type="paragraph" w:customStyle="1" w:styleId="KeyTakeawayTitle">
    <w:name w:val="Key Takeaway Title"/>
    <w:basedOn w:val="Normal"/>
    <w:link w:val="KeyTakeawayTitleChar"/>
    <w:qFormat/>
    <w:rsid w:val="00882D4F"/>
    <w:pPr>
      <w:jc w:val="right"/>
    </w:pPr>
    <w:rPr>
      <w:rFonts w:ascii="Helvetica Neue" w:hAnsi="Helvetica Neue" w:cs="Open Sans ExtraBold"/>
      <w:b/>
      <w:bCs/>
      <w:smallCaps/>
      <w:color w:val="D9D9D9" w:themeColor="background1" w:themeShade="D9"/>
      <w:sz w:val="22"/>
      <w:szCs w:val="20"/>
    </w:rPr>
  </w:style>
  <w:style w:type="character" w:customStyle="1" w:styleId="KeyTakeawayTitleChar">
    <w:name w:val="Key Takeaway Title Char"/>
    <w:basedOn w:val="DefaultParagraphFont"/>
    <w:link w:val="KeyTakeawayTitle"/>
    <w:rsid w:val="00882D4F"/>
    <w:rPr>
      <w:rFonts w:ascii="Helvetica Neue" w:hAnsi="Helvetica Neue" w:cs="Open Sans ExtraBold"/>
      <w:b/>
      <w:bCs/>
      <w:smallCaps/>
      <w:color w:val="D9D9D9" w:themeColor="background1" w:themeShade="D9"/>
      <w:sz w:val="22"/>
      <w:szCs w:val="20"/>
    </w:rPr>
  </w:style>
  <w:style w:type="character" w:customStyle="1" w:styleId="Revisions">
    <w:name w:val="Revisions"/>
    <w:basedOn w:val="DefaultParagraphFont"/>
    <w:uiPriority w:val="1"/>
    <w:qFormat/>
    <w:rsid w:val="00882D4F"/>
    <w:rPr>
      <w:rFonts w:ascii="Helvetica Neue" w:hAnsi="Helvetica Neue"/>
      <w:b/>
      <w:color w:val="EE514E" w:themeColor="accent4"/>
      <w:sz w:val="20"/>
      <w:u w:val="dotted"/>
    </w:rPr>
  </w:style>
  <w:style w:type="paragraph" w:customStyle="1" w:styleId="HeadingA">
    <w:name w:val="Heading A"/>
    <w:basedOn w:val="Heading1"/>
    <w:link w:val="HeadingAChar"/>
    <w:qFormat/>
    <w:rsid w:val="00882D4F"/>
    <w:pPr>
      <w:numPr>
        <w:numId w:val="0"/>
      </w:numPr>
    </w:pPr>
    <w:rPr>
      <w:sz w:val="44"/>
    </w:rPr>
  </w:style>
  <w:style w:type="character" w:customStyle="1" w:styleId="HeadingAChar">
    <w:name w:val="Heading A Char"/>
    <w:basedOn w:val="Heading1Char"/>
    <w:link w:val="HeadingA"/>
    <w:rsid w:val="00882D4F"/>
    <w:rPr>
      <w:rFonts w:ascii="Helvetica" w:eastAsiaTheme="majorEastAsia" w:hAnsi="Helvetica" w:cs="Helvetica"/>
      <w:b/>
      <w:color w:val="239B9E" w:themeColor="accent1"/>
      <w:sz w:val="44"/>
      <w:szCs w:val="44"/>
      <w:lang w:val="en-US"/>
    </w:rPr>
  </w:style>
  <w:style w:type="character" w:customStyle="1" w:styleId="Heading1Char">
    <w:name w:val="Heading 1 Char"/>
    <w:basedOn w:val="DefaultParagraphFont"/>
    <w:link w:val="Heading1"/>
    <w:uiPriority w:val="9"/>
    <w:rsid w:val="00882D4F"/>
    <w:rPr>
      <w:rFonts w:ascii="Helvetica" w:eastAsiaTheme="majorEastAsia" w:hAnsi="Helvetica" w:cs="Helvetica"/>
      <w:b/>
      <w:color w:val="239B9E" w:themeColor="accent1"/>
      <w:sz w:val="32"/>
      <w:szCs w:val="44"/>
      <w:lang w:val="en-US"/>
    </w:rPr>
  </w:style>
  <w:style w:type="paragraph" w:customStyle="1" w:styleId="ContentNotinToC">
    <w:name w:val="Content (Not in ToC)"/>
    <w:basedOn w:val="Heading1"/>
    <w:qFormat/>
    <w:rsid w:val="00882D4F"/>
    <w:pPr>
      <w:numPr>
        <w:numId w:val="0"/>
      </w:numPr>
      <w:spacing w:after="360"/>
    </w:pPr>
    <w:rPr>
      <w:sz w:val="40"/>
    </w:rPr>
  </w:style>
  <w:style w:type="paragraph" w:customStyle="1" w:styleId="HeadingC">
    <w:name w:val="Heading C"/>
    <w:basedOn w:val="HeadingB"/>
    <w:qFormat/>
    <w:rsid w:val="00882D4F"/>
    <w:rPr>
      <w:b/>
      <w:smallCaps/>
      <w:color w:val="446ACF" w:themeColor="accent6"/>
      <w:sz w:val="24"/>
    </w:rPr>
  </w:style>
  <w:style w:type="paragraph" w:customStyle="1" w:styleId="HeadingB">
    <w:name w:val="Heading B"/>
    <w:basedOn w:val="HeadingA"/>
    <w:qFormat/>
    <w:rsid w:val="00882D4F"/>
    <w:rPr>
      <w:b w:val="0"/>
      <w:color w:val="FBA422" w:themeColor="accent3"/>
      <w:sz w:val="28"/>
    </w:rPr>
  </w:style>
  <w:style w:type="paragraph" w:customStyle="1" w:styleId="QuoteText">
    <w:name w:val="Quote Text"/>
    <w:basedOn w:val="Normal"/>
    <w:qFormat/>
    <w:rsid w:val="00882D4F"/>
    <w:pPr>
      <w:keepNext/>
      <w:framePr w:hSpace="180" w:wrap="around" w:vAnchor="text" w:hAnchor="page" w:x="6754" w:y="26"/>
      <w:spacing w:before="120"/>
      <w:jc w:val="left"/>
    </w:pPr>
    <w:rPr>
      <w:rFonts w:cs="Tahoma"/>
      <w:b/>
      <w:i/>
      <w:color w:val="446ACF" w:themeColor="accent6"/>
      <w:sz w:val="28"/>
      <w:szCs w:val="20"/>
    </w:rPr>
  </w:style>
  <w:style w:type="paragraph" w:customStyle="1" w:styleId="FocusBoxText">
    <w:name w:val="Focus Box Text"/>
    <w:basedOn w:val="Normal"/>
    <w:qFormat/>
    <w:rsid w:val="00882D4F"/>
    <w:pPr>
      <w:spacing w:before="120"/>
    </w:pPr>
    <w:rPr>
      <w:b/>
      <w:color w:val="8EA5E2" w:themeColor="accent6" w:themeTint="99"/>
    </w:rPr>
  </w:style>
  <w:style w:type="paragraph" w:customStyle="1" w:styleId="QuoteTextAuthor">
    <w:name w:val="Quote Text Author"/>
    <w:basedOn w:val="Normal"/>
    <w:qFormat/>
    <w:rsid w:val="00882D4F"/>
    <w:pPr>
      <w:framePr w:hSpace="180" w:wrap="around" w:vAnchor="text" w:hAnchor="page" w:x="6754" w:y="26"/>
    </w:pPr>
    <w:rPr>
      <w:rFonts w:cs="Tahoma"/>
      <w:b/>
      <w:color w:val="8EA5E2" w:themeColor="accent6" w:themeTint="99"/>
      <w:szCs w:val="20"/>
    </w:rPr>
  </w:style>
  <w:style w:type="paragraph" w:customStyle="1" w:styleId="Grilleclaire-Accent31">
    <w:name w:val="Grille claire - Accent 31"/>
    <w:aliases w:val="List Paragraph (numbered (a)),Bullets,Dot pt,F5 List Paragraph,List Paragraph Char Char Char,Indicator Text,Numbered Para 1,List Paragraph1,List Paragraph2,Normal numbered,List Paragraph11,Medium Grid 1 - Accent 22,Bullet Lis"/>
    <w:basedOn w:val="Normal"/>
    <w:link w:val="Grilleclaire-Accent3Car"/>
    <w:uiPriority w:val="34"/>
    <w:qFormat/>
    <w:rsid w:val="00882D4F"/>
    <w:pPr>
      <w:spacing w:before="120" w:after="0" w:line="240" w:lineRule="auto"/>
      <w:ind w:left="720"/>
      <w:jc w:val="left"/>
    </w:pPr>
    <w:rPr>
      <w:rFonts w:ascii="Calibri" w:eastAsia="Calibri" w:hAnsi="Calibri" w:cs="Calibri"/>
      <w:sz w:val="22"/>
      <w:szCs w:val="22"/>
      <w:lang w:eastAsia="en-GB"/>
    </w:rPr>
  </w:style>
  <w:style w:type="character" w:customStyle="1" w:styleId="Grilleclaire-Accent3Car">
    <w:name w:val="Grille claire - Accent 3 Car"/>
    <w:aliases w:val="List Paragraph (numbered (a)) Car,Bullets Car,Dot pt Car,F5 List Paragraph Car,List Paragraph Char Char Char Car,Indicator Text Car,Numbered Para 1 Car,List Paragraph1 Car,List Paragraph2 Car,Normal numbered Car"/>
    <w:link w:val="Grilleclaire-Accent31"/>
    <w:uiPriority w:val="34"/>
    <w:qFormat/>
    <w:locked/>
    <w:rsid w:val="00882D4F"/>
    <w:rPr>
      <w:rFonts w:ascii="Calibri" w:eastAsia="Calibri" w:hAnsi="Calibri" w:cs="Calibri"/>
      <w:sz w:val="22"/>
      <w:szCs w:val="22"/>
      <w:lang w:eastAsia="en-GB"/>
    </w:rPr>
  </w:style>
  <w:style w:type="character" w:customStyle="1" w:styleId="Heading2Char">
    <w:name w:val="Heading 2 Char"/>
    <w:basedOn w:val="DefaultParagraphFont"/>
    <w:link w:val="Heading2"/>
    <w:uiPriority w:val="9"/>
    <w:rsid w:val="00882D4F"/>
    <w:rPr>
      <w:rFonts w:ascii="Helvetica" w:eastAsiaTheme="majorEastAsia" w:hAnsi="Helvetica" w:cs="Helvetica"/>
      <w:color w:val="FBA422" w:themeColor="accent3"/>
      <w:sz w:val="28"/>
      <w:szCs w:val="28"/>
      <w:lang w:val="en-US"/>
    </w:rPr>
  </w:style>
  <w:style w:type="character" w:customStyle="1" w:styleId="Heading3Char">
    <w:name w:val="Heading 3 Char"/>
    <w:basedOn w:val="DefaultParagraphFont"/>
    <w:link w:val="Heading3"/>
    <w:uiPriority w:val="9"/>
    <w:rsid w:val="00882D4F"/>
    <w:rPr>
      <w:rFonts w:ascii="Helvetica" w:eastAsiaTheme="majorEastAsia" w:hAnsi="Helvetica" w:cs="Helvetica"/>
      <w:color w:val="1F497D" w:themeColor="text2"/>
      <w:szCs w:val="28"/>
      <w:lang w:val="en-US"/>
    </w:rPr>
  </w:style>
  <w:style w:type="character" w:customStyle="1" w:styleId="Heading4Char">
    <w:name w:val="Heading 4 Char"/>
    <w:basedOn w:val="DefaultParagraphFont"/>
    <w:link w:val="Heading4"/>
    <w:uiPriority w:val="9"/>
    <w:rsid w:val="00A0493F"/>
    <w:rPr>
      <w:rFonts w:ascii="Helvetica" w:eastAsiaTheme="majorEastAsia" w:hAnsi="Helvetica" w:cs="Helvetica"/>
      <w:b/>
      <w:bCs/>
      <w:color w:val="1F497D" w:themeColor="text2"/>
      <w:sz w:val="22"/>
      <w:lang w:val="en-US"/>
    </w:rPr>
  </w:style>
  <w:style w:type="character" w:customStyle="1" w:styleId="Heading5Char">
    <w:name w:val="Heading 5 Char"/>
    <w:basedOn w:val="DefaultParagraphFont"/>
    <w:link w:val="Heading5"/>
    <w:rsid w:val="00882D4F"/>
    <w:rPr>
      <w:rFonts w:ascii="Helvetica" w:eastAsiaTheme="majorEastAsia" w:hAnsi="Helvetica" w:cs="Helvetica"/>
      <w:b/>
      <w:bCs/>
      <w:smallCaps/>
      <w:color w:val="8EA5E2" w:themeColor="accent6" w:themeTint="99"/>
      <w:sz w:val="22"/>
      <w:lang w:val="en-US"/>
    </w:rPr>
  </w:style>
  <w:style w:type="character" w:customStyle="1" w:styleId="Heading6Char">
    <w:name w:val="Heading 6 Char"/>
    <w:basedOn w:val="DefaultParagraphFont"/>
    <w:link w:val="Heading6"/>
    <w:uiPriority w:val="9"/>
    <w:rsid w:val="00882D4F"/>
    <w:rPr>
      <w:rFonts w:ascii="Helvetica Neue" w:hAnsi="Helvetica Neue" w:cs="Tahoma"/>
      <w:b/>
      <w:bCs/>
      <w:color w:val="7F7F7F" w:themeColor="text1" w:themeTint="80"/>
      <w:sz w:val="22"/>
      <w:szCs w:val="22"/>
    </w:rPr>
  </w:style>
  <w:style w:type="character" w:customStyle="1" w:styleId="Heading7Char">
    <w:name w:val="Heading 7 Char"/>
    <w:basedOn w:val="DefaultParagraphFont"/>
    <w:link w:val="Heading7"/>
    <w:uiPriority w:val="9"/>
    <w:rsid w:val="00882D4F"/>
    <w:rPr>
      <w:rFonts w:ascii="Helvetica Neue" w:hAnsi="Helvetica Neue" w:cs="Tahoma"/>
      <w:b/>
      <w:color w:val="BFBFBF" w:themeColor="background1" w:themeShade="BF"/>
      <w:sz w:val="22"/>
      <w:szCs w:val="20"/>
    </w:rPr>
  </w:style>
  <w:style w:type="paragraph" w:styleId="TOC1">
    <w:name w:val="toc 1"/>
    <w:basedOn w:val="Normal"/>
    <w:next w:val="Normal"/>
    <w:autoRedefine/>
    <w:uiPriority w:val="39"/>
    <w:unhideWhenUsed/>
    <w:qFormat/>
    <w:rsid w:val="00576A8B"/>
    <w:pPr>
      <w:tabs>
        <w:tab w:val="left" w:pos="600"/>
        <w:tab w:val="right" w:pos="9010"/>
      </w:tabs>
      <w:spacing w:before="120" w:after="0"/>
      <w:jc w:val="left"/>
    </w:pPr>
    <w:rPr>
      <w:b/>
      <w:noProof/>
      <w:sz w:val="24"/>
      <w:szCs w:val="22"/>
      <w:lang w:val="fr-FR"/>
    </w:rPr>
  </w:style>
  <w:style w:type="paragraph" w:styleId="TOC2">
    <w:name w:val="toc 2"/>
    <w:basedOn w:val="Heading4"/>
    <w:next w:val="Normal"/>
    <w:autoRedefine/>
    <w:uiPriority w:val="39"/>
    <w:unhideWhenUsed/>
    <w:qFormat/>
    <w:rsid w:val="00787708"/>
    <w:pPr>
      <w:keepNext w:val="0"/>
      <w:numPr>
        <w:ilvl w:val="0"/>
        <w:numId w:val="0"/>
      </w:numPr>
      <w:tabs>
        <w:tab w:val="left" w:pos="600"/>
        <w:tab w:val="right" w:pos="9010"/>
      </w:tabs>
      <w:spacing w:before="0" w:after="0"/>
      <w:jc w:val="left"/>
      <w:outlineLvl w:val="9"/>
    </w:pPr>
    <w:rPr>
      <w:b w:val="0"/>
      <w:noProof/>
      <w:color w:val="auto"/>
      <w:sz w:val="20"/>
      <w:szCs w:val="22"/>
    </w:rPr>
  </w:style>
  <w:style w:type="paragraph" w:styleId="TOC3">
    <w:name w:val="toc 3"/>
    <w:basedOn w:val="Normal"/>
    <w:next w:val="Normal"/>
    <w:autoRedefine/>
    <w:uiPriority w:val="39"/>
    <w:unhideWhenUsed/>
    <w:qFormat/>
    <w:rsid w:val="00882D4F"/>
    <w:pPr>
      <w:spacing w:after="0"/>
      <w:ind w:left="400"/>
      <w:jc w:val="left"/>
    </w:pPr>
    <w:rPr>
      <w:color w:val="7F7F7F" w:themeColor="text1" w:themeTint="80"/>
      <w:sz w:val="22"/>
      <w:szCs w:val="22"/>
    </w:rPr>
  </w:style>
  <w:style w:type="paragraph" w:styleId="FootnoteText">
    <w:name w:val="footnote text"/>
    <w:aliases w:val="ALTS FOOTNOTE,ADB,single space,fn,ft,Footnote Text Char1,Footnote Text Char Char,FOOTNOTES,PF,ALTS FOOTNOTE Car Car Car,single space1,footnote text1,fn1,Footnote Text Char2,Nbpage Moens,f,footnote text,FA Fu,Footnote Text Char1 Char"/>
    <w:basedOn w:val="Normal"/>
    <w:link w:val="FootnoteTextChar"/>
    <w:uiPriority w:val="99"/>
    <w:unhideWhenUsed/>
    <w:qFormat/>
    <w:rsid w:val="002A67C2"/>
    <w:pPr>
      <w:spacing w:after="0" w:line="240" w:lineRule="auto"/>
      <w:contextualSpacing/>
    </w:pPr>
    <w:rPr>
      <w:rFonts w:cs="Tahoma"/>
      <w:color w:val="7F7F7F" w:themeColor="text1" w:themeTint="80"/>
      <w:sz w:val="16"/>
    </w:rPr>
  </w:style>
  <w:style w:type="character" w:customStyle="1" w:styleId="NotedebasdepageCar">
    <w:name w:val="Note de bas de page Car"/>
    <w:aliases w:val="ALTS FOOTNOTE Car1,ADB Car1,single space Car1,fn Car1,ft Car1,Footnote Text Char1 Car1,Footnote Text Char Char Car1,FOOTNOTES Car1,PF Car1,ALTS FOOTNOTE Car Car Car Car1,single space1 Car1,footnote text1 Car1,fn1 Car1,f Car"/>
    <w:basedOn w:val="DefaultParagraphFont"/>
    <w:uiPriority w:val="99"/>
    <w:rsid w:val="00882D4F"/>
    <w:rPr>
      <w:rFonts w:ascii="Helvetica" w:hAnsi="Helvetica"/>
      <w:sz w:val="20"/>
      <w:szCs w:val="20"/>
    </w:rPr>
  </w:style>
  <w:style w:type="character" w:customStyle="1" w:styleId="FootnoteTextChar">
    <w:name w:val="Footnote Text Char"/>
    <w:aliases w:val="ALTS FOOTNOTE Char,ADB Char,single space Char,fn Char,ft Char,Footnote Text Char1 Char1,Footnote Text Char Char Char,FOOTNOTES Char,PF Char,ALTS FOOTNOTE Car Car Car Char,single space1 Char,footnote text1 Char,fn1 Char,f Char"/>
    <w:basedOn w:val="DefaultParagraphFont"/>
    <w:link w:val="FootnoteText"/>
    <w:uiPriority w:val="99"/>
    <w:rsid w:val="002A67C2"/>
    <w:rPr>
      <w:rFonts w:ascii="Helvetica" w:hAnsi="Helvetica" w:cs="Tahoma"/>
      <w:color w:val="7F7F7F" w:themeColor="text1" w:themeTint="80"/>
      <w:sz w:val="16"/>
      <w:lang w:val="en-US"/>
    </w:rPr>
  </w:style>
  <w:style w:type="paragraph" w:styleId="Header">
    <w:name w:val="header"/>
    <w:basedOn w:val="Normal"/>
    <w:link w:val="HeaderChar"/>
    <w:autoRedefine/>
    <w:uiPriority w:val="99"/>
    <w:unhideWhenUsed/>
    <w:qFormat/>
    <w:rsid w:val="00882D4F"/>
    <w:pPr>
      <w:tabs>
        <w:tab w:val="center" w:pos="4680"/>
        <w:tab w:val="right" w:pos="9360"/>
      </w:tabs>
      <w:jc w:val="right"/>
    </w:pPr>
    <w:rPr>
      <w:b/>
      <w:bCs/>
      <w:smallCaps/>
      <w:noProof/>
      <w:color w:val="BFBFBF" w:themeColor="background1" w:themeShade="BF"/>
    </w:rPr>
  </w:style>
  <w:style w:type="character" w:customStyle="1" w:styleId="HeaderChar">
    <w:name w:val="Header Char"/>
    <w:basedOn w:val="DefaultParagraphFont"/>
    <w:link w:val="Header"/>
    <w:uiPriority w:val="99"/>
    <w:rsid w:val="00882D4F"/>
    <w:rPr>
      <w:rFonts w:ascii="Helvetica" w:hAnsi="Helvetica"/>
      <w:b/>
      <w:bCs/>
      <w:smallCaps/>
      <w:noProof/>
      <w:color w:val="BFBFBF" w:themeColor="background1" w:themeShade="BF"/>
      <w:sz w:val="20"/>
    </w:rPr>
  </w:style>
  <w:style w:type="paragraph" w:styleId="Caption">
    <w:name w:val="caption"/>
    <w:aliases w:val="Caption (HYDROC)"/>
    <w:basedOn w:val="Normal"/>
    <w:next w:val="Normal"/>
    <w:link w:val="CaptionChar"/>
    <w:uiPriority w:val="35"/>
    <w:unhideWhenUsed/>
    <w:qFormat/>
    <w:rsid w:val="00882D4F"/>
    <w:pPr>
      <w:keepNext/>
      <w:spacing w:before="240"/>
      <w:jc w:val="center"/>
    </w:pPr>
    <w:rPr>
      <w:rFonts w:cs="Helvetica"/>
      <w:bCs/>
      <w:color w:val="7F7F7F" w:themeColor="text1" w:themeTint="80"/>
      <w:szCs w:val="34"/>
    </w:rPr>
  </w:style>
  <w:style w:type="character" w:customStyle="1" w:styleId="CaptionChar">
    <w:name w:val="Caption Char"/>
    <w:aliases w:val="Caption (HYDROC) Char"/>
    <w:link w:val="Caption"/>
    <w:uiPriority w:val="35"/>
    <w:locked/>
    <w:rsid w:val="00882D4F"/>
    <w:rPr>
      <w:rFonts w:ascii="Helvetica" w:hAnsi="Helvetica" w:cs="Helvetica"/>
      <w:bCs/>
      <w:color w:val="7F7F7F" w:themeColor="text1" w:themeTint="80"/>
      <w:sz w:val="20"/>
      <w:szCs w:val="34"/>
    </w:rPr>
  </w:style>
  <w:style w:type="character" w:styleId="Emphasis">
    <w:name w:val="Emphasis"/>
    <w:basedOn w:val="DefaultParagraphFont"/>
    <w:uiPriority w:val="20"/>
    <w:qFormat/>
    <w:rsid w:val="00882D4F"/>
    <w:rPr>
      <w:i/>
      <w:iCs/>
    </w:rPr>
  </w:style>
  <w:style w:type="character" w:customStyle="1" w:styleId="ListParagraphChar">
    <w:name w:val="List Paragraph Char"/>
    <w:aliases w:val="References Char"/>
    <w:link w:val="ListParagraph"/>
    <w:uiPriority w:val="34"/>
    <w:qFormat/>
    <w:locked/>
    <w:rsid w:val="00882D4F"/>
    <w:rPr>
      <w:rFonts w:ascii="Helvetica" w:hAnsi="Helvetica"/>
      <w:sz w:val="20"/>
    </w:rPr>
  </w:style>
  <w:style w:type="character" w:styleId="SubtleEmphasis">
    <w:name w:val="Subtle Emphasis"/>
    <w:aliases w:val="Bold Char"/>
    <w:basedOn w:val="DefaultParagraphFont"/>
    <w:uiPriority w:val="19"/>
    <w:qFormat/>
    <w:rsid w:val="00882D4F"/>
    <w:rPr>
      <w:rFonts w:ascii="Helvetica Neue" w:eastAsiaTheme="minorHAnsi" w:hAnsi="Helvetica Neue" w:cs="Tahoma"/>
      <w:b/>
      <w:bCs w:val="0"/>
      <w:iCs w:val="0"/>
      <w:caps w:val="0"/>
      <w:smallCaps w:val="0"/>
      <w:strike w:val="0"/>
      <w:dstrike w:val="0"/>
      <w:vanish w:val="0"/>
      <w:color w:val="auto"/>
      <w:spacing w:val="0"/>
      <w:w w:val="100"/>
      <w:kern w:val="0"/>
      <w:position w:val="0"/>
      <w:sz w:val="20"/>
      <w:szCs w:val="20"/>
      <w:u w:val="none"/>
      <w:effect w:val="none"/>
      <w:vertAlign w:val="baseline"/>
      <w:em w:val="none"/>
      <w:lang w:val="en-GB"/>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style>
  <w:style w:type="character" w:customStyle="1" w:styleId="Heading8Char">
    <w:name w:val="Heading 8 Char"/>
    <w:basedOn w:val="DefaultParagraphFont"/>
    <w:link w:val="Heading8"/>
    <w:uiPriority w:val="9"/>
    <w:rsid w:val="004B4FE7"/>
    <w:rPr>
      <w:rFonts w:ascii="Helvetica" w:hAnsi="Helvetica"/>
      <w:b/>
      <w:i/>
      <w:iCs/>
      <w:color w:val="BFBFBF" w:themeColor="background1" w:themeShade="BF"/>
      <w:sz w:val="20"/>
      <w:lang w:val="en-US"/>
    </w:rPr>
  </w:style>
  <w:style w:type="character" w:customStyle="1" w:styleId="Heading9Char">
    <w:name w:val="Heading 9 Char"/>
    <w:basedOn w:val="DefaultParagraphFont"/>
    <w:link w:val="Heading9"/>
    <w:uiPriority w:val="9"/>
    <w:rsid w:val="004B4FE7"/>
    <w:rPr>
      <w:rFonts w:ascii="Helvetica" w:hAnsi="Helvetica"/>
      <w:b/>
      <w:i/>
      <w:color w:val="B4C3EB" w:themeColor="accent6" w:themeTint="66"/>
      <w:sz w:val="20"/>
      <w:szCs w:val="22"/>
      <w:lang w:val="en-US"/>
    </w:rPr>
  </w:style>
  <w:style w:type="character" w:customStyle="1" w:styleId="DefaultChar">
    <w:name w:val="Default Char"/>
    <w:basedOn w:val="DefaultParagraphFont"/>
    <w:link w:val="Default"/>
    <w:rsid w:val="004B4FE7"/>
    <w:rPr>
      <w:rFonts w:ascii="Calibri" w:eastAsiaTheme="minorHAnsi" w:hAnsi="Calibri" w:cs="Calibri"/>
      <w:color w:val="000000"/>
    </w:rPr>
  </w:style>
  <w:style w:type="paragraph" w:customStyle="1" w:styleId="Default">
    <w:name w:val="Default"/>
    <w:link w:val="DefaultChar"/>
    <w:rsid w:val="004B4FE7"/>
    <w:pPr>
      <w:autoSpaceDE w:val="0"/>
      <w:autoSpaceDN w:val="0"/>
      <w:adjustRightInd w:val="0"/>
    </w:pPr>
    <w:rPr>
      <w:rFonts w:ascii="Calibri" w:eastAsiaTheme="minorHAnsi" w:hAnsi="Calibri" w:cs="Calibri"/>
      <w:color w:val="000000"/>
    </w:rPr>
  </w:style>
  <w:style w:type="character" w:styleId="Strong">
    <w:name w:val="Strong"/>
    <w:basedOn w:val="DefaultParagraphFont"/>
    <w:uiPriority w:val="22"/>
    <w:qFormat/>
    <w:rsid w:val="004B4FE7"/>
    <w:rPr>
      <w:b/>
      <w:bCs/>
    </w:rPr>
  </w:style>
  <w:style w:type="paragraph" w:styleId="NoSpacing">
    <w:name w:val="No Spacing"/>
    <w:link w:val="NoSpacingChar"/>
    <w:uiPriority w:val="1"/>
    <w:rsid w:val="004B4FE7"/>
    <w:pPr>
      <w:jc w:val="both"/>
      <w:outlineLvl w:val="0"/>
    </w:pPr>
    <w:rPr>
      <w:rFonts w:ascii="Tahoma" w:hAnsi="Tahoma" w:cs="Tahoma"/>
      <w:lang w:val="en-US"/>
    </w:rPr>
  </w:style>
  <w:style w:type="character" w:customStyle="1" w:styleId="NoSpacingChar">
    <w:name w:val="No Spacing Char"/>
    <w:basedOn w:val="DefaultParagraphFont"/>
    <w:link w:val="NoSpacing"/>
    <w:uiPriority w:val="1"/>
    <w:rsid w:val="004B4FE7"/>
    <w:rPr>
      <w:rFonts w:ascii="Tahoma" w:hAnsi="Tahoma" w:cs="Tahoma"/>
      <w:lang w:val="en-US"/>
    </w:rPr>
  </w:style>
  <w:style w:type="character" w:styleId="Hyperlink">
    <w:name w:val="Hyperlink"/>
    <w:basedOn w:val="DefaultParagraphFont"/>
    <w:uiPriority w:val="99"/>
    <w:rsid w:val="004B4FE7"/>
    <w:rPr>
      <w:rFonts w:cs="Times New Roman"/>
      <w:color w:val="0000FF"/>
      <w:u w:val="single"/>
    </w:rPr>
  </w:style>
  <w:style w:type="character" w:styleId="PageNumber">
    <w:name w:val="page number"/>
    <w:basedOn w:val="DefaultParagraphFont"/>
    <w:uiPriority w:val="99"/>
    <w:semiHidden/>
    <w:unhideWhenUsed/>
    <w:rsid w:val="004B4FE7"/>
  </w:style>
  <w:style w:type="table" w:styleId="TableGrid">
    <w:name w:val="Table Grid"/>
    <w:basedOn w:val="TableNormal"/>
    <w:uiPriority w:val="39"/>
    <w:rsid w:val="004B4FE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B4FE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B4FE7"/>
    <w:rPr>
      <w:rFonts w:ascii="Lucida Grande" w:hAnsi="Lucida Grande" w:cs="Lucida Grande"/>
      <w:sz w:val="18"/>
      <w:szCs w:val="18"/>
      <w:lang w:val="en-US"/>
    </w:rPr>
  </w:style>
  <w:style w:type="paragraph" w:customStyle="1" w:styleId="TableofContents">
    <w:name w:val="Table of Contents"/>
    <w:basedOn w:val="Normal"/>
    <w:rsid w:val="004B4FE7"/>
    <w:pPr>
      <w:spacing w:before="120"/>
      <w:outlineLvl w:val="0"/>
    </w:pPr>
    <w:rPr>
      <w:rFonts w:ascii="Open Sans ExtraBold" w:hAnsi="Open Sans ExtraBold" w:cs="Helvetica"/>
      <w:smallCaps/>
      <w:color w:val="239B9E" w:themeColor="accent1"/>
      <w:sz w:val="44"/>
      <w:szCs w:val="44"/>
    </w:rPr>
  </w:style>
  <w:style w:type="character" w:styleId="FootnoteReference">
    <w:name w:val="footnote reference"/>
    <w:aliases w:val="ftref,FO,Error-Fußnotenzeichen5,Error-Fußnotenzeichen6,Error-Fußnotenzeichen3,Error-Fußnot...,referencia nota al pie,Texto de nota al pie,Footnotes refss,Error-Fu§notenzeichen5,Error-Fu§notenzeichen6,Error-Fu§notenzeichen3"/>
    <w:basedOn w:val="DefaultParagraphFont"/>
    <w:link w:val="ftrefCarCarCarCar1CarCar"/>
    <w:uiPriority w:val="99"/>
    <w:unhideWhenUsed/>
    <w:qFormat/>
    <w:rsid w:val="004B4FE7"/>
    <w:rPr>
      <w:rFonts w:ascii="Open Sans" w:hAnsi="Open Sans"/>
      <w:sz w:val="16"/>
      <w:vertAlign w:val="superscript"/>
    </w:rPr>
  </w:style>
  <w:style w:type="paragraph" w:styleId="NormalWeb">
    <w:name w:val="Normal (Web)"/>
    <w:basedOn w:val="Normal"/>
    <w:uiPriority w:val="99"/>
    <w:unhideWhenUsed/>
    <w:rsid w:val="004B4FE7"/>
    <w:pPr>
      <w:spacing w:before="100" w:beforeAutospacing="1" w:after="100" w:afterAutospacing="1"/>
      <w:jc w:val="left"/>
    </w:pPr>
    <w:rPr>
      <w:rFonts w:ascii="Times" w:hAnsi="Times"/>
    </w:rPr>
  </w:style>
  <w:style w:type="paragraph" w:customStyle="1" w:styleId="TableHeading1">
    <w:name w:val="Table Heading 1"/>
    <w:basedOn w:val="Normal"/>
    <w:link w:val="TableHeading1Char"/>
    <w:rsid w:val="004B4FE7"/>
    <w:pPr>
      <w:jc w:val="left"/>
    </w:pPr>
    <w:rPr>
      <w:b/>
      <w:color w:val="FFFFFF" w:themeColor="background1"/>
    </w:rPr>
  </w:style>
  <w:style w:type="character" w:customStyle="1" w:styleId="TableHeading1Char">
    <w:name w:val="Table Heading 1 Char"/>
    <w:basedOn w:val="DefaultParagraphFont"/>
    <w:link w:val="TableHeading1"/>
    <w:rsid w:val="004B4FE7"/>
    <w:rPr>
      <w:rFonts w:ascii="Helvetica" w:hAnsi="Helvetica"/>
      <w:b/>
      <w:color w:val="FFFFFF" w:themeColor="background1"/>
      <w:sz w:val="20"/>
      <w:lang w:val="en-US"/>
    </w:rPr>
  </w:style>
  <w:style w:type="paragraph" w:customStyle="1" w:styleId="TableHeading2">
    <w:name w:val="Table Heading 2"/>
    <w:basedOn w:val="Normal"/>
    <w:link w:val="TableHeading2Char"/>
    <w:rsid w:val="004B4FE7"/>
    <w:pPr>
      <w:jc w:val="center"/>
    </w:pPr>
    <w:rPr>
      <w:b/>
    </w:rPr>
  </w:style>
  <w:style w:type="character" w:customStyle="1" w:styleId="TableHeading2Char">
    <w:name w:val="Table Heading 2 Char"/>
    <w:basedOn w:val="DefaultParagraphFont"/>
    <w:link w:val="TableHeading2"/>
    <w:rsid w:val="004B4FE7"/>
    <w:rPr>
      <w:rFonts w:ascii="Helvetica" w:hAnsi="Helvetica"/>
      <w:b/>
      <w:sz w:val="20"/>
      <w:lang w:val="en-US"/>
    </w:rPr>
  </w:style>
  <w:style w:type="character" w:styleId="PlaceholderText">
    <w:name w:val="Placeholder Text"/>
    <w:basedOn w:val="DefaultParagraphFont"/>
    <w:uiPriority w:val="99"/>
    <w:semiHidden/>
    <w:rsid w:val="004B4FE7"/>
    <w:rPr>
      <w:color w:val="808080"/>
    </w:rPr>
  </w:style>
  <w:style w:type="table" w:customStyle="1" w:styleId="KeyTakeawayTable">
    <w:name w:val="KeyTakeaway_Table"/>
    <w:basedOn w:val="TableNormal"/>
    <w:uiPriority w:val="99"/>
    <w:rsid w:val="004B4FE7"/>
    <w:pPr>
      <w:spacing w:before="120" w:after="120" w:line="276" w:lineRule="auto"/>
    </w:pPr>
    <w:rPr>
      <w:rFonts w:ascii="Helvetica" w:hAnsi="Helvetica" w:cs="Tahoma"/>
      <w:color w:val="2A4AA3" w:themeColor="accent6" w:themeShade="BF"/>
      <w:sz w:val="20"/>
      <w:szCs w:val="20"/>
      <w:lang w:val="en-US"/>
    </w:rPr>
    <w:tblPr>
      <w:tblCellSpacing w:w="20" w:type="dxa"/>
      <w:tblBorders>
        <w:top w:val="single" w:sz="18" w:space="0" w:color="F2F2F2" w:themeColor="background1" w:themeShade="F2"/>
        <w:bottom w:val="single" w:sz="18" w:space="0" w:color="F2F2F2" w:themeColor="background1" w:themeShade="F2"/>
      </w:tblBorders>
    </w:tblPr>
    <w:trPr>
      <w:tblCellSpacing w:w="20" w:type="dxa"/>
    </w:trPr>
    <w:tcPr>
      <w:shd w:val="clear" w:color="auto" w:fill="auto"/>
      <w:vAlign w:val="center"/>
    </w:tcPr>
  </w:style>
  <w:style w:type="table" w:customStyle="1" w:styleId="QuoteTable">
    <w:name w:val="Quote_Table"/>
    <w:basedOn w:val="TableNormal"/>
    <w:uiPriority w:val="99"/>
    <w:rsid w:val="004B4FE7"/>
    <w:pPr>
      <w:jc w:val="left"/>
    </w:pPr>
    <w:rPr>
      <w:rFonts w:ascii="Helvetica" w:hAnsi="Helvetica" w:cs="Tahoma"/>
      <w:color w:val="446ACF" w:themeColor="accent6"/>
      <w:sz w:val="28"/>
      <w:szCs w:val="20"/>
      <w:lang w:val="en-US"/>
    </w:rPr>
    <w:tblPr/>
    <w:tblStylePr w:type="firstRow">
      <w:rPr>
        <w:rFonts w:ascii="Helvetica" w:hAnsi="Helvetica"/>
        <w:b w:val="0"/>
        <w:i w:val="0"/>
        <w:color w:val="446ACF" w:themeColor="accent6"/>
        <w:sz w:val="28"/>
      </w:rPr>
    </w:tblStylePr>
    <w:tblStylePr w:type="lastRow">
      <w:rPr>
        <w:rFonts w:ascii="Helvetica" w:hAnsi="Helvetica" w:cs="American Typewriter Light"/>
        <w:b w:val="0"/>
        <w:bCs w:val="0"/>
        <w:i w:val="0"/>
        <w:iCs w:val="0"/>
        <w:caps w:val="0"/>
        <w:smallCaps w:val="0"/>
        <w:strike w:val="0"/>
        <w:dstrike w:val="0"/>
        <w:vanish w:val="0"/>
        <w:color w:val="8EA5E2" w:themeColor="accent6" w:themeTint="99"/>
        <w:spacing w:val="0"/>
        <w:w w:val="100"/>
        <w:kern w:val="0"/>
        <w:position w:val="0"/>
        <w:sz w:val="20"/>
        <w:szCs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tblStylePr>
  </w:style>
  <w:style w:type="paragraph" w:styleId="Bibliography">
    <w:name w:val="Bibliography"/>
    <w:basedOn w:val="Normal"/>
    <w:next w:val="Normal"/>
    <w:uiPriority w:val="37"/>
    <w:unhideWhenUsed/>
    <w:rsid w:val="004B4FE7"/>
  </w:style>
  <w:style w:type="character" w:styleId="CommentReference">
    <w:name w:val="annotation reference"/>
    <w:basedOn w:val="DefaultParagraphFont"/>
    <w:uiPriority w:val="99"/>
    <w:unhideWhenUsed/>
    <w:rsid w:val="004B4FE7"/>
    <w:rPr>
      <w:sz w:val="16"/>
      <w:szCs w:val="16"/>
    </w:rPr>
  </w:style>
  <w:style w:type="character" w:styleId="FollowedHyperlink">
    <w:name w:val="FollowedHyperlink"/>
    <w:basedOn w:val="DefaultParagraphFont"/>
    <w:uiPriority w:val="99"/>
    <w:semiHidden/>
    <w:unhideWhenUsed/>
    <w:rsid w:val="004B4FE7"/>
    <w:rPr>
      <w:color w:val="8185FF" w:themeColor="followedHyperlink"/>
      <w:u w:val="single"/>
    </w:rPr>
  </w:style>
  <w:style w:type="paragraph" w:styleId="CommentText">
    <w:name w:val="annotation text"/>
    <w:basedOn w:val="Normal"/>
    <w:link w:val="CommentTextChar"/>
    <w:uiPriority w:val="99"/>
    <w:unhideWhenUsed/>
    <w:rsid w:val="004B4FE7"/>
    <w:pPr>
      <w:spacing w:line="240" w:lineRule="auto"/>
    </w:pPr>
    <w:rPr>
      <w:szCs w:val="20"/>
    </w:rPr>
  </w:style>
  <w:style w:type="character" w:customStyle="1" w:styleId="CommentTextChar">
    <w:name w:val="Comment Text Char"/>
    <w:basedOn w:val="DefaultParagraphFont"/>
    <w:link w:val="CommentText"/>
    <w:uiPriority w:val="99"/>
    <w:rsid w:val="004B4FE7"/>
    <w:rPr>
      <w:rFonts w:ascii="Helvetica" w:hAnsi="Helvetica"/>
      <w:sz w:val="20"/>
      <w:szCs w:val="20"/>
      <w:lang w:val="en-US"/>
    </w:rPr>
  </w:style>
  <w:style w:type="paragraph" w:styleId="CommentSubject">
    <w:name w:val="annotation subject"/>
    <w:basedOn w:val="Normal"/>
    <w:link w:val="CommentSubjectChar"/>
    <w:uiPriority w:val="99"/>
    <w:semiHidden/>
    <w:unhideWhenUsed/>
    <w:rsid w:val="004B4FE7"/>
    <w:pPr>
      <w:spacing w:after="0"/>
      <w:jc w:val="left"/>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4B4FE7"/>
    <w:rPr>
      <w:rFonts w:asciiTheme="minorHAnsi" w:eastAsiaTheme="minorEastAsia" w:hAnsiTheme="minorHAnsi" w:cstheme="minorBidi"/>
      <w:b/>
      <w:bCs/>
      <w:sz w:val="20"/>
      <w:szCs w:val="20"/>
      <w:lang w:val="en-US"/>
    </w:rPr>
  </w:style>
  <w:style w:type="paragraph" w:styleId="TOC4">
    <w:name w:val="toc 4"/>
    <w:basedOn w:val="Normal"/>
    <w:next w:val="Normal"/>
    <w:autoRedefine/>
    <w:uiPriority w:val="39"/>
    <w:unhideWhenUsed/>
    <w:rsid w:val="004B4FE7"/>
    <w:pPr>
      <w:spacing w:after="0"/>
      <w:ind w:left="400"/>
      <w:jc w:val="left"/>
    </w:pPr>
    <w:rPr>
      <w:rFonts w:asciiTheme="minorHAnsi" w:hAnsiTheme="minorHAnsi" w:cstheme="minorHAnsi"/>
      <w:szCs w:val="20"/>
    </w:rPr>
  </w:style>
  <w:style w:type="paragraph" w:styleId="TOC5">
    <w:name w:val="toc 5"/>
    <w:basedOn w:val="Normal"/>
    <w:next w:val="Normal"/>
    <w:autoRedefine/>
    <w:uiPriority w:val="39"/>
    <w:unhideWhenUsed/>
    <w:rsid w:val="004B4FE7"/>
    <w:pPr>
      <w:spacing w:after="0"/>
      <w:ind w:left="600"/>
      <w:jc w:val="left"/>
    </w:pPr>
    <w:rPr>
      <w:rFonts w:asciiTheme="minorHAnsi" w:hAnsiTheme="minorHAnsi" w:cstheme="minorHAnsi"/>
      <w:szCs w:val="20"/>
    </w:rPr>
  </w:style>
  <w:style w:type="paragraph" w:styleId="TOC6">
    <w:name w:val="toc 6"/>
    <w:basedOn w:val="Normal"/>
    <w:next w:val="Normal"/>
    <w:autoRedefine/>
    <w:uiPriority w:val="39"/>
    <w:unhideWhenUsed/>
    <w:rsid w:val="004B4FE7"/>
    <w:pPr>
      <w:spacing w:after="0"/>
      <w:ind w:left="800"/>
      <w:jc w:val="left"/>
    </w:pPr>
    <w:rPr>
      <w:rFonts w:asciiTheme="minorHAnsi" w:hAnsiTheme="minorHAnsi" w:cstheme="minorHAnsi"/>
      <w:szCs w:val="20"/>
    </w:rPr>
  </w:style>
  <w:style w:type="paragraph" w:styleId="TOC7">
    <w:name w:val="toc 7"/>
    <w:basedOn w:val="Normal"/>
    <w:next w:val="Normal"/>
    <w:autoRedefine/>
    <w:uiPriority w:val="39"/>
    <w:unhideWhenUsed/>
    <w:rsid w:val="004B4FE7"/>
    <w:pPr>
      <w:spacing w:after="0"/>
      <w:ind w:left="1000"/>
      <w:jc w:val="left"/>
    </w:pPr>
    <w:rPr>
      <w:rFonts w:asciiTheme="minorHAnsi" w:hAnsiTheme="minorHAnsi" w:cstheme="minorHAnsi"/>
      <w:szCs w:val="20"/>
    </w:rPr>
  </w:style>
  <w:style w:type="paragraph" w:styleId="TOC8">
    <w:name w:val="toc 8"/>
    <w:basedOn w:val="Normal"/>
    <w:next w:val="Normal"/>
    <w:autoRedefine/>
    <w:uiPriority w:val="39"/>
    <w:unhideWhenUsed/>
    <w:rsid w:val="004B4FE7"/>
    <w:pPr>
      <w:spacing w:after="0"/>
      <w:ind w:left="1200"/>
      <w:jc w:val="left"/>
    </w:pPr>
    <w:rPr>
      <w:rFonts w:asciiTheme="minorHAnsi" w:hAnsiTheme="minorHAnsi" w:cstheme="minorHAnsi"/>
      <w:szCs w:val="20"/>
    </w:rPr>
  </w:style>
  <w:style w:type="paragraph" w:styleId="TOC9">
    <w:name w:val="toc 9"/>
    <w:basedOn w:val="Normal"/>
    <w:next w:val="Normal"/>
    <w:autoRedefine/>
    <w:uiPriority w:val="39"/>
    <w:unhideWhenUsed/>
    <w:rsid w:val="004B4FE7"/>
    <w:pPr>
      <w:spacing w:after="0"/>
      <w:ind w:left="1400"/>
      <w:jc w:val="left"/>
    </w:pPr>
    <w:rPr>
      <w:rFonts w:asciiTheme="minorHAnsi" w:hAnsiTheme="minorHAnsi" w:cstheme="minorHAnsi"/>
      <w:szCs w:val="20"/>
    </w:rPr>
  </w:style>
  <w:style w:type="paragraph" w:customStyle="1" w:styleId="ProposalTitle">
    <w:name w:val="Proposal Title"/>
    <w:basedOn w:val="Default"/>
    <w:link w:val="ProposalTitleChar"/>
    <w:rsid w:val="004B4FE7"/>
    <w:pPr>
      <w:pBdr>
        <w:bottom w:val="single" w:sz="4" w:space="1" w:color="239B9E" w:themeColor="accent1"/>
      </w:pBdr>
    </w:pPr>
    <w:rPr>
      <w:rFonts w:ascii="Open Sans ExtraBold" w:eastAsiaTheme="minorEastAsia" w:hAnsi="Open Sans ExtraBold" w:cstheme="minorHAnsi"/>
      <w:b/>
      <w:bCs/>
      <w:smallCaps/>
      <w:color w:val="239B9E" w:themeColor="accent1"/>
      <w:sz w:val="32"/>
      <w:szCs w:val="32"/>
    </w:rPr>
  </w:style>
  <w:style w:type="character" w:customStyle="1" w:styleId="ProposalTitleChar">
    <w:name w:val="Proposal Title Char"/>
    <w:basedOn w:val="DefaultChar"/>
    <w:link w:val="ProposalTitle"/>
    <w:rsid w:val="004B4FE7"/>
    <w:rPr>
      <w:rFonts w:ascii="Open Sans ExtraBold" w:eastAsiaTheme="minorEastAsia" w:hAnsi="Open Sans ExtraBold" w:cstheme="minorHAnsi"/>
      <w:b/>
      <w:bCs/>
      <w:smallCaps/>
      <w:color w:val="239B9E" w:themeColor="accent1"/>
      <w:sz w:val="32"/>
      <w:szCs w:val="32"/>
    </w:rPr>
  </w:style>
  <w:style w:type="paragraph" w:styleId="Revision">
    <w:name w:val="Revision"/>
    <w:hidden/>
    <w:uiPriority w:val="99"/>
    <w:semiHidden/>
    <w:rsid w:val="004B4FE7"/>
    <w:rPr>
      <w:rFonts w:ascii="Open Sans" w:hAnsi="Open Sans" w:cs="Tahoma"/>
      <w:sz w:val="20"/>
      <w:szCs w:val="20"/>
    </w:rPr>
  </w:style>
  <w:style w:type="paragraph" w:styleId="HTMLPreformatted">
    <w:name w:val="HTML Preformatted"/>
    <w:basedOn w:val="Normal"/>
    <w:link w:val="HTMLPreformattedChar"/>
    <w:uiPriority w:val="99"/>
    <w:semiHidden/>
    <w:unhideWhenUsed/>
    <w:rsid w:val="004B4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4B4FE7"/>
    <w:rPr>
      <w:rFonts w:ascii="Courier New" w:hAnsi="Courier New" w:cs="Courier New"/>
      <w:sz w:val="20"/>
      <w:lang w:val="en-US"/>
    </w:rPr>
  </w:style>
  <w:style w:type="table" w:customStyle="1" w:styleId="BoxTable">
    <w:name w:val="Box_Table"/>
    <w:basedOn w:val="TableNormal"/>
    <w:uiPriority w:val="99"/>
    <w:rsid w:val="004B4FE7"/>
    <w:pPr>
      <w:jc w:val="left"/>
    </w:pPr>
    <w:rPr>
      <w:rFonts w:ascii="Helvetica" w:hAnsi="Helvetica" w:cs="Tahoma"/>
      <w:b/>
      <w:color w:val="8EA5E2" w:themeColor="accent6" w:themeTint="99"/>
      <w:sz w:val="18"/>
      <w:szCs w:val="20"/>
      <w:lang w:val="en-US"/>
    </w:rPr>
    <w:tblPr>
      <w:tblBorders>
        <w:top w:val="single" w:sz="18" w:space="0" w:color="D9D9D9" w:themeColor="background1" w:themeShade="D9"/>
        <w:bottom w:val="single" w:sz="18" w:space="0" w:color="D9D9D9" w:themeColor="background1" w:themeShade="D9"/>
      </w:tblBorders>
      <w:tblCellMar>
        <w:top w:w="72" w:type="dxa"/>
        <w:left w:w="144" w:type="dxa"/>
        <w:bottom w:w="72" w:type="dxa"/>
        <w:right w:w="144" w:type="dxa"/>
      </w:tblCellMar>
    </w:tblPr>
    <w:tcPr>
      <w:shd w:val="clear" w:color="auto" w:fill="F2F2F2" w:themeFill="background1" w:themeFillShade="F2"/>
    </w:tcPr>
  </w:style>
  <w:style w:type="table" w:styleId="MediumShading2-Accent5">
    <w:name w:val="Medium Shading 2 Accent 5"/>
    <w:basedOn w:val="TableNormal"/>
    <w:uiPriority w:val="64"/>
    <w:rsid w:val="004B4FE7"/>
    <w:rPr>
      <w:rFonts w:asciiTheme="minorHAnsi" w:eastAsiaTheme="minorEastAsia" w:hAnsiTheme="minorHAnsi" w:cstheme="minorBidi"/>
      <w:sz w:val="22"/>
      <w:szCs w:val="22"/>
      <w:lang w:val="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488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64889" w:themeFill="accent5"/>
      </w:tcPr>
    </w:tblStylePr>
    <w:tblStylePr w:type="lastCol">
      <w:rPr>
        <w:b/>
        <w:bCs/>
        <w:color w:val="FFFFFF" w:themeColor="background1"/>
      </w:rPr>
      <w:tblPr/>
      <w:tcPr>
        <w:tcBorders>
          <w:left w:val="nil"/>
          <w:right w:val="nil"/>
          <w:insideH w:val="nil"/>
          <w:insideV w:val="nil"/>
        </w:tcBorders>
        <w:shd w:val="clear" w:color="auto" w:fill="86488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ableofFigures">
    <w:name w:val="table of figures"/>
    <w:basedOn w:val="Normal"/>
    <w:next w:val="Normal"/>
    <w:uiPriority w:val="99"/>
    <w:unhideWhenUsed/>
    <w:rsid w:val="004B4FE7"/>
    <w:pPr>
      <w:ind w:left="400" w:hanging="400"/>
    </w:pPr>
  </w:style>
  <w:style w:type="table" w:customStyle="1" w:styleId="AbbreviationTable">
    <w:name w:val="Abbreviation_Table"/>
    <w:basedOn w:val="TableNormal"/>
    <w:uiPriority w:val="99"/>
    <w:rsid w:val="004B4FE7"/>
    <w:pPr>
      <w:spacing w:before="60" w:after="60"/>
      <w:jc w:val="left"/>
    </w:pPr>
    <w:rPr>
      <w:rFonts w:ascii="Helvetica" w:hAnsi="Helvetica" w:cs="Tahoma"/>
      <w:sz w:val="20"/>
      <w:szCs w:val="20"/>
      <w:lang w:val="en-US"/>
    </w:rPr>
    <w:tblPr>
      <w:jc w:val="center"/>
    </w:tblPr>
    <w:trPr>
      <w:cantSplit/>
      <w:jc w:val="center"/>
    </w:trPr>
    <w:tcPr>
      <w:shd w:val="clear" w:color="auto" w:fill="auto"/>
      <w:vAlign w:val="center"/>
    </w:tcPr>
    <w:tblStylePr w:type="firstCol">
      <w:rPr>
        <w:b/>
      </w:rPr>
    </w:tblStylePr>
  </w:style>
  <w:style w:type="table" w:customStyle="1" w:styleId="Tableausimple21">
    <w:name w:val="Tableau simple 21"/>
    <w:basedOn w:val="TableNormal"/>
    <w:uiPriority w:val="42"/>
    <w:rsid w:val="004B4FE7"/>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AltaiTable02">
    <w:name w:val="Altai_Table_02"/>
    <w:basedOn w:val="TableNormal"/>
    <w:uiPriority w:val="99"/>
    <w:rsid w:val="004B4FE7"/>
    <w:pPr>
      <w:spacing w:before="60" w:after="60" w:line="276" w:lineRule="auto"/>
      <w:jc w:val="left"/>
    </w:pPr>
    <w:rPr>
      <w:rFonts w:ascii="Helvetica" w:hAnsi="Helvetica" w:cs="Tahoma"/>
      <w:color w:val="7F7F7F" w:themeColor="text1" w:themeTint="80"/>
      <w:sz w:val="18"/>
      <w:szCs w:val="18"/>
      <w:lang w:val="en-US"/>
    </w:rPr>
    <w:tblPr>
      <w:tblStyleRowBandSize w:val="1"/>
      <w:jc w:val="center"/>
      <w:tblBorders>
        <w:insideH w:val="dotted" w:sz="4" w:space="0" w:color="D9D9D9" w:themeColor="background1" w:themeShade="D9"/>
        <w:insideV w:val="dotted" w:sz="4" w:space="0" w:color="D9D9D9" w:themeColor="background1" w:themeShade="D9"/>
      </w:tblBorders>
    </w:tblPr>
    <w:trPr>
      <w:cantSplit/>
      <w:jc w:val="center"/>
    </w:trPr>
    <w:tcPr>
      <w:vAlign w:val="center"/>
    </w:tcPr>
    <w:tblStylePr w:type="firstRow">
      <w:rPr>
        <w:b/>
        <w:color w:val="595959" w:themeColor="text1" w:themeTint="A6"/>
      </w:rPr>
      <w:tblPr/>
      <w:tcPr>
        <w:tcBorders>
          <w:top w:val="nil"/>
          <w:left w:val="nil"/>
          <w:bottom w:val="single" w:sz="4" w:space="0" w:color="D9D9D9" w:themeColor="background1" w:themeShade="D9"/>
          <w:right w:val="nil"/>
          <w:insideH w:val="nil"/>
          <w:insideV w:val="dotted" w:sz="4" w:space="0" w:color="D9D9D9" w:themeColor="background1" w:themeShade="D9"/>
          <w:tl2br w:val="nil"/>
          <w:tr2bl w:val="nil"/>
        </w:tcBorders>
      </w:tcPr>
    </w:tblStylePr>
    <w:tblStylePr w:type="lastRow">
      <w:rPr>
        <w:b/>
        <w:color w:val="7F7F7F" w:themeColor="text1" w:themeTint="80"/>
      </w:rPr>
      <w:tblPr/>
      <w:tcPr>
        <w:tcBorders>
          <w:top w:val="single" w:sz="4" w:space="0" w:color="D9D9D9" w:themeColor="background1" w:themeShade="D9"/>
          <w:left w:val="nil"/>
          <w:bottom w:val="nil"/>
          <w:right w:val="nil"/>
          <w:insideH w:val="nil"/>
          <w:insideV w:val="dotted" w:sz="4" w:space="0" w:color="D9D9D9" w:themeColor="background1" w:themeShade="D9"/>
          <w:tl2br w:val="nil"/>
          <w:tr2bl w:val="nil"/>
        </w:tcBorders>
      </w:tcPr>
    </w:tblStylePr>
    <w:tblStylePr w:type="firstCol">
      <w:rPr>
        <w:b/>
        <w:color w:val="7F7F7F" w:themeColor="text1" w:themeTint="80"/>
      </w:rPr>
    </w:tblStylePr>
    <w:tblStylePr w:type="lastCol">
      <w:rPr>
        <w:b/>
      </w:rPr>
    </w:tblStylePr>
    <w:tblStylePr w:type="band1Horz">
      <w:tblPr/>
      <w:tcPr>
        <w:shd w:val="clear" w:color="auto" w:fill="F2F2F2" w:themeFill="background1" w:themeFillShade="F2"/>
      </w:tcPr>
    </w:tblStylePr>
  </w:style>
  <w:style w:type="table" w:customStyle="1" w:styleId="AltaiTable01">
    <w:name w:val="Altai_Table_01"/>
    <w:basedOn w:val="TableNormal"/>
    <w:uiPriority w:val="99"/>
    <w:rsid w:val="004B4FE7"/>
    <w:pPr>
      <w:spacing w:before="60" w:after="60"/>
      <w:jc w:val="left"/>
    </w:pPr>
    <w:rPr>
      <w:rFonts w:ascii="Helvetica" w:hAnsi="Helvetica"/>
      <w:color w:val="404040" w:themeColor="text1" w:themeTint="BF"/>
      <w:sz w:val="18"/>
      <w:lang w:val="en-US"/>
    </w:rPr>
    <w:tblPr>
      <w:tblStyleRowBandSize w:val="1"/>
      <w:tblStyleColBandSize w:val="1"/>
      <w:jc w:val="center"/>
      <w:tblBorders>
        <w:top w:val="single" w:sz="4" w:space="0" w:color="D9D9D9" w:themeColor="background1" w:themeShade="D9"/>
        <w:bottom w:val="single" w:sz="4" w:space="0" w:color="D9D9D9" w:themeColor="background1" w:themeShade="D9"/>
        <w:insideH w:val="single" w:sz="4" w:space="0" w:color="D9D9D9" w:themeColor="background1" w:themeShade="D9"/>
      </w:tblBorders>
      <w:tblCellMar>
        <w:left w:w="115" w:type="dxa"/>
        <w:right w:w="115" w:type="dxa"/>
      </w:tblCellMar>
    </w:tblPr>
    <w:trPr>
      <w:cantSplit/>
      <w:jc w:val="center"/>
    </w:trPr>
    <w:tcPr>
      <w:vAlign w:val="center"/>
    </w:tcPr>
    <w:tblStylePr w:type="firstRow">
      <w:pPr>
        <w:wordWrap/>
        <w:spacing w:beforeLines="0" w:before="60" w:beforeAutospacing="0" w:afterLines="0" w:after="60" w:afterAutospacing="0" w:line="276" w:lineRule="auto"/>
        <w:contextualSpacing w:val="0"/>
      </w:pPr>
      <w:rPr>
        <w:rFonts w:ascii="Helvetica" w:hAnsi="Helvetica" w:cs="American Typewriter Light"/>
        <w:b/>
        <w:bCs w:val="0"/>
        <w:i w:val="0"/>
        <w:iCs w:val="0"/>
        <w:caps w:val="0"/>
        <w:smallCaps w:val="0"/>
        <w:strike w:val="0"/>
        <w:dstrike w:val="0"/>
        <w:vanish w:val="0"/>
        <w:color w:val="FFFFFF" w:themeColor="background1"/>
        <w:spacing w:val="0"/>
        <w:w w:val="100"/>
        <w:kern w:val="0"/>
        <w:position w:val="0"/>
        <w:sz w:val="18"/>
        <w:szCs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tblPr/>
      <w:tcPr>
        <w:shd w:val="clear" w:color="auto" w:fill="239B9E" w:themeFill="accent1"/>
      </w:tcPr>
    </w:tblStylePr>
    <w:tblStylePr w:type="lastRow">
      <w:pPr>
        <w:wordWrap/>
        <w:spacing w:beforeLines="0" w:before="60" w:beforeAutospacing="0" w:afterLines="0" w:after="60" w:afterAutospacing="0" w:line="276" w:lineRule="auto"/>
      </w:pPr>
      <w:rPr>
        <w:rFonts w:ascii="Helvetica" w:hAnsi="Helvetica" w:cs="American Typewriter Light"/>
        <w:b/>
        <w:bCs w:val="0"/>
        <w:i w:val="0"/>
        <w:iCs w:val="0"/>
        <w:caps w:val="0"/>
        <w:smallCaps w:val="0"/>
        <w:strike w:val="0"/>
        <w:dstrike w:val="0"/>
        <w:vanish w:val="0"/>
        <w:color w:val="FFFFFF" w:themeColor="background1"/>
        <w:spacing w:val="0"/>
        <w:w w:val="1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tblPr/>
      <w:tcPr>
        <w:shd w:val="clear" w:color="auto" w:fill="BFBFBF" w:themeFill="background1" w:themeFillShade="BF"/>
      </w:tcPr>
    </w:tblStylePr>
    <w:tblStylePr w:type="firstCol">
      <w:rPr>
        <w:rFonts w:ascii="Helvetica" w:hAnsi="Helvetica"/>
        <w:b/>
        <w:color w:val="404040" w:themeColor="text1" w:themeTint="BF"/>
      </w:rPr>
    </w:tblStylePr>
    <w:tblStylePr w:type="lastCol">
      <w:rPr>
        <w:b/>
        <w:color w:val="404040" w:themeColor="text1" w:themeTint="BF"/>
        <w:sz w:val="18"/>
      </w:rPr>
    </w:tblStylePr>
    <w:tblStylePr w:type="band1Vert">
      <w:rPr>
        <w:color w:val="404040" w:themeColor="text1" w:themeTint="BF"/>
      </w:rPr>
    </w:tblStylePr>
    <w:tblStylePr w:type="band1Horz">
      <w:rPr>
        <w:rFonts w:ascii="Helvetica" w:hAnsi="Helvetica"/>
        <w:color w:val="auto"/>
      </w:rPr>
      <w:tblPr/>
      <w:tcPr>
        <w:shd w:val="clear" w:color="auto" w:fill="F2F2F2" w:themeFill="background1" w:themeFillShade="F2"/>
      </w:tcPr>
    </w:tblStylePr>
    <w:tblStylePr w:type="band2Horz">
      <w:rPr>
        <w:rFonts w:ascii="Helvetica" w:hAnsi="Helvetica" w:cs="American Typewriter Light"/>
        <w:b w:val="0"/>
        <w:bCs w:val="0"/>
        <w:i w:val="0"/>
        <w:iCs w:val="0"/>
        <w:caps w:val="0"/>
        <w:smallCaps w:val="0"/>
        <w:strike w:val="0"/>
        <w:dstrike w:val="0"/>
        <w:vanish w:val="0"/>
        <w:color w:val="404040" w:themeColor="text1" w:themeTint="BF"/>
        <w:spacing w:val="0"/>
        <w:w w:val="100"/>
        <w:kern w:val="0"/>
        <w:position w:val="0"/>
        <w:sz w:val="18"/>
        <w:szCs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tblPr/>
      <w:tcPr>
        <w:shd w:val="clear" w:color="auto" w:fill="FFFFFF" w:themeFill="background1"/>
      </w:tcPr>
    </w:tblStylePr>
  </w:style>
  <w:style w:type="character" w:styleId="LineNumber">
    <w:name w:val="line number"/>
    <w:basedOn w:val="DefaultParagraphFont"/>
    <w:uiPriority w:val="99"/>
    <w:semiHidden/>
    <w:unhideWhenUsed/>
    <w:rsid w:val="004B4FE7"/>
  </w:style>
  <w:style w:type="table" w:customStyle="1" w:styleId="TableauGrille1Clair-Accentuation31">
    <w:name w:val="Tableau Grille 1 Clair - Accentuation 31"/>
    <w:basedOn w:val="TableNormal"/>
    <w:uiPriority w:val="46"/>
    <w:rsid w:val="004B4FE7"/>
    <w:rPr>
      <w:lang w:val="en-US"/>
    </w:rPr>
    <w:tblPr>
      <w:tblStyleRowBandSize w:val="1"/>
      <w:tblStyleColBandSize w:val="1"/>
      <w:tblBorders>
        <w:top w:val="single" w:sz="4" w:space="0" w:color="FDDAA6" w:themeColor="accent3" w:themeTint="66"/>
        <w:left w:val="single" w:sz="4" w:space="0" w:color="FDDAA6" w:themeColor="accent3" w:themeTint="66"/>
        <w:bottom w:val="single" w:sz="4" w:space="0" w:color="FDDAA6" w:themeColor="accent3" w:themeTint="66"/>
        <w:right w:val="single" w:sz="4" w:space="0" w:color="FDDAA6" w:themeColor="accent3" w:themeTint="66"/>
        <w:insideH w:val="single" w:sz="4" w:space="0" w:color="FDDAA6" w:themeColor="accent3" w:themeTint="66"/>
        <w:insideV w:val="single" w:sz="4" w:space="0" w:color="FDDAA6" w:themeColor="accent3" w:themeTint="66"/>
      </w:tblBorders>
    </w:tblPr>
    <w:tblStylePr w:type="firstRow">
      <w:rPr>
        <w:b/>
        <w:bCs/>
      </w:rPr>
      <w:tblPr/>
      <w:tcPr>
        <w:tcBorders>
          <w:bottom w:val="single" w:sz="12" w:space="0" w:color="FCC87A" w:themeColor="accent3" w:themeTint="99"/>
        </w:tcBorders>
      </w:tcPr>
    </w:tblStylePr>
    <w:tblStylePr w:type="lastRow">
      <w:rPr>
        <w:b/>
        <w:bCs/>
      </w:rPr>
      <w:tblPr/>
      <w:tcPr>
        <w:tcBorders>
          <w:top w:val="double" w:sz="2" w:space="0" w:color="FCC87A" w:themeColor="accent3" w:themeTint="99"/>
        </w:tcBorders>
      </w:tcPr>
    </w:tblStylePr>
    <w:tblStylePr w:type="firstCol">
      <w:rPr>
        <w:b/>
        <w:bCs/>
      </w:rPr>
    </w:tblStylePr>
    <w:tblStylePr w:type="lastCol">
      <w:rPr>
        <w:b/>
        <w:bCs/>
      </w:rPr>
    </w:tblStylePr>
  </w:style>
  <w:style w:type="table" w:customStyle="1" w:styleId="Tableausimple31">
    <w:name w:val="Tableau simple 31"/>
    <w:basedOn w:val="TableNormal"/>
    <w:uiPriority w:val="43"/>
    <w:rsid w:val="004B4FE7"/>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Footer">
    <w:name w:val="footer"/>
    <w:basedOn w:val="Normal"/>
    <w:link w:val="FooterChar"/>
    <w:uiPriority w:val="99"/>
    <w:unhideWhenUsed/>
    <w:rsid w:val="004B4F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4FE7"/>
    <w:rPr>
      <w:rFonts w:ascii="Helvetica" w:hAnsi="Helvetica"/>
      <w:sz w:val="20"/>
      <w:lang w:val="en-US"/>
    </w:rPr>
  </w:style>
  <w:style w:type="paragraph" w:styleId="DocumentMap">
    <w:name w:val="Document Map"/>
    <w:basedOn w:val="Normal"/>
    <w:link w:val="DocumentMapChar"/>
    <w:uiPriority w:val="99"/>
    <w:semiHidden/>
    <w:unhideWhenUsed/>
    <w:rsid w:val="004B4FE7"/>
    <w:pPr>
      <w:spacing w:after="0" w:line="240" w:lineRule="auto"/>
    </w:pPr>
    <w:rPr>
      <w:rFonts w:ascii="Times New Roman" w:hAnsi="Times New Roman"/>
      <w:sz w:val="24"/>
    </w:rPr>
  </w:style>
  <w:style w:type="character" w:customStyle="1" w:styleId="DocumentMapChar">
    <w:name w:val="Document Map Char"/>
    <w:basedOn w:val="DefaultParagraphFont"/>
    <w:link w:val="DocumentMap"/>
    <w:uiPriority w:val="99"/>
    <w:semiHidden/>
    <w:rsid w:val="004B4FE7"/>
    <w:rPr>
      <w:lang w:val="en-US"/>
    </w:rPr>
  </w:style>
  <w:style w:type="paragraph" w:customStyle="1" w:styleId="xl66">
    <w:name w:val="xl66"/>
    <w:basedOn w:val="Normal"/>
    <w:rsid w:val="004B4F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sz w:val="24"/>
      <w:lang w:val="en-GB" w:eastAsia="en-GB"/>
    </w:rPr>
  </w:style>
  <w:style w:type="paragraph" w:customStyle="1" w:styleId="xl67">
    <w:name w:val="xl67"/>
    <w:basedOn w:val="Normal"/>
    <w:rsid w:val="004B4FE7"/>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line="240" w:lineRule="auto"/>
      <w:jc w:val="left"/>
    </w:pPr>
    <w:rPr>
      <w:rFonts w:ascii="Times New Roman" w:hAnsi="Times New Roman"/>
      <w:color w:val="FFFFFF"/>
      <w:sz w:val="24"/>
      <w:lang w:val="en-GB" w:eastAsia="en-GB"/>
    </w:rPr>
  </w:style>
  <w:style w:type="paragraph" w:customStyle="1" w:styleId="xl68">
    <w:name w:val="xl68"/>
    <w:basedOn w:val="Normal"/>
    <w:rsid w:val="004B4F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sz w:val="24"/>
      <w:lang w:val="en-GB" w:eastAsia="en-GB"/>
    </w:rPr>
  </w:style>
  <w:style w:type="paragraph" w:customStyle="1" w:styleId="xl69">
    <w:name w:val="xl69"/>
    <w:basedOn w:val="Normal"/>
    <w:rsid w:val="004B4F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sz w:val="24"/>
      <w:lang w:val="en-GB" w:eastAsia="en-GB"/>
    </w:rPr>
  </w:style>
  <w:style w:type="paragraph" w:customStyle="1" w:styleId="xl70">
    <w:name w:val="xl70"/>
    <w:basedOn w:val="Normal"/>
    <w:rsid w:val="004B4F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hAnsi="Times New Roman"/>
      <w:sz w:val="24"/>
      <w:lang w:val="en-GB" w:eastAsia="en-GB"/>
    </w:rPr>
  </w:style>
  <w:style w:type="paragraph" w:customStyle="1" w:styleId="xl71">
    <w:name w:val="xl71"/>
    <w:basedOn w:val="Normal"/>
    <w:rsid w:val="004B4F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lang w:val="en-GB" w:eastAsia="en-GB"/>
    </w:rPr>
  </w:style>
  <w:style w:type="paragraph" w:customStyle="1" w:styleId="font5">
    <w:name w:val="font5"/>
    <w:basedOn w:val="Normal"/>
    <w:rsid w:val="004B4FE7"/>
    <w:pPr>
      <w:spacing w:before="100" w:beforeAutospacing="1" w:after="100" w:afterAutospacing="1" w:line="240" w:lineRule="auto"/>
      <w:jc w:val="left"/>
    </w:pPr>
    <w:rPr>
      <w:rFonts w:cs="Helvetica"/>
      <w:color w:val="FFFFFF"/>
      <w:szCs w:val="20"/>
      <w:lang w:val="en-GB" w:eastAsia="en-GB"/>
    </w:rPr>
  </w:style>
  <w:style w:type="paragraph" w:customStyle="1" w:styleId="font6">
    <w:name w:val="font6"/>
    <w:basedOn w:val="Normal"/>
    <w:rsid w:val="004B4FE7"/>
    <w:pPr>
      <w:spacing w:before="100" w:beforeAutospacing="1" w:after="100" w:afterAutospacing="1" w:line="240" w:lineRule="auto"/>
      <w:jc w:val="left"/>
    </w:pPr>
    <w:rPr>
      <w:rFonts w:cs="Helvetica"/>
      <w:color w:val="FFFFFF"/>
      <w:szCs w:val="20"/>
      <w:u w:val="single"/>
      <w:lang w:val="en-GB" w:eastAsia="en-GB"/>
    </w:rPr>
  </w:style>
  <w:style w:type="paragraph" w:customStyle="1" w:styleId="msonormal0">
    <w:name w:val="msonormal"/>
    <w:basedOn w:val="Normal"/>
    <w:rsid w:val="004B4FE7"/>
    <w:pPr>
      <w:spacing w:before="100" w:beforeAutospacing="1" w:after="100" w:afterAutospacing="1" w:line="240" w:lineRule="auto"/>
      <w:jc w:val="left"/>
    </w:pPr>
    <w:rPr>
      <w:rFonts w:ascii="Times New Roman" w:hAnsi="Times New Roman"/>
      <w:sz w:val="24"/>
      <w:lang w:val="fr-FR" w:eastAsia="fr-FR"/>
    </w:rPr>
  </w:style>
  <w:style w:type="paragraph" w:customStyle="1" w:styleId="xl72">
    <w:name w:val="xl72"/>
    <w:basedOn w:val="Normal"/>
    <w:rsid w:val="004B4F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Helvetica"/>
      <w:sz w:val="16"/>
      <w:szCs w:val="16"/>
      <w:lang w:val="fr-FR" w:eastAsia="fr-FR"/>
    </w:rPr>
  </w:style>
  <w:style w:type="table" w:customStyle="1" w:styleId="GridTable4-Accent11">
    <w:name w:val="Grid Table 4 - Accent 11"/>
    <w:basedOn w:val="TableNormal"/>
    <w:uiPriority w:val="49"/>
    <w:rsid w:val="004B4FE7"/>
    <w:pPr>
      <w:jc w:val="left"/>
    </w:pPr>
    <w:rPr>
      <w:rFonts w:asciiTheme="minorHAnsi" w:eastAsiaTheme="minorHAnsi" w:hAnsiTheme="minorHAnsi" w:cstheme="minorBidi"/>
      <w:sz w:val="22"/>
      <w:szCs w:val="22"/>
    </w:rPr>
    <w:tblPr>
      <w:tblStyleRowBandSize w:val="1"/>
      <w:tblStyleColBandSize w:val="1"/>
      <w:tblBorders>
        <w:top w:val="single" w:sz="4" w:space="0" w:color="63D9DC" w:themeColor="accent1" w:themeTint="99"/>
        <w:left w:val="single" w:sz="4" w:space="0" w:color="63D9DC" w:themeColor="accent1" w:themeTint="99"/>
        <w:bottom w:val="single" w:sz="4" w:space="0" w:color="63D9DC" w:themeColor="accent1" w:themeTint="99"/>
        <w:right w:val="single" w:sz="4" w:space="0" w:color="63D9DC" w:themeColor="accent1" w:themeTint="99"/>
        <w:insideH w:val="single" w:sz="4" w:space="0" w:color="63D9DC" w:themeColor="accent1" w:themeTint="99"/>
        <w:insideV w:val="single" w:sz="4" w:space="0" w:color="63D9DC" w:themeColor="accent1" w:themeTint="99"/>
      </w:tblBorders>
    </w:tblPr>
    <w:tblStylePr w:type="firstRow">
      <w:rPr>
        <w:b/>
        <w:bCs/>
        <w:color w:val="FFFFFF" w:themeColor="background1"/>
      </w:rPr>
      <w:tblPr/>
      <w:tcPr>
        <w:tcBorders>
          <w:top w:val="single" w:sz="4" w:space="0" w:color="239B9E" w:themeColor="accent1"/>
          <w:left w:val="single" w:sz="4" w:space="0" w:color="239B9E" w:themeColor="accent1"/>
          <w:bottom w:val="single" w:sz="4" w:space="0" w:color="239B9E" w:themeColor="accent1"/>
          <w:right w:val="single" w:sz="4" w:space="0" w:color="239B9E" w:themeColor="accent1"/>
          <w:insideH w:val="nil"/>
          <w:insideV w:val="nil"/>
        </w:tcBorders>
        <w:shd w:val="clear" w:color="auto" w:fill="239B9E" w:themeFill="accent1"/>
      </w:tcPr>
    </w:tblStylePr>
    <w:tblStylePr w:type="lastRow">
      <w:rPr>
        <w:b/>
        <w:bCs/>
      </w:rPr>
      <w:tblPr/>
      <w:tcPr>
        <w:tcBorders>
          <w:top w:val="double" w:sz="4" w:space="0" w:color="239B9E" w:themeColor="accent1"/>
        </w:tcBorders>
      </w:tcPr>
    </w:tblStylePr>
    <w:tblStylePr w:type="firstCol">
      <w:rPr>
        <w:b/>
        <w:bCs/>
      </w:rPr>
    </w:tblStylePr>
    <w:tblStylePr w:type="lastCol">
      <w:rPr>
        <w:b/>
        <w:bCs/>
      </w:rPr>
    </w:tblStylePr>
    <w:tblStylePr w:type="band1Vert">
      <w:tblPr/>
      <w:tcPr>
        <w:shd w:val="clear" w:color="auto" w:fill="CAF2F3" w:themeFill="accent1" w:themeFillTint="33"/>
      </w:tcPr>
    </w:tblStylePr>
    <w:tblStylePr w:type="band1Horz">
      <w:tblPr/>
      <w:tcPr>
        <w:shd w:val="clear" w:color="auto" w:fill="CAF2F3" w:themeFill="accent1" w:themeFillTint="33"/>
      </w:tcPr>
    </w:tblStylePr>
  </w:style>
  <w:style w:type="paragraph" w:customStyle="1" w:styleId="ftrefCarCarCarCar1CarCar">
    <w:name w:val="ftref Car Car Car Car1 Car Car"/>
    <w:aliases w:val="ftref Char Car Char Car Char Car Car Char Car Car Car Car Car Car Car Car Car,BVI fnr Char Car Char Car Char Car Car Char Car Car Car Car Car Car Car Car Car Car Car"/>
    <w:basedOn w:val="Normal"/>
    <w:link w:val="FootnoteReference"/>
    <w:uiPriority w:val="99"/>
    <w:rsid w:val="004B4FE7"/>
    <w:pPr>
      <w:spacing w:before="120" w:after="160" w:line="240" w:lineRule="exact"/>
    </w:pPr>
    <w:rPr>
      <w:rFonts w:ascii="Open Sans" w:hAnsi="Open Sans"/>
      <w:sz w:val="16"/>
      <w:vertAlign w:val="superscript"/>
      <w:lang w:val="en-GB"/>
    </w:rPr>
  </w:style>
  <w:style w:type="character" w:customStyle="1" w:styleId="UnresolvedMention1">
    <w:name w:val="Unresolved Mention1"/>
    <w:basedOn w:val="DefaultParagraphFont"/>
    <w:uiPriority w:val="99"/>
    <w:semiHidden/>
    <w:unhideWhenUsed/>
    <w:rsid w:val="004B4FE7"/>
    <w:rPr>
      <w:color w:val="605E5C"/>
      <w:shd w:val="clear" w:color="auto" w:fill="E1DFDD"/>
    </w:rPr>
  </w:style>
  <w:style w:type="character" w:customStyle="1" w:styleId="Mentionnonrsolue1">
    <w:name w:val="Mention non résolue1"/>
    <w:basedOn w:val="DefaultParagraphFont"/>
    <w:uiPriority w:val="99"/>
    <w:semiHidden/>
    <w:unhideWhenUsed/>
    <w:rsid w:val="004B4FE7"/>
    <w:rPr>
      <w:color w:val="605E5C"/>
      <w:shd w:val="clear" w:color="auto" w:fill="E1DFDD"/>
    </w:rPr>
  </w:style>
  <w:style w:type="character" w:customStyle="1" w:styleId="UnresolvedMention2">
    <w:name w:val="Unresolved Mention2"/>
    <w:basedOn w:val="DefaultParagraphFont"/>
    <w:uiPriority w:val="99"/>
    <w:semiHidden/>
    <w:unhideWhenUsed/>
    <w:rsid w:val="004B4FE7"/>
    <w:rPr>
      <w:color w:val="605E5C"/>
      <w:shd w:val="clear" w:color="auto" w:fill="E1DFDD"/>
    </w:rPr>
  </w:style>
  <w:style w:type="character" w:customStyle="1" w:styleId="Mentionnonrsolue2">
    <w:name w:val="Mention non résolue2"/>
    <w:basedOn w:val="DefaultParagraphFont"/>
    <w:uiPriority w:val="99"/>
    <w:semiHidden/>
    <w:unhideWhenUsed/>
    <w:rsid w:val="004B4FE7"/>
    <w:rPr>
      <w:color w:val="605E5C"/>
      <w:shd w:val="clear" w:color="auto" w:fill="E1DFDD"/>
    </w:rPr>
  </w:style>
  <w:style w:type="paragraph" w:styleId="TOCHeading">
    <w:name w:val="TOC Heading"/>
    <w:basedOn w:val="Heading1"/>
    <w:next w:val="Normal"/>
    <w:uiPriority w:val="39"/>
    <w:unhideWhenUsed/>
    <w:qFormat/>
    <w:rsid w:val="004B4FE7"/>
    <w:pPr>
      <w:keepLines/>
      <w:numPr>
        <w:numId w:val="0"/>
      </w:numPr>
      <w:spacing w:before="480" w:after="0"/>
      <w:jc w:val="left"/>
      <w:outlineLvl w:val="9"/>
    </w:pPr>
    <w:rPr>
      <w:rFonts w:asciiTheme="majorHAnsi" w:hAnsiTheme="majorHAnsi" w:cstheme="majorBidi"/>
      <w:bCs/>
      <w:color w:val="1A7376" w:themeColor="accent1" w:themeShade="BF"/>
      <w:sz w:val="28"/>
      <w:szCs w:val="28"/>
      <w:lang w:eastAsia="en-GB"/>
    </w:rPr>
  </w:style>
  <w:style w:type="paragraph" w:styleId="EndnoteText">
    <w:name w:val="endnote text"/>
    <w:basedOn w:val="Normal"/>
    <w:link w:val="EndnoteTextChar"/>
    <w:uiPriority w:val="99"/>
    <w:unhideWhenUsed/>
    <w:rsid w:val="00D63E2B"/>
    <w:pPr>
      <w:spacing w:after="0" w:line="240" w:lineRule="auto"/>
    </w:pPr>
    <w:rPr>
      <w:szCs w:val="20"/>
    </w:rPr>
  </w:style>
  <w:style w:type="character" w:customStyle="1" w:styleId="EndnoteTextChar">
    <w:name w:val="Endnote Text Char"/>
    <w:basedOn w:val="DefaultParagraphFont"/>
    <w:link w:val="EndnoteText"/>
    <w:uiPriority w:val="99"/>
    <w:rsid w:val="00D63E2B"/>
    <w:rPr>
      <w:rFonts w:ascii="Helvetica" w:hAnsi="Helvetica"/>
      <w:sz w:val="20"/>
      <w:szCs w:val="20"/>
      <w:lang w:val="en-US"/>
    </w:rPr>
  </w:style>
  <w:style w:type="character" w:styleId="EndnoteReference">
    <w:name w:val="endnote reference"/>
    <w:basedOn w:val="DefaultParagraphFont"/>
    <w:uiPriority w:val="99"/>
    <w:semiHidden/>
    <w:unhideWhenUsed/>
    <w:rsid w:val="00D63E2B"/>
    <w:rPr>
      <w:vertAlign w:val="superscript"/>
    </w:rPr>
  </w:style>
  <w:style w:type="character" w:customStyle="1" w:styleId="apple-converted-space">
    <w:name w:val="apple-converted-space"/>
    <w:basedOn w:val="DefaultParagraphFont"/>
    <w:rsid w:val="004E5C6B"/>
  </w:style>
  <w:style w:type="character" w:customStyle="1" w:styleId="Mentionnonrsolue3">
    <w:name w:val="Mention non résolue3"/>
    <w:basedOn w:val="DefaultParagraphFont"/>
    <w:uiPriority w:val="99"/>
    <w:semiHidden/>
    <w:unhideWhenUsed/>
    <w:rsid w:val="004E5C6B"/>
    <w:rPr>
      <w:color w:val="605E5C"/>
      <w:shd w:val="clear" w:color="auto" w:fill="E1DFDD"/>
    </w:rPr>
  </w:style>
  <w:style w:type="character" w:customStyle="1" w:styleId="pagenumber0">
    <w:name w:val="pagenumber"/>
    <w:basedOn w:val="DefaultParagraphFont"/>
    <w:rsid w:val="00C63E84"/>
  </w:style>
  <w:style w:type="table" w:customStyle="1" w:styleId="AltaiTable012">
    <w:name w:val="Altai_Table_012"/>
    <w:basedOn w:val="TableNormal"/>
    <w:uiPriority w:val="99"/>
    <w:rsid w:val="00C63E84"/>
    <w:pPr>
      <w:spacing w:before="60" w:after="60"/>
      <w:jc w:val="left"/>
    </w:pPr>
    <w:rPr>
      <w:rFonts w:ascii="Helvetica" w:hAnsi="Helvetica"/>
      <w:color w:val="404040"/>
      <w:sz w:val="18"/>
      <w:lang w:val="en-US"/>
    </w:rPr>
    <w:tblPr>
      <w:tblStyleRowBandSize w:val="1"/>
      <w:tblStyleColBandSize w:val="1"/>
      <w:jc w:val="center"/>
      <w:tblBorders>
        <w:top w:val="single" w:sz="4" w:space="0" w:color="D9D9D9"/>
        <w:bottom w:val="single" w:sz="4" w:space="0" w:color="D9D9D9"/>
        <w:insideH w:val="single" w:sz="4" w:space="0" w:color="D9D9D9"/>
      </w:tblBorders>
      <w:tblCellMar>
        <w:left w:w="115" w:type="dxa"/>
        <w:right w:w="115" w:type="dxa"/>
      </w:tblCellMar>
    </w:tblPr>
    <w:trPr>
      <w:cantSplit/>
      <w:jc w:val="center"/>
    </w:trPr>
    <w:tcPr>
      <w:vAlign w:val="center"/>
    </w:tcPr>
    <w:tblStylePr w:type="firstRow">
      <w:pPr>
        <w:wordWrap/>
        <w:spacing w:beforeLines="0" w:before="60" w:beforeAutospacing="0" w:afterLines="0" w:after="60" w:afterAutospacing="0" w:line="276" w:lineRule="auto"/>
        <w:contextualSpacing w:val="0"/>
      </w:pPr>
      <w:rPr>
        <w:rFonts w:ascii="Helvetica" w:hAnsi="Helvetica" w:cs="Al Bayan Plain"/>
        <w:b/>
        <w:bCs w:val="0"/>
        <w:i w:val="0"/>
        <w:iCs w:val="0"/>
        <w:caps w:val="0"/>
        <w:smallCaps w:val="0"/>
        <w:strike w:val="0"/>
        <w:dstrike w:val="0"/>
        <w:vanish w:val="0"/>
        <w:color w:val="auto"/>
        <w:spacing w:val="0"/>
        <w:w w:val="100"/>
        <w:kern w:val="0"/>
        <w:position w:val="0"/>
        <w:sz w:val="18"/>
        <w:szCs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14:ligatures w14:val="none"/>
        <w14:numForm w14:val="default"/>
        <w14:numSpacing w14:val="default"/>
        <w14:stylisticSets/>
        <w14:cntxtAlts w14:val="0"/>
      </w:rPr>
      <w:tblPr/>
      <w:tcPr>
        <w:shd w:val="clear" w:color="auto" w:fill="1A3751"/>
      </w:tcPr>
    </w:tblStylePr>
    <w:tblStylePr w:type="lastRow">
      <w:pPr>
        <w:wordWrap/>
        <w:spacing w:beforeLines="0" w:before="60" w:beforeAutospacing="0" w:afterLines="0" w:after="60" w:afterAutospacing="0" w:line="276" w:lineRule="auto"/>
      </w:pPr>
      <w:rPr>
        <w:rFonts w:ascii="Helvetica" w:hAnsi="Helvetica" w:cs="Al Bayan Plain"/>
        <w:b/>
        <w:bCs w:val="0"/>
        <w:i w:val="0"/>
        <w:iCs w:val="0"/>
        <w:caps w:val="0"/>
        <w:smallCaps w:val="0"/>
        <w:strike w:val="0"/>
        <w:dstrike w:val="0"/>
        <w:vanish w:val="0"/>
        <w:color w:val="auto"/>
        <w:spacing w:val="0"/>
        <w:w w:val="1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14:ligatures w14:val="none"/>
        <w14:numForm w14:val="default"/>
        <w14:numSpacing w14:val="default"/>
        <w14:stylisticSets/>
        <w14:cntxtAlts w14:val="0"/>
      </w:rPr>
      <w:tblPr/>
      <w:tcPr>
        <w:shd w:val="clear" w:color="auto" w:fill="BFBFBF"/>
      </w:tcPr>
    </w:tblStylePr>
    <w:tblStylePr w:type="firstCol">
      <w:rPr>
        <w:rFonts w:ascii="Helvetica" w:hAnsi="Helvetica"/>
        <w:b/>
        <w:color w:val="404040"/>
      </w:rPr>
    </w:tblStylePr>
    <w:tblStylePr w:type="lastCol">
      <w:rPr>
        <w:b/>
        <w:color w:val="404040"/>
        <w:sz w:val="18"/>
      </w:rPr>
    </w:tblStylePr>
    <w:tblStylePr w:type="band1Vert">
      <w:rPr>
        <w:color w:val="404040"/>
      </w:rPr>
    </w:tblStylePr>
    <w:tblStylePr w:type="band1Horz">
      <w:rPr>
        <w:rFonts w:ascii="Helvetica" w:hAnsi="Helvetica"/>
        <w:color w:val="auto"/>
      </w:rPr>
      <w:tblPr/>
      <w:tcPr>
        <w:shd w:val="clear" w:color="auto" w:fill="F2F2F2"/>
      </w:tcPr>
    </w:tblStylePr>
    <w:tblStylePr w:type="band2Horz">
      <w:rPr>
        <w:rFonts w:ascii="Helvetica" w:hAnsi="Helvetica" w:cs="Al Bayan Plain"/>
        <w:b w:val="0"/>
        <w:bCs w:val="0"/>
        <w:i w:val="0"/>
        <w:iCs w:val="0"/>
        <w:caps w:val="0"/>
        <w:smallCaps w:val="0"/>
        <w:strike w:val="0"/>
        <w:dstrike w:val="0"/>
        <w:vanish w:val="0"/>
        <w:color w:val="404040"/>
        <w:spacing w:val="0"/>
        <w:w w:val="100"/>
        <w:kern w:val="0"/>
        <w:position w:val="0"/>
        <w:sz w:val="18"/>
        <w:szCs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tblPr/>
      <w:tcPr>
        <w:shd w:val="clear" w:color="auto" w:fill="FFFFFF"/>
      </w:tcPr>
    </w:tblStylePr>
  </w:style>
  <w:style w:type="paragraph" w:customStyle="1" w:styleId="p">
    <w:name w:val="p"/>
    <w:basedOn w:val="Normal"/>
    <w:rsid w:val="00C63E84"/>
    <w:pPr>
      <w:spacing w:before="100" w:beforeAutospacing="1" w:after="100" w:afterAutospacing="1" w:line="240" w:lineRule="auto"/>
      <w:jc w:val="left"/>
    </w:pPr>
    <w:rPr>
      <w:rFonts w:ascii="Times New Roman" w:hAnsi="Times New Roman"/>
      <w:sz w:val="24"/>
      <w:lang w:val="fr-FR" w:eastAsia="fr-FR"/>
    </w:rPr>
  </w:style>
  <w:style w:type="character" w:customStyle="1" w:styleId="show-for-sr">
    <w:name w:val="show-for-sr"/>
    <w:basedOn w:val="DefaultParagraphFont"/>
    <w:rsid w:val="00C63E84"/>
  </w:style>
  <w:style w:type="character" w:customStyle="1" w:styleId="y2iqfc">
    <w:name w:val="y2iqfc"/>
    <w:basedOn w:val="DefaultParagraphFont"/>
    <w:rsid w:val="00C63E84"/>
  </w:style>
  <w:style w:type="numbering" w:customStyle="1" w:styleId="Aucuneliste1">
    <w:name w:val="Aucune liste1"/>
    <w:next w:val="NoList"/>
    <w:uiPriority w:val="99"/>
    <w:semiHidden/>
    <w:unhideWhenUsed/>
    <w:rsid w:val="009D37BC"/>
  </w:style>
  <w:style w:type="table" w:customStyle="1" w:styleId="Grilledutableau1">
    <w:name w:val="Grille du tableau1"/>
    <w:basedOn w:val="TableNormal"/>
    <w:next w:val="TableGrid"/>
    <w:uiPriority w:val="39"/>
    <w:rsid w:val="009D37BC"/>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4">
    <w:name w:val="Mention non résolue4"/>
    <w:basedOn w:val="DefaultParagraphFont"/>
    <w:uiPriority w:val="99"/>
    <w:semiHidden/>
    <w:unhideWhenUsed/>
    <w:rsid w:val="0069778F"/>
    <w:rPr>
      <w:color w:val="605E5C"/>
      <w:shd w:val="clear" w:color="auto" w:fill="E1DFDD"/>
    </w:rPr>
  </w:style>
  <w:style w:type="character" w:customStyle="1" w:styleId="Mentionnonrsolue5">
    <w:name w:val="Mention non résolue5"/>
    <w:basedOn w:val="DefaultParagraphFont"/>
    <w:uiPriority w:val="99"/>
    <w:rsid w:val="00B90E0C"/>
    <w:rPr>
      <w:color w:val="605E5C"/>
      <w:shd w:val="clear" w:color="auto" w:fill="E1DFDD"/>
    </w:rPr>
  </w:style>
  <w:style w:type="character" w:customStyle="1" w:styleId="Mentionnonrsolue6">
    <w:name w:val="Mention non résolue6"/>
    <w:basedOn w:val="DefaultParagraphFont"/>
    <w:uiPriority w:val="99"/>
    <w:rsid w:val="00F03B37"/>
    <w:rPr>
      <w:color w:val="605E5C"/>
      <w:shd w:val="clear" w:color="auto" w:fill="E1DFDD"/>
    </w:rPr>
  </w:style>
  <w:style w:type="character" w:customStyle="1" w:styleId="Mentionnonrsolue7">
    <w:name w:val="Mention non résolue7"/>
    <w:basedOn w:val="DefaultParagraphFont"/>
    <w:uiPriority w:val="99"/>
    <w:rsid w:val="000760A4"/>
    <w:rPr>
      <w:color w:val="605E5C"/>
      <w:shd w:val="clear" w:color="auto" w:fill="E1DFDD"/>
    </w:rPr>
  </w:style>
  <w:style w:type="paragraph" w:customStyle="1" w:styleId="Footnoteref">
    <w:name w:val="Footnote ref"/>
    <w:basedOn w:val="Normal"/>
    <w:uiPriority w:val="99"/>
    <w:rsid w:val="006A7249"/>
    <w:pPr>
      <w:spacing w:before="120" w:after="160" w:line="240" w:lineRule="exact"/>
      <w:jc w:val="left"/>
    </w:pPr>
    <w:rPr>
      <w:rFonts w:asciiTheme="minorHAnsi" w:eastAsiaTheme="minorHAnsi" w:hAnsiTheme="minorHAnsi" w:cstheme="minorBidi"/>
      <w:sz w:val="22"/>
      <w:szCs w:val="22"/>
      <w:vertAlign w:val="superscript"/>
      <w:lang w:val="fr-FR"/>
    </w:rPr>
  </w:style>
  <w:style w:type="table" w:customStyle="1" w:styleId="BoxTable21">
    <w:name w:val="Box_Table21"/>
    <w:basedOn w:val="TableNormal"/>
    <w:uiPriority w:val="99"/>
    <w:rsid w:val="006A7249"/>
    <w:pPr>
      <w:jc w:val="left"/>
    </w:pPr>
    <w:rPr>
      <w:rFonts w:ascii="Helvetica" w:hAnsi="Helvetica" w:cs="Tahoma"/>
      <w:b/>
      <w:color w:val="8EA5E2"/>
      <w:sz w:val="18"/>
      <w:szCs w:val="20"/>
      <w:lang w:val="en-US"/>
    </w:rPr>
    <w:tblPr>
      <w:tblBorders>
        <w:top w:val="single" w:sz="18" w:space="0" w:color="D9D9D9"/>
        <w:bottom w:val="single" w:sz="18" w:space="0" w:color="D9D9D9"/>
      </w:tblBorders>
      <w:tblCellMar>
        <w:top w:w="72" w:type="dxa"/>
        <w:left w:w="144" w:type="dxa"/>
        <w:bottom w:w="72" w:type="dxa"/>
        <w:right w:w="144" w:type="dxa"/>
      </w:tblCellMar>
    </w:tblPr>
    <w:tcPr>
      <w:shd w:val="clear" w:color="auto" w:fill="F2F2F2"/>
    </w:tcPr>
  </w:style>
  <w:style w:type="paragraph" w:customStyle="1" w:styleId="p1">
    <w:name w:val="p1"/>
    <w:basedOn w:val="Normal"/>
    <w:rsid w:val="00E54359"/>
    <w:pPr>
      <w:spacing w:after="0" w:line="240" w:lineRule="auto"/>
      <w:jc w:val="left"/>
    </w:pPr>
    <w:rPr>
      <w:sz w:val="15"/>
      <w:szCs w:val="15"/>
    </w:rPr>
  </w:style>
  <w:style w:type="character" w:customStyle="1" w:styleId="s1">
    <w:name w:val="s1"/>
    <w:basedOn w:val="DefaultParagraphFont"/>
    <w:rsid w:val="00E54359"/>
    <w:rPr>
      <w:rFonts w:ascii="Helvetica" w:hAnsi="Helvetica" w:hint="default"/>
      <w:sz w:val="10"/>
      <w:szCs w:val="10"/>
    </w:rPr>
  </w:style>
  <w:style w:type="character" w:customStyle="1" w:styleId="Mentionnonrsolue8">
    <w:name w:val="Mention non résolue8"/>
    <w:basedOn w:val="DefaultParagraphFont"/>
    <w:uiPriority w:val="99"/>
    <w:rsid w:val="006B1CA9"/>
    <w:rPr>
      <w:color w:val="605E5C"/>
      <w:shd w:val="clear" w:color="auto" w:fill="E1DFDD"/>
    </w:rPr>
  </w:style>
  <w:style w:type="character" w:customStyle="1" w:styleId="Mentionnonrsolue9">
    <w:name w:val="Mention non résolue9"/>
    <w:basedOn w:val="DefaultParagraphFont"/>
    <w:uiPriority w:val="99"/>
    <w:rsid w:val="00E90A7C"/>
    <w:rPr>
      <w:color w:val="605E5C"/>
      <w:shd w:val="clear" w:color="auto" w:fill="E1DFDD"/>
    </w:rPr>
  </w:style>
  <w:style w:type="character" w:styleId="UnresolvedMention">
    <w:name w:val="Unresolved Mention"/>
    <w:basedOn w:val="DefaultParagraphFont"/>
    <w:uiPriority w:val="99"/>
    <w:rsid w:val="00AF1ED5"/>
    <w:rPr>
      <w:color w:val="605E5C"/>
      <w:shd w:val="clear" w:color="auto" w:fill="E1DFDD"/>
    </w:rPr>
  </w:style>
  <w:style w:type="table" w:customStyle="1" w:styleId="TableGrid1">
    <w:name w:val="Table Grid1"/>
    <w:basedOn w:val="TableNormal"/>
    <w:next w:val="TableGrid"/>
    <w:uiPriority w:val="39"/>
    <w:rsid w:val="001B77F8"/>
    <w:pPr>
      <w:jc w:val="left"/>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B77F8"/>
    <w:pPr>
      <w:keepNext/>
      <w:keepLines/>
      <w:spacing w:before="480" w:line="259" w:lineRule="auto"/>
      <w:jc w:val="left"/>
    </w:pPr>
    <w:rPr>
      <w:rFonts w:ascii="Calibri" w:eastAsia="Calibri" w:hAnsi="Calibri" w:cs="Calibri"/>
      <w:b/>
      <w:sz w:val="72"/>
      <w:szCs w:val="72"/>
      <w:lang w:eastAsia="en-GB"/>
    </w:rPr>
  </w:style>
  <w:style w:type="character" w:customStyle="1" w:styleId="TitleChar">
    <w:name w:val="Title Char"/>
    <w:basedOn w:val="DefaultParagraphFont"/>
    <w:link w:val="Title"/>
    <w:uiPriority w:val="10"/>
    <w:rsid w:val="001B77F8"/>
    <w:rPr>
      <w:rFonts w:ascii="Calibri" w:eastAsia="Calibri" w:hAnsi="Calibri" w:cs="Calibri"/>
      <w:b/>
      <w:sz w:val="72"/>
      <w:szCs w:val="72"/>
      <w:lang w:val="en-US" w:eastAsia="en-GB"/>
    </w:rPr>
  </w:style>
  <w:style w:type="table" w:styleId="GridTable6ColourfulAccent6">
    <w:name w:val="Grid Table 6 Colorful Accent 6"/>
    <w:basedOn w:val="TableNormal"/>
    <w:uiPriority w:val="51"/>
    <w:rsid w:val="007E188F"/>
    <w:rPr>
      <w:color w:val="2A4AA3" w:themeColor="accent6" w:themeShade="BF"/>
    </w:rPr>
    <w:tblPr>
      <w:tblStyleRowBandSize w:val="1"/>
      <w:tblStyleColBandSize w:val="1"/>
      <w:tblBorders>
        <w:top w:val="single" w:sz="4" w:space="0" w:color="8EA5E2" w:themeColor="accent6" w:themeTint="99"/>
        <w:left w:val="single" w:sz="4" w:space="0" w:color="8EA5E2" w:themeColor="accent6" w:themeTint="99"/>
        <w:bottom w:val="single" w:sz="4" w:space="0" w:color="8EA5E2" w:themeColor="accent6" w:themeTint="99"/>
        <w:right w:val="single" w:sz="4" w:space="0" w:color="8EA5E2" w:themeColor="accent6" w:themeTint="99"/>
        <w:insideH w:val="single" w:sz="4" w:space="0" w:color="8EA5E2" w:themeColor="accent6" w:themeTint="99"/>
        <w:insideV w:val="single" w:sz="4" w:space="0" w:color="8EA5E2" w:themeColor="accent6" w:themeTint="99"/>
      </w:tblBorders>
    </w:tblPr>
    <w:tblStylePr w:type="firstRow">
      <w:rPr>
        <w:b/>
        <w:bCs/>
      </w:rPr>
      <w:tblPr/>
      <w:tcPr>
        <w:tcBorders>
          <w:bottom w:val="single" w:sz="12" w:space="0" w:color="8EA5E2" w:themeColor="accent6" w:themeTint="99"/>
        </w:tcBorders>
      </w:tcPr>
    </w:tblStylePr>
    <w:tblStylePr w:type="lastRow">
      <w:rPr>
        <w:b/>
        <w:bCs/>
      </w:rPr>
      <w:tblPr/>
      <w:tcPr>
        <w:tcBorders>
          <w:top w:val="double" w:sz="4" w:space="0" w:color="8EA5E2" w:themeColor="accent6" w:themeTint="99"/>
        </w:tcBorders>
      </w:tcPr>
    </w:tblStylePr>
    <w:tblStylePr w:type="firstCol">
      <w:rPr>
        <w:b/>
        <w:bCs/>
      </w:rPr>
    </w:tblStylePr>
    <w:tblStylePr w:type="lastCol">
      <w:rPr>
        <w:b/>
        <w:bCs/>
      </w:rPr>
    </w:tblStylePr>
    <w:tblStylePr w:type="band1Vert">
      <w:tblPr/>
      <w:tcPr>
        <w:shd w:val="clear" w:color="auto" w:fill="D9E1F5" w:themeFill="accent6" w:themeFillTint="33"/>
      </w:tcPr>
    </w:tblStylePr>
    <w:tblStylePr w:type="band1Horz">
      <w:tblPr/>
      <w:tcPr>
        <w:shd w:val="clear" w:color="auto" w:fill="D9E1F5" w:themeFill="accent6" w:themeFillTint="33"/>
      </w:tcPr>
    </w:tblStylePr>
  </w:style>
  <w:style w:type="table" w:customStyle="1" w:styleId="AltaiTable011">
    <w:name w:val="Altai_Table_011"/>
    <w:basedOn w:val="TableNormal"/>
    <w:uiPriority w:val="99"/>
    <w:rsid w:val="000950D1"/>
    <w:pPr>
      <w:spacing w:before="60" w:after="60"/>
      <w:jc w:val="left"/>
    </w:pPr>
    <w:rPr>
      <w:rFonts w:ascii="Helvetica" w:hAnsi="Helvetica"/>
      <w:color w:val="404040"/>
      <w:sz w:val="18"/>
      <w:lang w:val="en-US"/>
      <w14:ligatures w14:val="standardContextual"/>
    </w:rPr>
    <w:tblPr>
      <w:tblStyleRowBandSize w:val="1"/>
      <w:tblStyleColBandSize w:val="1"/>
      <w:jc w:val="center"/>
      <w:tblBorders>
        <w:top w:val="single" w:sz="4" w:space="0" w:color="D9D9D9"/>
        <w:bottom w:val="single" w:sz="4" w:space="0" w:color="D9D9D9"/>
        <w:insideH w:val="single" w:sz="4" w:space="0" w:color="D9D9D9"/>
      </w:tblBorders>
      <w:tblCellMar>
        <w:left w:w="115" w:type="dxa"/>
        <w:right w:w="115" w:type="dxa"/>
      </w:tblCellMar>
    </w:tblPr>
    <w:trPr>
      <w:cantSplit/>
      <w:jc w:val="center"/>
    </w:trPr>
    <w:tcPr>
      <w:vAlign w:val="center"/>
    </w:tcPr>
    <w:tblStylePr w:type="firstRow">
      <w:pPr>
        <w:wordWrap/>
        <w:spacing w:beforeLines="0" w:before="60" w:beforeAutospacing="0" w:afterLines="0" w:after="60" w:afterAutospacing="0" w:line="276" w:lineRule="auto"/>
        <w:contextualSpacing w:val="0"/>
      </w:pPr>
      <w:rPr>
        <w:rFonts w:ascii="Helvetica" w:hAnsi="Helvetica" w:cs="Droid Sans Fallback"/>
        <w:b/>
        <w:bCs w:val="0"/>
        <w:i w:val="0"/>
        <w:iCs w:val="0"/>
        <w:caps w:val="0"/>
        <w:smallCaps w:val="0"/>
        <w:strike w:val="0"/>
        <w:dstrike w:val="0"/>
        <w:vanish w:val="0"/>
        <w:color w:val="FFFFFF"/>
        <w:spacing w:val="0"/>
        <w:w w:val="100"/>
        <w:kern w:val="0"/>
        <w:position w:val="0"/>
        <w:sz w:val="18"/>
        <w:szCs w:val="18"/>
        <w:u w:val="none"/>
        <w:effect w:val="none"/>
        <w:vertAlign w:val="baseline"/>
        <w:em w:val="none"/>
      </w:rPr>
      <w:tblPr/>
      <w:tcPr>
        <w:shd w:val="clear" w:color="auto" w:fill="156082"/>
      </w:tcPr>
    </w:tblStylePr>
    <w:tblStylePr w:type="lastRow">
      <w:pPr>
        <w:wordWrap/>
        <w:spacing w:beforeLines="0" w:before="60" w:beforeAutospacing="0" w:afterLines="0" w:after="60" w:afterAutospacing="0" w:line="276" w:lineRule="auto"/>
      </w:pPr>
      <w:rPr>
        <w:rFonts w:ascii="Helvetica" w:hAnsi="Helvetica" w:cs="Droid Sans Fallback"/>
        <w:b/>
        <w:bCs w:val="0"/>
        <w:i w:val="0"/>
        <w:iCs w:val="0"/>
        <w:caps w:val="0"/>
        <w:smallCaps w:val="0"/>
        <w:strike w:val="0"/>
        <w:dstrike w:val="0"/>
        <w:vanish w:val="0"/>
        <w:color w:val="FFFFFF"/>
        <w:spacing w:val="0"/>
        <w:w w:val="100"/>
        <w:kern w:val="0"/>
        <w:position w:val="0"/>
        <w:sz w:val="18"/>
        <w:u w:val="none"/>
        <w:effect w:val="none"/>
        <w:vertAlign w:val="baseline"/>
        <w:em w:val="none"/>
      </w:rPr>
      <w:tblPr/>
      <w:tcPr>
        <w:shd w:val="clear" w:color="auto" w:fill="BFBFBF"/>
      </w:tcPr>
    </w:tblStylePr>
    <w:tblStylePr w:type="firstCol">
      <w:rPr>
        <w:rFonts w:ascii="Helvetica" w:hAnsi="Helvetica"/>
        <w:b/>
        <w:color w:val="404040"/>
      </w:rPr>
    </w:tblStylePr>
    <w:tblStylePr w:type="lastCol">
      <w:rPr>
        <w:b/>
        <w:color w:val="404040"/>
        <w:sz w:val="18"/>
      </w:rPr>
    </w:tblStylePr>
    <w:tblStylePr w:type="band1Vert">
      <w:rPr>
        <w:color w:val="404040"/>
      </w:rPr>
    </w:tblStylePr>
    <w:tblStylePr w:type="band1Horz">
      <w:rPr>
        <w:rFonts w:ascii="Helvetica" w:hAnsi="Helvetica"/>
        <w:color w:val="auto"/>
      </w:rPr>
      <w:tblPr/>
      <w:tcPr>
        <w:shd w:val="clear" w:color="auto" w:fill="F2F2F2"/>
      </w:tcPr>
    </w:tblStylePr>
    <w:tblStylePr w:type="band2Horz">
      <w:rPr>
        <w:rFonts w:ascii="Helvetica" w:hAnsi="Helvetica" w:cs="Droid Sans Fallback"/>
        <w:b w:val="0"/>
        <w:bCs w:val="0"/>
        <w:i w:val="0"/>
        <w:iCs w:val="0"/>
        <w:caps w:val="0"/>
        <w:smallCaps w:val="0"/>
        <w:strike w:val="0"/>
        <w:dstrike w:val="0"/>
        <w:vanish w:val="0"/>
        <w:color w:val="404040"/>
        <w:spacing w:val="0"/>
        <w:w w:val="100"/>
        <w:kern w:val="0"/>
        <w:position w:val="0"/>
        <w:sz w:val="18"/>
        <w:szCs w:val="18"/>
        <w:u w:val="none"/>
        <w:effect w:val="none"/>
        <w:vertAlign w:val="baseline"/>
        <w:em w:val="none"/>
      </w:rPr>
      <w:tblPr/>
      <w:tcPr>
        <w:shd w:val="clear" w:color="auto" w:fill="FFFFFF"/>
      </w:tcPr>
    </w:tblStylePr>
  </w:style>
  <w:style w:type="character" w:customStyle="1" w:styleId="cf01">
    <w:name w:val="cf01"/>
    <w:basedOn w:val="DefaultParagraphFont"/>
    <w:rsid w:val="001352F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316844">
      <w:bodyDiv w:val="1"/>
      <w:marLeft w:val="0"/>
      <w:marRight w:val="0"/>
      <w:marTop w:val="0"/>
      <w:marBottom w:val="0"/>
      <w:divBdr>
        <w:top w:val="none" w:sz="0" w:space="0" w:color="auto"/>
        <w:left w:val="none" w:sz="0" w:space="0" w:color="auto"/>
        <w:bottom w:val="none" w:sz="0" w:space="0" w:color="auto"/>
        <w:right w:val="none" w:sz="0" w:space="0" w:color="auto"/>
      </w:divBdr>
    </w:div>
    <w:div w:id="120198728">
      <w:bodyDiv w:val="1"/>
      <w:marLeft w:val="0"/>
      <w:marRight w:val="0"/>
      <w:marTop w:val="0"/>
      <w:marBottom w:val="0"/>
      <w:divBdr>
        <w:top w:val="none" w:sz="0" w:space="0" w:color="auto"/>
        <w:left w:val="none" w:sz="0" w:space="0" w:color="auto"/>
        <w:bottom w:val="none" w:sz="0" w:space="0" w:color="auto"/>
        <w:right w:val="none" w:sz="0" w:space="0" w:color="auto"/>
      </w:divBdr>
    </w:div>
    <w:div w:id="152452924">
      <w:bodyDiv w:val="1"/>
      <w:marLeft w:val="0"/>
      <w:marRight w:val="0"/>
      <w:marTop w:val="0"/>
      <w:marBottom w:val="0"/>
      <w:divBdr>
        <w:top w:val="none" w:sz="0" w:space="0" w:color="auto"/>
        <w:left w:val="none" w:sz="0" w:space="0" w:color="auto"/>
        <w:bottom w:val="none" w:sz="0" w:space="0" w:color="auto"/>
        <w:right w:val="none" w:sz="0" w:space="0" w:color="auto"/>
      </w:divBdr>
    </w:div>
    <w:div w:id="167714373">
      <w:bodyDiv w:val="1"/>
      <w:marLeft w:val="0"/>
      <w:marRight w:val="0"/>
      <w:marTop w:val="0"/>
      <w:marBottom w:val="0"/>
      <w:divBdr>
        <w:top w:val="none" w:sz="0" w:space="0" w:color="auto"/>
        <w:left w:val="none" w:sz="0" w:space="0" w:color="auto"/>
        <w:bottom w:val="none" w:sz="0" w:space="0" w:color="auto"/>
        <w:right w:val="none" w:sz="0" w:space="0" w:color="auto"/>
      </w:divBdr>
    </w:div>
    <w:div w:id="191384943">
      <w:bodyDiv w:val="1"/>
      <w:marLeft w:val="0"/>
      <w:marRight w:val="0"/>
      <w:marTop w:val="0"/>
      <w:marBottom w:val="0"/>
      <w:divBdr>
        <w:top w:val="none" w:sz="0" w:space="0" w:color="auto"/>
        <w:left w:val="none" w:sz="0" w:space="0" w:color="auto"/>
        <w:bottom w:val="none" w:sz="0" w:space="0" w:color="auto"/>
        <w:right w:val="none" w:sz="0" w:space="0" w:color="auto"/>
      </w:divBdr>
    </w:div>
    <w:div w:id="196087804">
      <w:bodyDiv w:val="1"/>
      <w:marLeft w:val="0"/>
      <w:marRight w:val="0"/>
      <w:marTop w:val="0"/>
      <w:marBottom w:val="0"/>
      <w:divBdr>
        <w:top w:val="none" w:sz="0" w:space="0" w:color="auto"/>
        <w:left w:val="none" w:sz="0" w:space="0" w:color="auto"/>
        <w:bottom w:val="none" w:sz="0" w:space="0" w:color="auto"/>
        <w:right w:val="none" w:sz="0" w:space="0" w:color="auto"/>
      </w:divBdr>
    </w:div>
    <w:div w:id="229997686">
      <w:bodyDiv w:val="1"/>
      <w:marLeft w:val="0"/>
      <w:marRight w:val="0"/>
      <w:marTop w:val="0"/>
      <w:marBottom w:val="0"/>
      <w:divBdr>
        <w:top w:val="none" w:sz="0" w:space="0" w:color="auto"/>
        <w:left w:val="none" w:sz="0" w:space="0" w:color="auto"/>
        <w:bottom w:val="none" w:sz="0" w:space="0" w:color="auto"/>
        <w:right w:val="none" w:sz="0" w:space="0" w:color="auto"/>
      </w:divBdr>
    </w:div>
    <w:div w:id="281229827">
      <w:bodyDiv w:val="1"/>
      <w:marLeft w:val="0"/>
      <w:marRight w:val="0"/>
      <w:marTop w:val="0"/>
      <w:marBottom w:val="0"/>
      <w:divBdr>
        <w:top w:val="none" w:sz="0" w:space="0" w:color="auto"/>
        <w:left w:val="none" w:sz="0" w:space="0" w:color="auto"/>
        <w:bottom w:val="none" w:sz="0" w:space="0" w:color="auto"/>
        <w:right w:val="none" w:sz="0" w:space="0" w:color="auto"/>
      </w:divBdr>
    </w:div>
    <w:div w:id="344023052">
      <w:bodyDiv w:val="1"/>
      <w:marLeft w:val="0"/>
      <w:marRight w:val="0"/>
      <w:marTop w:val="0"/>
      <w:marBottom w:val="0"/>
      <w:divBdr>
        <w:top w:val="none" w:sz="0" w:space="0" w:color="auto"/>
        <w:left w:val="none" w:sz="0" w:space="0" w:color="auto"/>
        <w:bottom w:val="none" w:sz="0" w:space="0" w:color="auto"/>
        <w:right w:val="none" w:sz="0" w:space="0" w:color="auto"/>
      </w:divBdr>
    </w:div>
    <w:div w:id="350884542">
      <w:bodyDiv w:val="1"/>
      <w:marLeft w:val="0"/>
      <w:marRight w:val="0"/>
      <w:marTop w:val="0"/>
      <w:marBottom w:val="0"/>
      <w:divBdr>
        <w:top w:val="none" w:sz="0" w:space="0" w:color="auto"/>
        <w:left w:val="none" w:sz="0" w:space="0" w:color="auto"/>
        <w:bottom w:val="none" w:sz="0" w:space="0" w:color="auto"/>
        <w:right w:val="none" w:sz="0" w:space="0" w:color="auto"/>
      </w:divBdr>
    </w:div>
    <w:div w:id="352999494">
      <w:bodyDiv w:val="1"/>
      <w:marLeft w:val="0"/>
      <w:marRight w:val="0"/>
      <w:marTop w:val="0"/>
      <w:marBottom w:val="0"/>
      <w:divBdr>
        <w:top w:val="none" w:sz="0" w:space="0" w:color="auto"/>
        <w:left w:val="none" w:sz="0" w:space="0" w:color="auto"/>
        <w:bottom w:val="none" w:sz="0" w:space="0" w:color="auto"/>
        <w:right w:val="none" w:sz="0" w:space="0" w:color="auto"/>
      </w:divBdr>
    </w:div>
    <w:div w:id="368068843">
      <w:bodyDiv w:val="1"/>
      <w:marLeft w:val="0"/>
      <w:marRight w:val="0"/>
      <w:marTop w:val="0"/>
      <w:marBottom w:val="0"/>
      <w:divBdr>
        <w:top w:val="none" w:sz="0" w:space="0" w:color="auto"/>
        <w:left w:val="none" w:sz="0" w:space="0" w:color="auto"/>
        <w:bottom w:val="none" w:sz="0" w:space="0" w:color="auto"/>
        <w:right w:val="none" w:sz="0" w:space="0" w:color="auto"/>
      </w:divBdr>
    </w:div>
    <w:div w:id="410739703">
      <w:bodyDiv w:val="1"/>
      <w:marLeft w:val="0"/>
      <w:marRight w:val="0"/>
      <w:marTop w:val="0"/>
      <w:marBottom w:val="0"/>
      <w:divBdr>
        <w:top w:val="none" w:sz="0" w:space="0" w:color="auto"/>
        <w:left w:val="none" w:sz="0" w:space="0" w:color="auto"/>
        <w:bottom w:val="none" w:sz="0" w:space="0" w:color="auto"/>
        <w:right w:val="none" w:sz="0" w:space="0" w:color="auto"/>
      </w:divBdr>
    </w:div>
    <w:div w:id="439492626">
      <w:bodyDiv w:val="1"/>
      <w:marLeft w:val="0"/>
      <w:marRight w:val="0"/>
      <w:marTop w:val="0"/>
      <w:marBottom w:val="0"/>
      <w:divBdr>
        <w:top w:val="none" w:sz="0" w:space="0" w:color="auto"/>
        <w:left w:val="none" w:sz="0" w:space="0" w:color="auto"/>
        <w:bottom w:val="none" w:sz="0" w:space="0" w:color="auto"/>
        <w:right w:val="none" w:sz="0" w:space="0" w:color="auto"/>
      </w:divBdr>
      <w:divsChild>
        <w:div w:id="1493258050">
          <w:marLeft w:val="0"/>
          <w:marRight w:val="0"/>
          <w:marTop w:val="0"/>
          <w:marBottom w:val="0"/>
          <w:divBdr>
            <w:top w:val="none" w:sz="0" w:space="0" w:color="auto"/>
            <w:left w:val="none" w:sz="0" w:space="0" w:color="auto"/>
            <w:bottom w:val="none" w:sz="0" w:space="0" w:color="auto"/>
            <w:right w:val="none" w:sz="0" w:space="0" w:color="auto"/>
          </w:divBdr>
          <w:divsChild>
            <w:div w:id="1403214083">
              <w:marLeft w:val="0"/>
              <w:marRight w:val="0"/>
              <w:marTop w:val="300"/>
              <w:marBottom w:val="0"/>
              <w:divBdr>
                <w:top w:val="none" w:sz="0" w:space="0" w:color="auto"/>
                <w:left w:val="none" w:sz="0" w:space="0" w:color="auto"/>
                <w:bottom w:val="none" w:sz="0" w:space="0" w:color="auto"/>
                <w:right w:val="none" w:sz="0" w:space="0" w:color="auto"/>
              </w:divBdr>
              <w:divsChild>
                <w:div w:id="1655252757">
                  <w:marLeft w:val="0"/>
                  <w:marRight w:val="0"/>
                  <w:marTop w:val="0"/>
                  <w:marBottom w:val="0"/>
                  <w:divBdr>
                    <w:top w:val="none" w:sz="0" w:space="0" w:color="auto"/>
                    <w:left w:val="none" w:sz="0" w:space="0" w:color="auto"/>
                    <w:bottom w:val="none" w:sz="0" w:space="0" w:color="auto"/>
                    <w:right w:val="none" w:sz="0" w:space="0" w:color="auto"/>
                  </w:divBdr>
                  <w:divsChild>
                    <w:div w:id="828792225">
                      <w:marLeft w:val="0"/>
                      <w:marRight w:val="0"/>
                      <w:marTop w:val="0"/>
                      <w:marBottom w:val="0"/>
                      <w:divBdr>
                        <w:top w:val="none" w:sz="0" w:space="0" w:color="auto"/>
                        <w:left w:val="none" w:sz="0" w:space="0" w:color="auto"/>
                        <w:bottom w:val="none" w:sz="0" w:space="0" w:color="auto"/>
                        <w:right w:val="none" w:sz="0" w:space="0" w:color="auto"/>
                      </w:divBdr>
                      <w:divsChild>
                        <w:div w:id="1364749151">
                          <w:marLeft w:val="0"/>
                          <w:marRight w:val="0"/>
                          <w:marTop w:val="240"/>
                          <w:marBottom w:val="240"/>
                          <w:divBdr>
                            <w:top w:val="none" w:sz="0" w:space="0" w:color="auto"/>
                            <w:left w:val="none" w:sz="0" w:space="0" w:color="auto"/>
                            <w:bottom w:val="none" w:sz="0" w:space="0" w:color="auto"/>
                            <w:right w:val="none" w:sz="0" w:space="0" w:color="auto"/>
                          </w:divBdr>
                        </w:div>
                      </w:divsChild>
                    </w:div>
                    <w:div w:id="1228804037">
                      <w:marLeft w:val="0"/>
                      <w:marRight w:val="0"/>
                      <w:marTop w:val="0"/>
                      <w:marBottom w:val="0"/>
                      <w:divBdr>
                        <w:top w:val="none" w:sz="0" w:space="0" w:color="auto"/>
                        <w:left w:val="none" w:sz="0" w:space="0" w:color="auto"/>
                        <w:bottom w:val="none" w:sz="0" w:space="0" w:color="auto"/>
                        <w:right w:val="none" w:sz="0" w:space="0" w:color="auto"/>
                      </w:divBdr>
                    </w:div>
                    <w:div w:id="2095319120">
                      <w:marLeft w:val="0"/>
                      <w:marRight w:val="0"/>
                      <w:marTop w:val="0"/>
                      <w:marBottom w:val="0"/>
                      <w:divBdr>
                        <w:top w:val="none" w:sz="0" w:space="0" w:color="auto"/>
                        <w:left w:val="none" w:sz="0" w:space="0" w:color="auto"/>
                        <w:bottom w:val="none" w:sz="0" w:space="0" w:color="auto"/>
                        <w:right w:val="none" w:sz="0" w:space="0" w:color="auto"/>
                      </w:divBdr>
                      <w:divsChild>
                        <w:div w:id="1140726475">
                          <w:marLeft w:val="-75"/>
                          <w:marRight w:val="-75"/>
                          <w:marTop w:val="900"/>
                          <w:marBottom w:val="0"/>
                          <w:divBdr>
                            <w:top w:val="none" w:sz="0" w:space="0" w:color="auto"/>
                            <w:left w:val="none" w:sz="0" w:space="0" w:color="auto"/>
                            <w:bottom w:val="none" w:sz="0" w:space="0" w:color="auto"/>
                            <w:right w:val="none" w:sz="0" w:space="0" w:color="auto"/>
                          </w:divBdr>
                          <w:divsChild>
                            <w:div w:id="1950552117">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462768739">
                      <w:marLeft w:val="0"/>
                      <w:marRight w:val="0"/>
                      <w:marTop w:val="0"/>
                      <w:marBottom w:val="0"/>
                      <w:divBdr>
                        <w:top w:val="none" w:sz="0" w:space="0" w:color="auto"/>
                        <w:left w:val="none" w:sz="0" w:space="0" w:color="auto"/>
                        <w:bottom w:val="none" w:sz="0" w:space="0" w:color="auto"/>
                        <w:right w:val="none" w:sz="0" w:space="0" w:color="auto"/>
                      </w:divBdr>
                      <w:divsChild>
                        <w:div w:id="1551377185">
                          <w:marLeft w:val="0"/>
                          <w:marRight w:val="0"/>
                          <w:marTop w:val="0"/>
                          <w:marBottom w:val="150"/>
                          <w:divBdr>
                            <w:top w:val="none" w:sz="0" w:space="0" w:color="auto"/>
                            <w:left w:val="none" w:sz="0" w:space="0" w:color="auto"/>
                            <w:bottom w:val="none" w:sz="0" w:space="0" w:color="auto"/>
                            <w:right w:val="none" w:sz="0" w:space="0" w:color="auto"/>
                          </w:divBdr>
                        </w:div>
                        <w:div w:id="1995260267">
                          <w:marLeft w:val="0"/>
                          <w:marRight w:val="0"/>
                          <w:marTop w:val="0"/>
                          <w:marBottom w:val="0"/>
                          <w:divBdr>
                            <w:top w:val="none" w:sz="0" w:space="0" w:color="auto"/>
                            <w:left w:val="none" w:sz="0" w:space="0" w:color="auto"/>
                            <w:bottom w:val="none" w:sz="0" w:space="0" w:color="auto"/>
                            <w:right w:val="none" w:sz="0" w:space="0" w:color="auto"/>
                          </w:divBdr>
                        </w:div>
                        <w:div w:id="1966352821">
                          <w:marLeft w:val="0"/>
                          <w:marRight w:val="0"/>
                          <w:marTop w:val="0"/>
                          <w:marBottom w:val="0"/>
                          <w:divBdr>
                            <w:top w:val="none" w:sz="0" w:space="0" w:color="auto"/>
                            <w:left w:val="none" w:sz="0" w:space="0" w:color="auto"/>
                            <w:bottom w:val="none" w:sz="0" w:space="0" w:color="auto"/>
                            <w:right w:val="none" w:sz="0" w:space="0" w:color="auto"/>
                          </w:divBdr>
                          <w:divsChild>
                            <w:div w:id="1370762643">
                              <w:marLeft w:val="0"/>
                              <w:marRight w:val="0"/>
                              <w:marTop w:val="0"/>
                              <w:marBottom w:val="150"/>
                              <w:divBdr>
                                <w:top w:val="none" w:sz="0" w:space="0" w:color="auto"/>
                                <w:left w:val="none" w:sz="0" w:space="0" w:color="auto"/>
                                <w:bottom w:val="none" w:sz="0" w:space="0" w:color="auto"/>
                                <w:right w:val="none" w:sz="0" w:space="0" w:color="auto"/>
                              </w:divBdr>
                              <w:divsChild>
                                <w:div w:id="975259702">
                                  <w:marLeft w:val="0"/>
                                  <w:marRight w:val="0"/>
                                  <w:marTop w:val="0"/>
                                  <w:marBottom w:val="0"/>
                                  <w:divBdr>
                                    <w:top w:val="none" w:sz="0" w:space="0" w:color="auto"/>
                                    <w:left w:val="none" w:sz="0" w:space="0" w:color="auto"/>
                                    <w:bottom w:val="none" w:sz="0" w:space="0" w:color="auto"/>
                                    <w:right w:val="none" w:sz="0" w:space="0" w:color="auto"/>
                                  </w:divBdr>
                                </w:div>
                              </w:divsChild>
                            </w:div>
                            <w:div w:id="2094693781">
                              <w:marLeft w:val="0"/>
                              <w:marRight w:val="0"/>
                              <w:marTop w:val="0"/>
                              <w:marBottom w:val="0"/>
                              <w:divBdr>
                                <w:top w:val="none" w:sz="0" w:space="0" w:color="auto"/>
                                <w:left w:val="none" w:sz="0" w:space="0" w:color="auto"/>
                                <w:bottom w:val="none" w:sz="0" w:space="0" w:color="auto"/>
                                <w:right w:val="none" w:sz="0" w:space="0" w:color="auto"/>
                              </w:divBdr>
                            </w:div>
                          </w:divsChild>
                        </w:div>
                        <w:div w:id="510491544">
                          <w:marLeft w:val="0"/>
                          <w:marRight w:val="0"/>
                          <w:marTop w:val="0"/>
                          <w:marBottom w:val="0"/>
                          <w:divBdr>
                            <w:top w:val="none" w:sz="0" w:space="0" w:color="auto"/>
                            <w:left w:val="none" w:sz="0" w:space="0" w:color="auto"/>
                            <w:bottom w:val="none" w:sz="0" w:space="0" w:color="auto"/>
                            <w:right w:val="none" w:sz="0" w:space="0" w:color="auto"/>
                          </w:divBdr>
                        </w:div>
                        <w:div w:id="363016224">
                          <w:marLeft w:val="0"/>
                          <w:marRight w:val="0"/>
                          <w:marTop w:val="0"/>
                          <w:marBottom w:val="0"/>
                          <w:divBdr>
                            <w:top w:val="none" w:sz="0" w:space="0" w:color="auto"/>
                            <w:left w:val="none" w:sz="0" w:space="0" w:color="auto"/>
                            <w:bottom w:val="none" w:sz="0" w:space="0" w:color="auto"/>
                            <w:right w:val="none" w:sz="0" w:space="0" w:color="auto"/>
                          </w:divBdr>
                          <w:divsChild>
                            <w:div w:id="485978994">
                              <w:marLeft w:val="0"/>
                              <w:marRight w:val="0"/>
                              <w:marTop w:val="0"/>
                              <w:marBottom w:val="150"/>
                              <w:divBdr>
                                <w:top w:val="none" w:sz="0" w:space="0" w:color="auto"/>
                                <w:left w:val="none" w:sz="0" w:space="0" w:color="auto"/>
                                <w:bottom w:val="none" w:sz="0" w:space="0" w:color="auto"/>
                                <w:right w:val="none" w:sz="0" w:space="0" w:color="auto"/>
                              </w:divBdr>
                              <w:divsChild>
                                <w:div w:id="757560149">
                                  <w:marLeft w:val="0"/>
                                  <w:marRight w:val="0"/>
                                  <w:marTop w:val="0"/>
                                  <w:marBottom w:val="0"/>
                                  <w:divBdr>
                                    <w:top w:val="none" w:sz="0" w:space="0" w:color="auto"/>
                                    <w:left w:val="none" w:sz="0" w:space="0" w:color="auto"/>
                                    <w:bottom w:val="none" w:sz="0" w:space="0" w:color="auto"/>
                                    <w:right w:val="none" w:sz="0" w:space="0" w:color="auto"/>
                                  </w:divBdr>
                                </w:div>
                              </w:divsChild>
                            </w:div>
                            <w:div w:id="71708666">
                              <w:marLeft w:val="0"/>
                              <w:marRight w:val="0"/>
                              <w:marTop w:val="0"/>
                              <w:marBottom w:val="0"/>
                              <w:divBdr>
                                <w:top w:val="none" w:sz="0" w:space="0" w:color="auto"/>
                                <w:left w:val="none" w:sz="0" w:space="0" w:color="auto"/>
                                <w:bottom w:val="none" w:sz="0" w:space="0" w:color="auto"/>
                                <w:right w:val="none" w:sz="0" w:space="0" w:color="auto"/>
                              </w:divBdr>
                            </w:div>
                          </w:divsChild>
                        </w:div>
                        <w:div w:id="1654288007">
                          <w:marLeft w:val="0"/>
                          <w:marRight w:val="0"/>
                          <w:marTop w:val="0"/>
                          <w:marBottom w:val="0"/>
                          <w:divBdr>
                            <w:top w:val="none" w:sz="0" w:space="0" w:color="auto"/>
                            <w:left w:val="none" w:sz="0" w:space="0" w:color="auto"/>
                            <w:bottom w:val="none" w:sz="0" w:space="0" w:color="auto"/>
                            <w:right w:val="none" w:sz="0" w:space="0" w:color="auto"/>
                          </w:divBdr>
                        </w:div>
                        <w:div w:id="720130917">
                          <w:marLeft w:val="0"/>
                          <w:marRight w:val="0"/>
                          <w:marTop w:val="0"/>
                          <w:marBottom w:val="0"/>
                          <w:divBdr>
                            <w:top w:val="none" w:sz="0" w:space="0" w:color="auto"/>
                            <w:left w:val="none" w:sz="0" w:space="0" w:color="auto"/>
                            <w:bottom w:val="none" w:sz="0" w:space="0" w:color="auto"/>
                            <w:right w:val="none" w:sz="0" w:space="0" w:color="auto"/>
                          </w:divBdr>
                          <w:divsChild>
                            <w:div w:id="720791787">
                              <w:marLeft w:val="0"/>
                              <w:marRight w:val="0"/>
                              <w:marTop w:val="0"/>
                              <w:marBottom w:val="150"/>
                              <w:divBdr>
                                <w:top w:val="none" w:sz="0" w:space="0" w:color="auto"/>
                                <w:left w:val="none" w:sz="0" w:space="0" w:color="auto"/>
                                <w:bottom w:val="none" w:sz="0" w:space="0" w:color="auto"/>
                                <w:right w:val="none" w:sz="0" w:space="0" w:color="auto"/>
                              </w:divBdr>
                              <w:divsChild>
                                <w:div w:id="1814326861">
                                  <w:marLeft w:val="0"/>
                                  <w:marRight w:val="0"/>
                                  <w:marTop w:val="0"/>
                                  <w:marBottom w:val="0"/>
                                  <w:divBdr>
                                    <w:top w:val="none" w:sz="0" w:space="0" w:color="auto"/>
                                    <w:left w:val="none" w:sz="0" w:space="0" w:color="auto"/>
                                    <w:bottom w:val="none" w:sz="0" w:space="0" w:color="auto"/>
                                    <w:right w:val="none" w:sz="0" w:space="0" w:color="auto"/>
                                  </w:divBdr>
                                </w:div>
                              </w:divsChild>
                            </w:div>
                            <w:div w:id="417674461">
                              <w:marLeft w:val="0"/>
                              <w:marRight w:val="0"/>
                              <w:marTop w:val="0"/>
                              <w:marBottom w:val="0"/>
                              <w:divBdr>
                                <w:top w:val="none" w:sz="0" w:space="0" w:color="auto"/>
                                <w:left w:val="none" w:sz="0" w:space="0" w:color="auto"/>
                                <w:bottom w:val="none" w:sz="0" w:space="0" w:color="auto"/>
                                <w:right w:val="none" w:sz="0" w:space="0" w:color="auto"/>
                              </w:divBdr>
                            </w:div>
                          </w:divsChild>
                        </w:div>
                        <w:div w:id="1605771351">
                          <w:marLeft w:val="0"/>
                          <w:marRight w:val="0"/>
                          <w:marTop w:val="0"/>
                          <w:marBottom w:val="0"/>
                          <w:divBdr>
                            <w:top w:val="none" w:sz="0" w:space="0" w:color="auto"/>
                            <w:left w:val="none" w:sz="0" w:space="0" w:color="auto"/>
                            <w:bottom w:val="none" w:sz="0" w:space="0" w:color="auto"/>
                            <w:right w:val="none" w:sz="0" w:space="0" w:color="auto"/>
                          </w:divBdr>
                        </w:div>
                        <w:div w:id="1580746317">
                          <w:marLeft w:val="0"/>
                          <w:marRight w:val="0"/>
                          <w:marTop w:val="0"/>
                          <w:marBottom w:val="0"/>
                          <w:divBdr>
                            <w:top w:val="none" w:sz="0" w:space="0" w:color="auto"/>
                            <w:left w:val="none" w:sz="0" w:space="0" w:color="auto"/>
                            <w:bottom w:val="none" w:sz="0" w:space="0" w:color="auto"/>
                            <w:right w:val="none" w:sz="0" w:space="0" w:color="auto"/>
                          </w:divBdr>
                          <w:divsChild>
                            <w:div w:id="1216428840">
                              <w:marLeft w:val="0"/>
                              <w:marRight w:val="0"/>
                              <w:marTop w:val="0"/>
                              <w:marBottom w:val="150"/>
                              <w:divBdr>
                                <w:top w:val="none" w:sz="0" w:space="0" w:color="auto"/>
                                <w:left w:val="none" w:sz="0" w:space="0" w:color="auto"/>
                                <w:bottom w:val="none" w:sz="0" w:space="0" w:color="auto"/>
                                <w:right w:val="none" w:sz="0" w:space="0" w:color="auto"/>
                              </w:divBdr>
                              <w:divsChild>
                                <w:div w:id="1224297119">
                                  <w:marLeft w:val="0"/>
                                  <w:marRight w:val="0"/>
                                  <w:marTop w:val="0"/>
                                  <w:marBottom w:val="0"/>
                                  <w:divBdr>
                                    <w:top w:val="none" w:sz="0" w:space="0" w:color="auto"/>
                                    <w:left w:val="none" w:sz="0" w:space="0" w:color="auto"/>
                                    <w:bottom w:val="none" w:sz="0" w:space="0" w:color="auto"/>
                                    <w:right w:val="none" w:sz="0" w:space="0" w:color="auto"/>
                                  </w:divBdr>
                                </w:div>
                              </w:divsChild>
                            </w:div>
                            <w:div w:id="4379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9006211">
          <w:marLeft w:val="0"/>
          <w:marRight w:val="0"/>
          <w:marTop w:val="0"/>
          <w:marBottom w:val="0"/>
          <w:divBdr>
            <w:top w:val="none" w:sz="0" w:space="0" w:color="auto"/>
            <w:left w:val="none" w:sz="0" w:space="0" w:color="auto"/>
            <w:bottom w:val="single" w:sz="48" w:space="0" w:color="0979A9"/>
            <w:right w:val="none" w:sz="0" w:space="0" w:color="auto"/>
          </w:divBdr>
          <w:divsChild>
            <w:div w:id="1008680983">
              <w:marLeft w:val="0"/>
              <w:marRight w:val="0"/>
              <w:marTop w:val="0"/>
              <w:marBottom w:val="0"/>
              <w:divBdr>
                <w:top w:val="none" w:sz="0" w:space="0" w:color="auto"/>
                <w:left w:val="none" w:sz="0" w:space="0" w:color="auto"/>
                <w:bottom w:val="none" w:sz="0" w:space="0" w:color="auto"/>
                <w:right w:val="none" w:sz="0" w:space="0" w:color="auto"/>
              </w:divBdr>
            </w:div>
          </w:divsChild>
        </w:div>
        <w:div w:id="1174035183">
          <w:marLeft w:val="0"/>
          <w:marRight w:val="0"/>
          <w:marTop w:val="0"/>
          <w:marBottom w:val="0"/>
          <w:divBdr>
            <w:top w:val="none" w:sz="0" w:space="0" w:color="auto"/>
            <w:left w:val="none" w:sz="0" w:space="0" w:color="auto"/>
            <w:bottom w:val="none" w:sz="0" w:space="0" w:color="auto"/>
            <w:right w:val="none" w:sz="0" w:space="0" w:color="auto"/>
          </w:divBdr>
          <w:divsChild>
            <w:div w:id="60669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961388">
      <w:bodyDiv w:val="1"/>
      <w:marLeft w:val="0"/>
      <w:marRight w:val="0"/>
      <w:marTop w:val="0"/>
      <w:marBottom w:val="0"/>
      <w:divBdr>
        <w:top w:val="none" w:sz="0" w:space="0" w:color="auto"/>
        <w:left w:val="none" w:sz="0" w:space="0" w:color="auto"/>
        <w:bottom w:val="none" w:sz="0" w:space="0" w:color="auto"/>
        <w:right w:val="none" w:sz="0" w:space="0" w:color="auto"/>
      </w:divBdr>
    </w:div>
    <w:div w:id="539783458">
      <w:bodyDiv w:val="1"/>
      <w:marLeft w:val="0"/>
      <w:marRight w:val="0"/>
      <w:marTop w:val="0"/>
      <w:marBottom w:val="0"/>
      <w:divBdr>
        <w:top w:val="none" w:sz="0" w:space="0" w:color="auto"/>
        <w:left w:val="none" w:sz="0" w:space="0" w:color="auto"/>
        <w:bottom w:val="none" w:sz="0" w:space="0" w:color="auto"/>
        <w:right w:val="none" w:sz="0" w:space="0" w:color="auto"/>
      </w:divBdr>
    </w:div>
    <w:div w:id="553658639">
      <w:bodyDiv w:val="1"/>
      <w:marLeft w:val="0"/>
      <w:marRight w:val="0"/>
      <w:marTop w:val="0"/>
      <w:marBottom w:val="0"/>
      <w:divBdr>
        <w:top w:val="none" w:sz="0" w:space="0" w:color="auto"/>
        <w:left w:val="none" w:sz="0" w:space="0" w:color="auto"/>
        <w:bottom w:val="none" w:sz="0" w:space="0" w:color="auto"/>
        <w:right w:val="none" w:sz="0" w:space="0" w:color="auto"/>
      </w:divBdr>
    </w:div>
    <w:div w:id="593127351">
      <w:bodyDiv w:val="1"/>
      <w:marLeft w:val="0"/>
      <w:marRight w:val="0"/>
      <w:marTop w:val="0"/>
      <w:marBottom w:val="0"/>
      <w:divBdr>
        <w:top w:val="none" w:sz="0" w:space="0" w:color="auto"/>
        <w:left w:val="none" w:sz="0" w:space="0" w:color="auto"/>
        <w:bottom w:val="none" w:sz="0" w:space="0" w:color="auto"/>
        <w:right w:val="none" w:sz="0" w:space="0" w:color="auto"/>
      </w:divBdr>
    </w:div>
    <w:div w:id="610285091">
      <w:bodyDiv w:val="1"/>
      <w:marLeft w:val="0"/>
      <w:marRight w:val="0"/>
      <w:marTop w:val="0"/>
      <w:marBottom w:val="0"/>
      <w:divBdr>
        <w:top w:val="none" w:sz="0" w:space="0" w:color="auto"/>
        <w:left w:val="none" w:sz="0" w:space="0" w:color="auto"/>
        <w:bottom w:val="none" w:sz="0" w:space="0" w:color="auto"/>
        <w:right w:val="none" w:sz="0" w:space="0" w:color="auto"/>
      </w:divBdr>
    </w:div>
    <w:div w:id="610552983">
      <w:bodyDiv w:val="1"/>
      <w:marLeft w:val="0"/>
      <w:marRight w:val="0"/>
      <w:marTop w:val="0"/>
      <w:marBottom w:val="0"/>
      <w:divBdr>
        <w:top w:val="none" w:sz="0" w:space="0" w:color="auto"/>
        <w:left w:val="none" w:sz="0" w:space="0" w:color="auto"/>
        <w:bottom w:val="none" w:sz="0" w:space="0" w:color="auto"/>
        <w:right w:val="none" w:sz="0" w:space="0" w:color="auto"/>
      </w:divBdr>
    </w:div>
    <w:div w:id="635457265">
      <w:bodyDiv w:val="1"/>
      <w:marLeft w:val="0"/>
      <w:marRight w:val="0"/>
      <w:marTop w:val="0"/>
      <w:marBottom w:val="0"/>
      <w:divBdr>
        <w:top w:val="none" w:sz="0" w:space="0" w:color="auto"/>
        <w:left w:val="none" w:sz="0" w:space="0" w:color="auto"/>
        <w:bottom w:val="none" w:sz="0" w:space="0" w:color="auto"/>
        <w:right w:val="none" w:sz="0" w:space="0" w:color="auto"/>
      </w:divBdr>
    </w:div>
    <w:div w:id="639531355">
      <w:bodyDiv w:val="1"/>
      <w:marLeft w:val="0"/>
      <w:marRight w:val="0"/>
      <w:marTop w:val="0"/>
      <w:marBottom w:val="0"/>
      <w:divBdr>
        <w:top w:val="none" w:sz="0" w:space="0" w:color="auto"/>
        <w:left w:val="none" w:sz="0" w:space="0" w:color="auto"/>
        <w:bottom w:val="none" w:sz="0" w:space="0" w:color="auto"/>
        <w:right w:val="none" w:sz="0" w:space="0" w:color="auto"/>
      </w:divBdr>
    </w:div>
    <w:div w:id="724988354">
      <w:bodyDiv w:val="1"/>
      <w:marLeft w:val="0"/>
      <w:marRight w:val="0"/>
      <w:marTop w:val="0"/>
      <w:marBottom w:val="0"/>
      <w:divBdr>
        <w:top w:val="none" w:sz="0" w:space="0" w:color="auto"/>
        <w:left w:val="none" w:sz="0" w:space="0" w:color="auto"/>
        <w:bottom w:val="none" w:sz="0" w:space="0" w:color="auto"/>
        <w:right w:val="none" w:sz="0" w:space="0" w:color="auto"/>
      </w:divBdr>
    </w:div>
    <w:div w:id="753934395">
      <w:bodyDiv w:val="1"/>
      <w:marLeft w:val="0"/>
      <w:marRight w:val="0"/>
      <w:marTop w:val="0"/>
      <w:marBottom w:val="0"/>
      <w:divBdr>
        <w:top w:val="none" w:sz="0" w:space="0" w:color="auto"/>
        <w:left w:val="none" w:sz="0" w:space="0" w:color="auto"/>
        <w:bottom w:val="none" w:sz="0" w:space="0" w:color="auto"/>
        <w:right w:val="none" w:sz="0" w:space="0" w:color="auto"/>
      </w:divBdr>
      <w:divsChild>
        <w:div w:id="71970620">
          <w:marLeft w:val="792"/>
          <w:marRight w:val="0"/>
          <w:marTop w:val="0"/>
          <w:marBottom w:val="120"/>
          <w:divBdr>
            <w:top w:val="none" w:sz="0" w:space="0" w:color="auto"/>
            <w:left w:val="none" w:sz="0" w:space="0" w:color="auto"/>
            <w:bottom w:val="none" w:sz="0" w:space="0" w:color="auto"/>
            <w:right w:val="none" w:sz="0" w:space="0" w:color="auto"/>
          </w:divBdr>
        </w:div>
      </w:divsChild>
    </w:div>
    <w:div w:id="770316741">
      <w:bodyDiv w:val="1"/>
      <w:marLeft w:val="0"/>
      <w:marRight w:val="0"/>
      <w:marTop w:val="0"/>
      <w:marBottom w:val="0"/>
      <w:divBdr>
        <w:top w:val="none" w:sz="0" w:space="0" w:color="auto"/>
        <w:left w:val="none" w:sz="0" w:space="0" w:color="auto"/>
        <w:bottom w:val="none" w:sz="0" w:space="0" w:color="auto"/>
        <w:right w:val="none" w:sz="0" w:space="0" w:color="auto"/>
      </w:divBdr>
    </w:div>
    <w:div w:id="771510291">
      <w:bodyDiv w:val="1"/>
      <w:marLeft w:val="0"/>
      <w:marRight w:val="0"/>
      <w:marTop w:val="0"/>
      <w:marBottom w:val="0"/>
      <w:divBdr>
        <w:top w:val="none" w:sz="0" w:space="0" w:color="auto"/>
        <w:left w:val="none" w:sz="0" w:space="0" w:color="auto"/>
        <w:bottom w:val="none" w:sz="0" w:space="0" w:color="auto"/>
        <w:right w:val="none" w:sz="0" w:space="0" w:color="auto"/>
      </w:divBdr>
    </w:div>
    <w:div w:id="806977204">
      <w:bodyDiv w:val="1"/>
      <w:marLeft w:val="0"/>
      <w:marRight w:val="0"/>
      <w:marTop w:val="0"/>
      <w:marBottom w:val="0"/>
      <w:divBdr>
        <w:top w:val="none" w:sz="0" w:space="0" w:color="auto"/>
        <w:left w:val="none" w:sz="0" w:space="0" w:color="auto"/>
        <w:bottom w:val="none" w:sz="0" w:space="0" w:color="auto"/>
        <w:right w:val="none" w:sz="0" w:space="0" w:color="auto"/>
      </w:divBdr>
    </w:div>
    <w:div w:id="897086932">
      <w:bodyDiv w:val="1"/>
      <w:marLeft w:val="0"/>
      <w:marRight w:val="0"/>
      <w:marTop w:val="0"/>
      <w:marBottom w:val="0"/>
      <w:divBdr>
        <w:top w:val="none" w:sz="0" w:space="0" w:color="auto"/>
        <w:left w:val="none" w:sz="0" w:space="0" w:color="auto"/>
        <w:bottom w:val="none" w:sz="0" w:space="0" w:color="auto"/>
        <w:right w:val="none" w:sz="0" w:space="0" w:color="auto"/>
      </w:divBdr>
    </w:div>
    <w:div w:id="899024455">
      <w:bodyDiv w:val="1"/>
      <w:marLeft w:val="0"/>
      <w:marRight w:val="0"/>
      <w:marTop w:val="0"/>
      <w:marBottom w:val="0"/>
      <w:divBdr>
        <w:top w:val="none" w:sz="0" w:space="0" w:color="auto"/>
        <w:left w:val="none" w:sz="0" w:space="0" w:color="auto"/>
        <w:bottom w:val="none" w:sz="0" w:space="0" w:color="auto"/>
        <w:right w:val="none" w:sz="0" w:space="0" w:color="auto"/>
      </w:divBdr>
    </w:div>
    <w:div w:id="910505253">
      <w:bodyDiv w:val="1"/>
      <w:marLeft w:val="0"/>
      <w:marRight w:val="0"/>
      <w:marTop w:val="0"/>
      <w:marBottom w:val="0"/>
      <w:divBdr>
        <w:top w:val="none" w:sz="0" w:space="0" w:color="auto"/>
        <w:left w:val="none" w:sz="0" w:space="0" w:color="auto"/>
        <w:bottom w:val="none" w:sz="0" w:space="0" w:color="auto"/>
        <w:right w:val="none" w:sz="0" w:space="0" w:color="auto"/>
      </w:divBdr>
    </w:div>
    <w:div w:id="967126276">
      <w:bodyDiv w:val="1"/>
      <w:marLeft w:val="0"/>
      <w:marRight w:val="0"/>
      <w:marTop w:val="0"/>
      <w:marBottom w:val="0"/>
      <w:divBdr>
        <w:top w:val="none" w:sz="0" w:space="0" w:color="auto"/>
        <w:left w:val="none" w:sz="0" w:space="0" w:color="auto"/>
        <w:bottom w:val="none" w:sz="0" w:space="0" w:color="auto"/>
        <w:right w:val="none" w:sz="0" w:space="0" w:color="auto"/>
      </w:divBdr>
    </w:div>
    <w:div w:id="1004282722">
      <w:bodyDiv w:val="1"/>
      <w:marLeft w:val="0"/>
      <w:marRight w:val="0"/>
      <w:marTop w:val="0"/>
      <w:marBottom w:val="0"/>
      <w:divBdr>
        <w:top w:val="none" w:sz="0" w:space="0" w:color="auto"/>
        <w:left w:val="none" w:sz="0" w:space="0" w:color="auto"/>
        <w:bottom w:val="none" w:sz="0" w:space="0" w:color="auto"/>
        <w:right w:val="none" w:sz="0" w:space="0" w:color="auto"/>
      </w:divBdr>
    </w:div>
    <w:div w:id="1007319331">
      <w:bodyDiv w:val="1"/>
      <w:marLeft w:val="0"/>
      <w:marRight w:val="0"/>
      <w:marTop w:val="0"/>
      <w:marBottom w:val="0"/>
      <w:divBdr>
        <w:top w:val="none" w:sz="0" w:space="0" w:color="auto"/>
        <w:left w:val="none" w:sz="0" w:space="0" w:color="auto"/>
        <w:bottom w:val="none" w:sz="0" w:space="0" w:color="auto"/>
        <w:right w:val="none" w:sz="0" w:space="0" w:color="auto"/>
      </w:divBdr>
    </w:div>
    <w:div w:id="1011295304">
      <w:bodyDiv w:val="1"/>
      <w:marLeft w:val="0"/>
      <w:marRight w:val="0"/>
      <w:marTop w:val="0"/>
      <w:marBottom w:val="0"/>
      <w:divBdr>
        <w:top w:val="none" w:sz="0" w:space="0" w:color="auto"/>
        <w:left w:val="none" w:sz="0" w:space="0" w:color="auto"/>
        <w:bottom w:val="none" w:sz="0" w:space="0" w:color="auto"/>
        <w:right w:val="none" w:sz="0" w:space="0" w:color="auto"/>
      </w:divBdr>
      <w:divsChild>
        <w:div w:id="177931112">
          <w:marLeft w:val="230"/>
          <w:marRight w:val="0"/>
          <w:marTop w:val="120"/>
          <w:marBottom w:val="60"/>
          <w:divBdr>
            <w:top w:val="none" w:sz="0" w:space="0" w:color="auto"/>
            <w:left w:val="none" w:sz="0" w:space="0" w:color="auto"/>
            <w:bottom w:val="none" w:sz="0" w:space="0" w:color="auto"/>
            <w:right w:val="none" w:sz="0" w:space="0" w:color="auto"/>
          </w:divBdr>
        </w:div>
      </w:divsChild>
    </w:div>
    <w:div w:id="1020010502">
      <w:bodyDiv w:val="1"/>
      <w:marLeft w:val="0"/>
      <w:marRight w:val="0"/>
      <w:marTop w:val="0"/>
      <w:marBottom w:val="0"/>
      <w:divBdr>
        <w:top w:val="none" w:sz="0" w:space="0" w:color="auto"/>
        <w:left w:val="none" w:sz="0" w:space="0" w:color="auto"/>
        <w:bottom w:val="none" w:sz="0" w:space="0" w:color="auto"/>
        <w:right w:val="none" w:sz="0" w:space="0" w:color="auto"/>
      </w:divBdr>
    </w:div>
    <w:div w:id="1043942566">
      <w:bodyDiv w:val="1"/>
      <w:marLeft w:val="0"/>
      <w:marRight w:val="0"/>
      <w:marTop w:val="0"/>
      <w:marBottom w:val="0"/>
      <w:divBdr>
        <w:top w:val="none" w:sz="0" w:space="0" w:color="auto"/>
        <w:left w:val="none" w:sz="0" w:space="0" w:color="auto"/>
        <w:bottom w:val="none" w:sz="0" w:space="0" w:color="auto"/>
        <w:right w:val="none" w:sz="0" w:space="0" w:color="auto"/>
      </w:divBdr>
    </w:div>
    <w:div w:id="1072897119">
      <w:bodyDiv w:val="1"/>
      <w:marLeft w:val="0"/>
      <w:marRight w:val="0"/>
      <w:marTop w:val="0"/>
      <w:marBottom w:val="0"/>
      <w:divBdr>
        <w:top w:val="none" w:sz="0" w:space="0" w:color="auto"/>
        <w:left w:val="none" w:sz="0" w:space="0" w:color="auto"/>
        <w:bottom w:val="none" w:sz="0" w:space="0" w:color="auto"/>
        <w:right w:val="none" w:sz="0" w:space="0" w:color="auto"/>
      </w:divBdr>
    </w:div>
    <w:div w:id="1106803050">
      <w:bodyDiv w:val="1"/>
      <w:marLeft w:val="0"/>
      <w:marRight w:val="0"/>
      <w:marTop w:val="0"/>
      <w:marBottom w:val="0"/>
      <w:divBdr>
        <w:top w:val="none" w:sz="0" w:space="0" w:color="auto"/>
        <w:left w:val="none" w:sz="0" w:space="0" w:color="auto"/>
        <w:bottom w:val="none" w:sz="0" w:space="0" w:color="auto"/>
        <w:right w:val="none" w:sz="0" w:space="0" w:color="auto"/>
      </w:divBdr>
    </w:div>
    <w:div w:id="1178274753">
      <w:bodyDiv w:val="1"/>
      <w:marLeft w:val="0"/>
      <w:marRight w:val="0"/>
      <w:marTop w:val="0"/>
      <w:marBottom w:val="0"/>
      <w:divBdr>
        <w:top w:val="none" w:sz="0" w:space="0" w:color="auto"/>
        <w:left w:val="none" w:sz="0" w:space="0" w:color="auto"/>
        <w:bottom w:val="none" w:sz="0" w:space="0" w:color="auto"/>
        <w:right w:val="none" w:sz="0" w:space="0" w:color="auto"/>
      </w:divBdr>
      <w:divsChild>
        <w:div w:id="1966737424">
          <w:marLeft w:val="274"/>
          <w:marRight w:val="0"/>
          <w:marTop w:val="0"/>
          <w:marBottom w:val="0"/>
          <w:divBdr>
            <w:top w:val="none" w:sz="0" w:space="0" w:color="auto"/>
            <w:left w:val="none" w:sz="0" w:space="0" w:color="auto"/>
            <w:bottom w:val="none" w:sz="0" w:space="0" w:color="auto"/>
            <w:right w:val="none" w:sz="0" w:space="0" w:color="auto"/>
          </w:divBdr>
        </w:div>
      </w:divsChild>
    </w:div>
    <w:div w:id="1186944837">
      <w:bodyDiv w:val="1"/>
      <w:marLeft w:val="0"/>
      <w:marRight w:val="0"/>
      <w:marTop w:val="0"/>
      <w:marBottom w:val="0"/>
      <w:divBdr>
        <w:top w:val="none" w:sz="0" w:space="0" w:color="auto"/>
        <w:left w:val="none" w:sz="0" w:space="0" w:color="auto"/>
        <w:bottom w:val="none" w:sz="0" w:space="0" w:color="auto"/>
        <w:right w:val="none" w:sz="0" w:space="0" w:color="auto"/>
      </w:divBdr>
      <w:divsChild>
        <w:div w:id="1719353767">
          <w:marLeft w:val="619"/>
          <w:marRight w:val="0"/>
          <w:marTop w:val="0"/>
          <w:marBottom w:val="60"/>
          <w:divBdr>
            <w:top w:val="none" w:sz="0" w:space="0" w:color="auto"/>
            <w:left w:val="none" w:sz="0" w:space="0" w:color="auto"/>
            <w:bottom w:val="none" w:sz="0" w:space="0" w:color="auto"/>
            <w:right w:val="none" w:sz="0" w:space="0" w:color="auto"/>
          </w:divBdr>
        </w:div>
      </w:divsChild>
    </w:div>
    <w:div w:id="1220246182">
      <w:bodyDiv w:val="1"/>
      <w:marLeft w:val="0"/>
      <w:marRight w:val="0"/>
      <w:marTop w:val="0"/>
      <w:marBottom w:val="0"/>
      <w:divBdr>
        <w:top w:val="none" w:sz="0" w:space="0" w:color="auto"/>
        <w:left w:val="none" w:sz="0" w:space="0" w:color="auto"/>
        <w:bottom w:val="none" w:sz="0" w:space="0" w:color="auto"/>
        <w:right w:val="none" w:sz="0" w:space="0" w:color="auto"/>
      </w:divBdr>
    </w:div>
    <w:div w:id="1246719156">
      <w:bodyDiv w:val="1"/>
      <w:marLeft w:val="0"/>
      <w:marRight w:val="0"/>
      <w:marTop w:val="0"/>
      <w:marBottom w:val="0"/>
      <w:divBdr>
        <w:top w:val="none" w:sz="0" w:space="0" w:color="auto"/>
        <w:left w:val="none" w:sz="0" w:space="0" w:color="auto"/>
        <w:bottom w:val="none" w:sz="0" w:space="0" w:color="auto"/>
        <w:right w:val="none" w:sz="0" w:space="0" w:color="auto"/>
      </w:divBdr>
    </w:div>
    <w:div w:id="1264414711">
      <w:bodyDiv w:val="1"/>
      <w:marLeft w:val="0"/>
      <w:marRight w:val="0"/>
      <w:marTop w:val="0"/>
      <w:marBottom w:val="0"/>
      <w:divBdr>
        <w:top w:val="none" w:sz="0" w:space="0" w:color="auto"/>
        <w:left w:val="none" w:sz="0" w:space="0" w:color="auto"/>
        <w:bottom w:val="none" w:sz="0" w:space="0" w:color="auto"/>
        <w:right w:val="none" w:sz="0" w:space="0" w:color="auto"/>
      </w:divBdr>
      <w:divsChild>
        <w:div w:id="720321760">
          <w:marLeft w:val="547"/>
          <w:marRight w:val="0"/>
          <w:marTop w:val="0"/>
          <w:marBottom w:val="0"/>
          <w:divBdr>
            <w:top w:val="none" w:sz="0" w:space="0" w:color="auto"/>
            <w:left w:val="none" w:sz="0" w:space="0" w:color="auto"/>
            <w:bottom w:val="none" w:sz="0" w:space="0" w:color="auto"/>
            <w:right w:val="none" w:sz="0" w:space="0" w:color="auto"/>
          </w:divBdr>
        </w:div>
        <w:div w:id="793330987">
          <w:marLeft w:val="547"/>
          <w:marRight w:val="0"/>
          <w:marTop w:val="0"/>
          <w:marBottom w:val="0"/>
          <w:divBdr>
            <w:top w:val="none" w:sz="0" w:space="0" w:color="auto"/>
            <w:left w:val="none" w:sz="0" w:space="0" w:color="auto"/>
            <w:bottom w:val="none" w:sz="0" w:space="0" w:color="auto"/>
            <w:right w:val="none" w:sz="0" w:space="0" w:color="auto"/>
          </w:divBdr>
        </w:div>
        <w:div w:id="649022882">
          <w:marLeft w:val="547"/>
          <w:marRight w:val="0"/>
          <w:marTop w:val="0"/>
          <w:marBottom w:val="0"/>
          <w:divBdr>
            <w:top w:val="none" w:sz="0" w:space="0" w:color="auto"/>
            <w:left w:val="none" w:sz="0" w:space="0" w:color="auto"/>
            <w:bottom w:val="none" w:sz="0" w:space="0" w:color="auto"/>
            <w:right w:val="none" w:sz="0" w:space="0" w:color="auto"/>
          </w:divBdr>
        </w:div>
        <w:div w:id="336419658">
          <w:marLeft w:val="547"/>
          <w:marRight w:val="0"/>
          <w:marTop w:val="0"/>
          <w:marBottom w:val="0"/>
          <w:divBdr>
            <w:top w:val="none" w:sz="0" w:space="0" w:color="auto"/>
            <w:left w:val="none" w:sz="0" w:space="0" w:color="auto"/>
            <w:bottom w:val="none" w:sz="0" w:space="0" w:color="auto"/>
            <w:right w:val="none" w:sz="0" w:space="0" w:color="auto"/>
          </w:divBdr>
        </w:div>
      </w:divsChild>
    </w:div>
    <w:div w:id="1309937883">
      <w:bodyDiv w:val="1"/>
      <w:marLeft w:val="0"/>
      <w:marRight w:val="0"/>
      <w:marTop w:val="0"/>
      <w:marBottom w:val="0"/>
      <w:divBdr>
        <w:top w:val="none" w:sz="0" w:space="0" w:color="auto"/>
        <w:left w:val="none" w:sz="0" w:space="0" w:color="auto"/>
        <w:bottom w:val="none" w:sz="0" w:space="0" w:color="auto"/>
        <w:right w:val="none" w:sz="0" w:space="0" w:color="auto"/>
      </w:divBdr>
    </w:div>
    <w:div w:id="1336807757">
      <w:bodyDiv w:val="1"/>
      <w:marLeft w:val="0"/>
      <w:marRight w:val="0"/>
      <w:marTop w:val="0"/>
      <w:marBottom w:val="0"/>
      <w:divBdr>
        <w:top w:val="none" w:sz="0" w:space="0" w:color="auto"/>
        <w:left w:val="none" w:sz="0" w:space="0" w:color="auto"/>
        <w:bottom w:val="none" w:sz="0" w:space="0" w:color="auto"/>
        <w:right w:val="none" w:sz="0" w:space="0" w:color="auto"/>
      </w:divBdr>
    </w:div>
    <w:div w:id="1378361951">
      <w:bodyDiv w:val="1"/>
      <w:marLeft w:val="0"/>
      <w:marRight w:val="0"/>
      <w:marTop w:val="0"/>
      <w:marBottom w:val="0"/>
      <w:divBdr>
        <w:top w:val="none" w:sz="0" w:space="0" w:color="auto"/>
        <w:left w:val="none" w:sz="0" w:space="0" w:color="auto"/>
        <w:bottom w:val="none" w:sz="0" w:space="0" w:color="auto"/>
        <w:right w:val="none" w:sz="0" w:space="0" w:color="auto"/>
      </w:divBdr>
    </w:div>
    <w:div w:id="1388651291">
      <w:bodyDiv w:val="1"/>
      <w:marLeft w:val="0"/>
      <w:marRight w:val="0"/>
      <w:marTop w:val="0"/>
      <w:marBottom w:val="0"/>
      <w:divBdr>
        <w:top w:val="none" w:sz="0" w:space="0" w:color="auto"/>
        <w:left w:val="none" w:sz="0" w:space="0" w:color="auto"/>
        <w:bottom w:val="none" w:sz="0" w:space="0" w:color="auto"/>
        <w:right w:val="none" w:sz="0" w:space="0" w:color="auto"/>
      </w:divBdr>
    </w:div>
    <w:div w:id="1391810099">
      <w:bodyDiv w:val="1"/>
      <w:marLeft w:val="0"/>
      <w:marRight w:val="0"/>
      <w:marTop w:val="0"/>
      <w:marBottom w:val="0"/>
      <w:divBdr>
        <w:top w:val="none" w:sz="0" w:space="0" w:color="auto"/>
        <w:left w:val="none" w:sz="0" w:space="0" w:color="auto"/>
        <w:bottom w:val="none" w:sz="0" w:space="0" w:color="auto"/>
        <w:right w:val="none" w:sz="0" w:space="0" w:color="auto"/>
      </w:divBdr>
    </w:div>
    <w:div w:id="1422945187">
      <w:bodyDiv w:val="1"/>
      <w:marLeft w:val="0"/>
      <w:marRight w:val="0"/>
      <w:marTop w:val="0"/>
      <w:marBottom w:val="0"/>
      <w:divBdr>
        <w:top w:val="none" w:sz="0" w:space="0" w:color="auto"/>
        <w:left w:val="none" w:sz="0" w:space="0" w:color="auto"/>
        <w:bottom w:val="none" w:sz="0" w:space="0" w:color="auto"/>
        <w:right w:val="none" w:sz="0" w:space="0" w:color="auto"/>
      </w:divBdr>
    </w:div>
    <w:div w:id="1432121597">
      <w:bodyDiv w:val="1"/>
      <w:marLeft w:val="0"/>
      <w:marRight w:val="0"/>
      <w:marTop w:val="0"/>
      <w:marBottom w:val="0"/>
      <w:divBdr>
        <w:top w:val="none" w:sz="0" w:space="0" w:color="auto"/>
        <w:left w:val="none" w:sz="0" w:space="0" w:color="auto"/>
        <w:bottom w:val="none" w:sz="0" w:space="0" w:color="auto"/>
        <w:right w:val="none" w:sz="0" w:space="0" w:color="auto"/>
      </w:divBdr>
    </w:div>
    <w:div w:id="1439448312">
      <w:bodyDiv w:val="1"/>
      <w:marLeft w:val="0"/>
      <w:marRight w:val="0"/>
      <w:marTop w:val="0"/>
      <w:marBottom w:val="0"/>
      <w:divBdr>
        <w:top w:val="none" w:sz="0" w:space="0" w:color="auto"/>
        <w:left w:val="none" w:sz="0" w:space="0" w:color="auto"/>
        <w:bottom w:val="none" w:sz="0" w:space="0" w:color="auto"/>
        <w:right w:val="none" w:sz="0" w:space="0" w:color="auto"/>
      </w:divBdr>
    </w:div>
    <w:div w:id="1448311597">
      <w:bodyDiv w:val="1"/>
      <w:marLeft w:val="0"/>
      <w:marRight w:val="0"/>
      <w:marTop w:val="0"/>
      <w:marBottom w:val="0"/>
      <w:divBdr>
        <w:top w:val="none" w:sz="0" w:space="0" w:color="auto"/>
        <w:left w:val="none" w:sz="0" w:space="0" w:color="auto"/>
        <w:bottom w:val="none" w:sz="0" w:space="0" w:color="auto"/>
        <w:right w:val="none" w:sz="0" w:space="0" w:color="auto"/>
      </w:divBdr>
    </w:div>
    <w:div w:id="1648821420">
      <w:bodyDiv w:val="1"/>
      <w:marLeft w:val="0"/>
      <w:marRight w:val="0"/>
      <w:marTop w:val="0"/>
      <w:marBottom w:val="0"/>
      <w:divBdr>
        <w:top w:val="none" w:sz="0" w:space="0" w:color="auto"/>
        <w:left w:val="none" w:sz="0" w:space="0" w:color="auto"/>
        <w:bottom w:val="none" w:sz="0" w:space="0" w:color="auto"/>
        <w:right w:val="none" w:sz="0" w:space="0" w:color="auto"/>
      </w:divBdr>
    </w:div>
    <w:div w:id="1685861362">
      <w:bodyDiv w:val="1"/>
      <w:marLeft w:val="0"/>
      <w:marRight w:val="0"/>
      <w:marTop w:val="0"/>
      <w:marBottom w:val="0"/>
      <w:divBdr>
        <w:top w:val="none" w:sz="0" w:space="0" w:color="auto"/>
        <w:left w:val="none" w:sz="0" w:space="0" w:color="auto"/>
        <w:bottom w:val="none" w:sz="0" w:space="0" w:color="auto"/>
        <w:right w:val="none" w:sz="0" w:space="0" w:color="auto"/>
      </w:divBdr>
    </w:div>
    <w:div w:id="1728143281">
      <w:bodyDiv w:val="1"/>
      <w:marLeft w:val="0"/>
      <w:marRight w:val="0"/>
      <w:marTop w:val="0"/>
      <w:marBottom w:val="0"/>
      <w:divBdr>
        <w:top w:val="none" w:sz="0" w:space="0" w:color="auto"/>
        <w:left w:val="none" w:sz="0" w:space="0" w:color="auto"/>
        <w:bottom w:val="none" w:sz="0" w:space="0" w:color="auto"/>
        <w:right w:val="none" w:sz="0" w:space="0" w:color="auto"/>
      </w:divBdr>
    </w:div>
    <w:div w:id="1736395682">
      <w:bodyDiv w:val="1"/>
      <w:marLeft w:val="0"/>
      <w:marRight w:val="0"/>
      <w:marTop w:val="0"/>
      <w:marBottom w:val="0"/>
      <w:divBdr>
        <w:top w:val="none" w:sz="0" w:space="0" w:color="auto"/>
        <w:left w:val="none" w:sz="0" w:space="0" w:color="auto"/>
        <w:bottom w:val="none" w:sz="0" w:space="0" w:color="auto"/>
        <w:right w:val="none" w:sz="0" w:space="0" w:color="auto"/>
      </w:divBdr>
    </w:div>
    <w:div w:id="1741706802">
      <w:bodyDiv w:val="1"/>
      <w:marLeft w:val="0"/>
      <w:marRight w:val="0"/>
      <w:marTop w:val="0"/>
      <w:marBottom w:val="0"/>
      <w:divBdr>
        <w:top w:val="none" w:sz="0" w:space="0" w:color="auto"/>
        <w:left w:val="none" w:sz="0" w:space="0" w:color="auto"/>
        <w:bottom w:val="none" w:sz="0" w:space="0" w:color="auto"/>
        <w:right w:val="none" w:sz="0" w:space="0" w:color="auto"/>
      </w:divBdr>
    </w:div>
    <w:div w:id="1767581280">
      <w:bodyDiv w:val="1"/>
      <w:marLeft w:val="0"/>
      <w:marRight w:val="0"/>
      <w:marTop w:val="0"/>
      <w:marBottom w:val="0"/>
      <w:divBdr>
        <w:top w:val="none" w:sz="0" w:space="0" w:color="auto"/>
        <w:left w:val="none" w:sz="0" w:space="0" w:color="auto"/>
        <w:bottom w:val="none" w:sz="0" w:space="0" w:color="auto"/>
        <w:right w:val="none" w:sz="0" w:space="0" w:color="auto"/>
      </w:divBdr>
    </w:div>
    <w:div w:id="1792092686">
      <w:bodyDiv w:val="1"/>
      <w:marLeft w:val="0"/>
      <w:marRight w:val="0"/>
      <w:marTop w:val="0"/>
      <w:marBottom w:val="0"/>
      <w:divBdr>
        <w:top w:val="none" w:sz="0" w:space="0" w:color="auto"/>
        <w:left w:val="none" w:sz="0" w:space="0" w:color="auto"/>
        <w:bottom w:val="none" w:sz="0" w:space="0" w:color="auto"/>
        <w:right w:val="none" w:sz="0" w:space="0" w:color="auto"/>
      </w:divBdr>
    </w:div>
    <w:div w:id="1841654628">
      <w:bodyDiv w:val="1"/>
      <w:marLeft w:val="0"/>
      <w:marRight w:val="0"/>
      <w:marTop w:val="0"/>
      <w:marBottom w:val="0"/>
      <w:divBdr>
        <w:top w:val="none" w:sz="0" w:space="0" w:color="auto"/>
        <w:left w:val="none" w:sz="0" w:space="0" w:color="auto"/>
        <w:bottom w:val="none" w:sz="0" w:space="0" w:color="auto"/>
        <w:right w:val="none" w:sz="0" w:space="0" w:color="auto"/>
      </w:divBdr>
    </w:div>
    <w:div w:id="1892646170">
      <w:bodyDiv w:val="1"/>
      <w:marLeft w:val="0"/>
      <w:marRight w:val="0"/>
      <w:marTop w:val="0"/>
      <w:marBottom w:val="0"/>
      <w:divBdr>
        <w:top w:val="none" w:sz="0" w:space="0" w:color="auto"/>
        <w:left w:val="none" w:sz="0" w:space="0" w:color="auto"/>
        <w:bottom w:val="none" w:sz="0" w:space="0" w:color="auto"/>
        <w:right w:val="none" w:sz="0" w:space="0" w:color="auto"/>
      </w:divBdr>
    </w:div>
    <w:div w:id="1900706082">
      <w:bodyDiv w:val="1"/>
      <w:marLeft w:val="0"/>
      <w:marRight w:val="0"/>
      <w:marTop w:val="0"/>
      <w:marBottom w:val="0"/>
      <w:divBdr>
        <w:top w:val="none" w:sz="0" w:space="0" w:color="auto"/>
        <w:left w:val="none" w:sz="0" w:space="0" w:color="auto"/>
        <w:bottom w:val="none" w:sz="0" w:space="0" w:color="auto"/>
        <w:right w:val="none" w:sz="0" w:space="0" w:color="auto"/>
      </w:divBdr>
    </w:div>
    <w:div w:id="1915701066">
      <w:bodyDiv w:val="1"/>
      <w:marLeft w:val="0"/>
      <w:marRight w:val="0"/>
      <w:marTop w:val="0"/>
      <w:marBottom w:val="0"/>
      <w:divBdr>
        <w:top w:val="none" w:sz="0" w:space="0" w:color="auto"/>
        <w:left w:val="none" w:sz="0" w:space="0" w:color="auto"/>
        <w:bottom w:val="none" w:sz="0" w:space="0" w:color="auto"/>
        <w:right w:val="none" w:sz="0" w:space="0" w:color="auto"/>
      </w:divBdr>
    </w:div>
    <w:div w:id="1916745791">
      <w:bodyDiv w:val="1"/>
      <w:marLeft w:val="0"/>
      <w:marRight w:val="0"/>
      <w:marTop w:val="0"/>
      <w:marBottom w:val="0"/>
      <w:divBdr>
        <w:top w:val="none" w:sz="0" w:space="0" w:color="auto"/>
        <w:left w:val="none" w:sz="0" w:space="0" w:color="auto"/>
        <w:bottom w:val="none" w:sz="0" w:space="0" w:color="auto"/>
        <w:right w:val="none" w:sz="0" w:space="0" w:color="auto"/>
      </w:divBdr>
    </w:div>
    <w:div w:id="1979263186">
      <w:bodyDiv w:val="1"/>
      <w:marLeft w:val="0"/>
      <w:marRight w:val="0"/>
      <w:marTop w:val="0"/>
      <w:marBottom w:val="0"/>
      <w:divBdr>
        <w:top w:val="none" w:sz="0" w:space="0" w:color="auto"/>
        <w:left w:val="none" w:sz="0" w:space="0" w:color="auto"/>
        <w:bottom w:val="none" w:sz="0" w:space="0" w:color="auto"/>
        <w:right w:val="none" w:sz="0" w:space="0" w:color="auto"/>
      </w:divBdr>
    </w:div>
    <w:div w:id="1988823659">
      <w:bodyDiv w:val="1"/>
      <w:marLeft w:val="0"/>
      <w:marRight w:val="0"/>
      <w:marTop w:val="0"/>
      <w:marBottom w:val="0"/>
      <w:divBdr>
        <w:top w:val="none" w:sz="0" w:space="0" w:color="auto"/>
        <w:left w:val="none" w:sz="0" w:space="0" w:color="auto"/>
        <w:bottom w:val="none" w:sz="0" w:space="0" w:color="auto"/>
        <w:right w:val="none" w:sz="0" w:space="0" w:color="auto"/>
      </w:divBdr>
    </w:div>
    <w:div w:id="1991513847">
      <w:bodyDiv w:val="1"/>
      <w:marLeft w:val="0"/>
      <w:marRight w:val="0"/>
      <w:marTop w:val="0"/>
      <w:marBottom w:val="0"/>
      <w:divBdr>
        <w:top w:val="none" w:sz="0" w:space="0" w:color="auto"/>
        <w:left w:val="none" w:sz="0" w:space="0" w:color="auto"/>
        <w:bottom w:val="none" w:sz="0" w:space="0" w:color="auto"/>
        <w:right w:val="none" w:sz="0" w:space="0" w:color="auto"/>
      </w:divBdr>
    </w:div>
    <w:div w:id="2047828005">
      <w:bodyDiv w:val="1"/>
      <w:marLeft w:val="0"/>
      <w:marRight w:val="0"/>
      <w:marTop w:val="0"/>
      <w:marBottom w:val="0"/>
      <w:divBdr>
        <w:top w:val="none" w:sz="0" w:space="0" w:color="auto"/>
        <w:left w:val="none" w:sz="0" w:space="0" w:color="auto"/>
        <w:bottom w:val="none" w:sz="0" w:space="0" w:color="auto"/>
        <w:right w:val="none" w:sz="0" w:space="0" w:color="auto"/>
      </w:divBdr>
    </w:div>
    <w:div w:id="211389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demercey@altaiconsulting.com"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rubira@altaiconsulting.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taiconsulting.com" TargetMode="External"/><Relationship Id="rId5" Type="http://schemas.openxmlformats.org/officeDocument/2006/relationships/webSettings" Target="webSettings.xml"/><Relationship Id="rId15" Type="http://schemas.openxmlformats.org/officeDocument/2006/relationships/image" Target="media/image5.sv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s>
</file>

<file path=word/theme/theme1.xml><?xml version="1.0" encoding="utf-8"?>
<a:theme xmlns:a="http://schemas.openxmlformats.org/drawingml/2006/main" name="ALTAI REPORT FINAL">
  <a:themeElements>
    <a:clrScheme name="Altai 02 1">
      <a:dk1>
        <a:sysClr val="windowText" lastClr="000000"/>
      </a:dk1>
      <a:lt1>
        <a:sysClr val="window" lastClr="FFFFFF"/>
      </a:lt1>
      <a:dk2>
        <a:srgbClr val="1F497D"/>
      </a:dk2>
      <a:lt2>
        <a:srgbClr val="EEECE1"/>
      </a:lt2>
      <a:accent1>
        <a:srgbClr val="239B9E"/>
      </a:accent1>
      <a:accent2>
        <a:srgbClr val="FEE856"/>
      </a:accent2>
      <a:accent3>
        <a:srgbClr val="FBA422"/>
      </a:accent3>
      <a:accent4>
        <a:srgbClr val="EE514E"/>
      </a:accent4>
      <a:accent5>
        <a:srgbClr val="864889"/>
      </a:accent5>
      <a:accent6>
        <a:srgbClr val="446ACF"/>
      </a:accent6>
      <a:hlink>
        <a:srgbClr val="0080FF"/>
      </a:hlink>
      <a:folHlink>
        <a:srgbClr val="8185FF"/>
      </a:folHlink>
    </a:clrScheme>
    <a:fontScheme name="ALTAI REPORT FINAL">
      <a:majorFont>
        <a:latin typeface="Open Sans Extrabold"/>
        <a:ea typeface=""/>
        <a:cs typeface=""/>
      </a:majorFont>
      <a:minorFont>
        <a:latin typeface="Open Sans"/>
        <a:ea typeface=""/>
        <a:cs typeface=""/>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noFill/>
        <a:ln w="6350">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D9A82-CB8D-C44A-9C5D-596C6AB78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10</Pages>
  <Words>3439</Words>
  <Characters>19606</Characters>
  <Application>Microsoft Office Word</Application>
  <DocSecurity>0</DocSecurity>
  <Lines>163</Lines>
  <Paragraphs>45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OFII</Company>
  <LinksUpToDate>false</LinksUpToDate>
  <CharactersWithSpaces>23000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Mathilde Verdeil</dc:creator>
  <cp:keywords/>
  <dc:description/>
  <cp:lastModifiedBy>Manon Buttaro</cp:lastModifiedBy>
  <cp:revision>86</cp:revision>
  <cp:lastPrinted>2023-03-08T14:19:00Z</cp:lastPrinted>
  <dcterms:created xsi:type="dcterms:W3CDTF">2024-06-15T21:51:00Z</dcterms:created>
  <dcterms:modified xsi:type="dcterms:W3CDTF">2024-09-12T18:11:00Z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2024-04-18T10:15:32Z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a43504d0-cadd-41b6-87f4-80221cabec30</vt:lpwstr>
  </property>
  <property fmtid="{D5CDD505-2E9C-101B-9397-08002B2CF9AE}" pid="8" name="MSIP_Label_6bd9ddd1-4d20-43f6-abfa-fc3c07406f94_ContentBits">
    <vt:lpwstr>0</vt:lpwstr>
  </property>
</Properties>
</file>