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7B06" w14:textId="77777777" w:rsidR="008B78BF" w:rsidRPr="00215786" w:rsidRDefault="00444F1B">
      <w:pPr>
        <w:rPr>
          <w:rFonts w:ascii="Times New Roman" w:hAnsi="Times New Roman" w:cs="Times New Roman"/>
          <w:sz w:val="24"/>
          <w:szCs w:val="24"/>
          <w:lang w:val="fr-BE"/>
        </w:rPr>
      </w:pPr>
    </w:p>
    <w:p w14:paraId="4DBB72B1" w14:textId="77777777" w:rsidR="00150881"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A. </w:t>
      </w:r>
      <w:r w:rsidR="000B0E12" w:rsidRPr="00215786">
        <w:rPr>
          <w:rFonts w:ascii="Times New Roman" w:hAnsi="Times New Roman" w:cs="Times New Roman"/>
          <w:sz w:val="24"/>
          <w:szCs w:val="24"/>
          <w:lang w:val="fr-BE"/>
        </w:rPr>
        <w:t xml:space="preserve">Eclaircissement générale </w:t>
      </w:r>
      <w:r w:rsidRPr="00215786">
        <w:rPr>
          <w:rFonts w:ascii="Times New Roman" w:hAnsi="Times New Roman" w:cs="Times New Roman"/>
          <w:sz w:val="24"/>
          <w:szCs w:val="24"/>
          <w:lang w:val="fr-BE"/>
        </w:rPr>
        <w:t>concernant les acteurs locaux</w:t>
      </w:r>
      <w:r w:rsidR="000B0E12" w:rsidRPr="00215786">
        <w:rPr>
          <w:rFonts w:ascii="Times New Roman" w:hAnsi="Times New Roman" w:cs="Times New Roman"/>
          <w:sz w:val="24"/>
          <w:szCs w:val="24"/>
          <w:lang w:val="fr-BE"/>
        </w:rPr>
        <w:t>:</w:t>
      </w:r>
    </w:p>
    <w:p w14:paraId="2B2BBE27" w14:textId="77777777" w:rsidR="00150881" w:rsidRPr="00215786" w:rsidRDefault="00150881" w:rsidP="00150881">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Concernant le montant minimum de 10 % du montant de chaque subvention qui doit être destiné à l’appui d’activités portées par des ONG locales ou des entités locales nous rappelons que :</w:t>
      </w:r>
    </w:p>
    <w:p w14:paraId="482AAD71" w14:textId="77777777" w:rsidR="00150881" w:rsidRPr="00215786" w:rsidRDefault="00150881" w:rsidP="00150881">
      <w:pPr>
        <w:spacing w:after="0" w:line="240" w:lineRule="auto"/>
        <w:rPr>
          <w:rFonts w:ascii="Times New Roman" w:eastAsia="Times New Roman" w:hAnsi="Times New Roman" w:cs="Times New Roman"/>
          <w:color w:val="000000"/>
          <w:sz w:val="24"/>
          <w:szCs w:val="24"/>
          <w:lang w:val="fr-BE" w:eastAsia="fr-BE"/>
        </w:rPr>
      </w:pPr>
    </w:p>
    <w:p w14:paraId="284CA8A3" w14:textId="4EBCB33A" w:rsidR="00150881" w:rsidRPr="00215786" w:rsidRDefault="00150881" w:rsidP="00150881">
      <w:pPr>
        <w:pStyle w:val="ListParagraph"/>
        <w:numPr>
          <w:ilvl w:val="0"/>
          <w:numId w:val="1"/>
        </w:num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 xml:space="preserve">Chaque proposition soumise à cet appel à manifestation d'intérêt devra être portée par un consortium d'ONG, c’est-à-dire un demandeur chef de file avec au moins </w:t>
      </w:r>
      <w:r w:rsidR="00C70104" w:rsidRPr="00215786">
        <w:rPr>
          <w:rFonts w:ascii="Times New Roman" w:eastAsia="Times New Roman" w:hAnsi="Times New Roman" w:cs="Times New Roman"/>
          <w:color w:val="000000"/>
          <w:sz w:val="24"/>
          <w:szCs w:val="24"/>
          <w:lang w:val="fr-BE" w:eastAsia="fr-BE"/>
        </w:rPr>
        <w:t xml:space="preserve">1 </w:t>
      </w:r>
      <w:r w:rsidRPr="00215786">
        <w:rPr>
          <w:rFonts w:ascii="Times New Roman" w:eastAsia="Times New Roman" w:hAnsi="Times New Roman" w:cs="Times New Roman"/>
          <w:color w:val="000000"/>
          <w:sz w:val="24"/>
          <w:szCs w:val="24"/>
          <w:lang w:val="fr-BE" w:eastAsia="fr-BE"/>
        </w:rPr>
        <w:t>codemandeur ou entité affiliée (</w:t>
      </w:r>
      <w:r w:rsidRPr="00215786">
        <w:rPr>
          <w:rFonts w:ascii="Times New Roman" w:eastAsia="Times New Roman" w:hAnsi="Times New Roman" w:cs="Times New Roman"/>
          <w:b/>
          <w:color w:val="000000"/>
          <w:sz w:val="24"/>
          <w:szCs w:val="24"/>
          <w:lang w:val="fr-BE" w:eastAsia="fr-BE"/>
        </w:rPr>
        <w:t>minimum 1 co-demandeur local par pays d'interventions – ONG locale</w:t>
      </w:r>
      <w:r w:rsidRPr="00215786">
        <w:rPr>
          <w:rFonts w:ascii="Times New Roman" w:eastAsia="Times New Roman" w:hAnsi="Times New Roman" w:cs="Times New Roman"/>
          <w:color w:val="000000"/>
          <w:sz w:val="24"/>
          <w:szCs w:val="24"/>
          <w:lang w:val="fr-BE" w:eastAsia="fr-BE"/>
        </w:rPr>
        <w:t>)</w:t>
      </w:r>
    </w:p>
    <w:p w14:paraId="1FEE2DDD" w14:textId="77777777" w:rsidR="00150881" w:rsidRPr="00215786" w:rsidRDefault="00150881" w:rsidP="00150881">
      <w:pPr>
        <w:spacing w:after="0" w:line="240" w:lineRule="auto"/>
        <w:rPr>
          <w:rFonts w:ascii="Times New Roman" w:eastAsia="Times New Roman" w:hAnsi="Times New Roman" w:cs="Times New Roman"/>
          <w:color w:val="000000"/>
          <w:sz w:val="24"/>
          <w:szCs w:val="24"/>
          <w:lang w:val="fr-BE" w:eastAsia="fr-BE"/>
        </w:rPr>
      </w:pPr>
    </w:p>
    <w:p w14:paraId="0F62370D" w14:textId="77777777" w:rsidR="00150881" w:rsidRPr="00215786" w:rsidRDefault="00150881" w:rsidP="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Ci-dessous un rappel des différents acteurs qui participent à l’élaboration et à la mise en œuvre de l’action, ou qui y sont associées, ou qui pourraient se voir attribuer un marché financé par l’action et comment leurs coûts peuvent être prises en compte :</w:t>
      </w:r>
    </w:p>
    <w:tbl>
      <w:tblPr>
        <w:tblW w:w="10500" w:type="dxa"/>
        <w:tblInd w:w="75" w:type="dxa"/>
        <w:tblCellMar>
          <w:left w:w="70" w:type="dxa"/>
          <w:right w:w="70" w:type="dxa"/>
        </w:tblCellMar>
        <w:tblLook w:val="04A0" w:firstRow="1" w:lastRow="0" w:firstColumn="1" w:lastColumn="0" w:noHBand="0" w:noVBand="1"/>
      </w:tblPr>
      <w:tblGrid>
        <w:gridCol w:w="1580"/>
        <w:gridCol w:w="8920"/>
      </w:tblGrid>
      <w:tr w:rsidR="00150881" w:rsidRPr="00444F1B" w14:paraId="541CCAA9" w14:textId="77777777" w:rsidTr="00150881">
        <w:trPr>
          <w:trHeight w:val="754"/>
        </w:trPr>
        <w:tc>
          <w:tcPr>
            <w:tcW w:w="1499" w:type="dxa"/>
            <w:tcBorders>
              <w:top w:val="single" w:sz="4" w:space="0" w:color="auto"/>
              <w:left w:val="single" w:sz="4" w:space="0" w:color="auto"/>
              <w:bottom w:val="single" w:sz="4" w:space="0" w:color="auto"/>
              <w:right w:val="single" w:sz="4" w:space="0" w:color="auto"/>
            </w:tcBorders>
            <w:shd w:val="clear" w:color="auto" w:fill="auto"/>
            <w:hideMark/>
          </w:tcPr>
          <w:p w14:paraId="45E6B74D" w14:textId="77777777" w:rsidR="00150881" w:rsidRPr="00215786" w:rsidRDefault="00150881" w:rsidP="008856F0">
            <w:pPr>
              <w:spacing w:after="0" w:line="240" w:lineRule="auto"/>
              <w:rPr>
                <w:rFonts w:ascii="Times New Roman" w:eastAsia="Times New Roman" w:hAnsi="Times New Roman" w:cs="Times New Roman"/>
                <w:b/>
                <w:bCs/>
                <w:color w:val="000000"/>
                <w:sz w:val="24"/>
                <w:szCs w:val="24"/>
                <w:lang w:val="fr-BE" w:eastAsia="fr-BE"/>
              </w:rPr>
            </w:pPr>
            <w:r w:rsidRPr="00215786">
              <w:rPr>
                <w:rFonts w:ascii="Times New Roman" w:eastAsia="Times New Roman" w:hAnsi="Times New Roman" w:cs="Times New Roman"/>
                <w:b/>
                <w:bCs/>
                <w:color w:val="000000"/>
                <w:sz w:val="24"/>
                <w:szCs w:val="24"/>
                <w:lang w:val="fr-BE" w:eastAsia="fr-BE"/>
              </w:rPr>
              <w:t>Les acteurs</w:t>
            </w:r>
          </w:p>
        </w:tc>
        <w:tc>
          <w:tcPr>
            <w:tcW w:w="9001" w:type="dxa"/>
            <w:tcBorders>
              <w:top w:val="single" w:sz="4" w:space="0" w:color="auto"/>
              <w:left w:val="nil"/>
              <w:bottom w:val="single" w:sz="4" w:space="0" w:color="auto"/>
              <w:right w:val="single" w:sz="4" w:space="0" w:color="auto"/>
            </w:tcBorders>
            <w:shd w:val="clear" w:color="auto" w:fill="auto"/>
            <w:hideMark/>
          </w:tcPr>
          <w:p w14:paraId="3F12ED0C" w14:textId="77777777" w:rsidR="00150881" w:rsidRPr="00215786" w:rsidRDefault="00150881" w:rsidP="008856F0">
            <w:pPr>
              <w:spacing w:after="0" w:line="240" w:lineRule="auto"/>
              <w:rPr>
                <w:rFonts w:ascii="Times New Roman" w:eastAsia="Times New Roman" w:hAnsi="Times New Roman" w:cs="Times New Roman"/>
                <w:b/>
                <w:bCs/>
                <w:color w:val="000000"/>
                <w:sz w:val="24"/>
                <w:szCs w:val="24"/>
                <w:lang w:val="fr-BE" w:eastAsia="fr-BE"/>
              </w:rPr>
            </w:pPr>
            <w:r w:rsidRPr="00215786">
              <w:rPr>
                <w:rFonts w:ascii="Times New Roman" w:eastAsia="Times New Roman" w:hAnsi="Times New Roman" w:cs="Times New Roman"/>
                <w:b/>
                <w:bCs/>
                <w:color w:val="000000"/>
                <w:sz w:val="24"/>
                <w:szCs w:val="24"/>
                <w:lang w:val="fr-BE" w:eastAsia="fr-BE"/>
              </w:rPr>
              <w:t>Comment les frais supportés par les acteurs pourraient être éligibles selon leur statut et leur lien contractuelle.</w:t>
            </w:r>
          </w:p>
        </w:tc>
      </w:tr>
      <w:tr w:rsidR="00150881" w:rsidRPr="00444F1B" w14:paraId="63C1BEC4" w14:textId="77777777" w:rsidTr="00150881">
        <w:trPr>
          <w:trHeight w:val="600"/>
        </w:trPr>
        <w:tc>
          <w:tcPr>
            <w:tcW w:w="1499" w:type="dxa"/>
            <w:tcBorders>
              <w:top w:val="nil"/>
              <w:left w:val="single" w:sz="4" w:space="0" w:color="auto"/>
              <w:bottom w:val="single" w:sz="4" w:space="0" w:color="auto"/>
              <w:right w:val="single" w:sz="4" w:space="0" w:color="auto"/>
            </w:tcBorders>
            <w:shd w:val="clear" w:color="auto" w:fill="auto"/>
            <w:hideMark/>
          </w:tcPr>
          <w:p w14:paraId="6F97A569"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Demandeur Chef de File</w:t>
            </w:r>
          </w:p>
        </w:tc>
        <w:tc>
          <w:tcPr>
            <w:tcW w:w="9001" w:type="dxa"/>
            <w:tcBorders>
              <w:top w:val="nil"/>
              <w:left w:val="nil"/>
              <w:bottom w:val="single" w:sz="4" w:space="0" w:color="auto"/>
              <w:right w:val="single" w:sz="4" w:space="0" w:color="auto"/>
            </w:tcBorders>
            <w:shd w:val="clear" w:color="auto" w:fill="auto"/>
            <w:hideMark/>
          </w:tcPr>
          <w:p w14:paraId="27B19C31"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 xml:space="preserve">Les couts éligibles peuvent être couvert par une subvention à condition de respecter les règles pertinentes applicables aux bénéficiaires en vertu du contrat de subvention. </w:t>
            </w:r>
          </w:p>
        </w:tc>
      </w:tr>
      <w:tr w:rsidR="00150881" w:rsidRPr="00444F1B" w14:paraId="4D799C43" w14:textId="77777777" w:rsidTr="00150881">
        <w:trPr>
          <w:trHeight w:val="600"/>
        </w:trPr>
        <w:tc>
          <w:tcPr>
            <w:tcW w:w="1499" w:type="dxa"/>
            <w:tcBorders>
              <w:top w:val="nil"/>
              <w:left w:val="single" w:sz="4" w:space="0" w:color="auto"/>
              <w:bottom w:val="single" w:sz="4" w:space="0" w:color="auto"/>
              <w:right w:val="single" w:sz="4" w:space="0" w:color="auto"/>
            </w:tcBorders>
            <w:shd w:val="clear" w:color="auto" w:fill="auto"/>
            <w:hideMark/>
          </w:tcPr>
          <w:p w14:paraId="1AC06389"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Codemandeurs</w:t>
            </w:r>
          </w:p>
        </w:tc>
        <w:tc>
          <w:tcPr>
            <w:tcW w:w="9001" w:type="dxa"/>
            <w:tcBorders>
              <w:top w:val="nil"/>
              <w:left w:val="nil"/>
              <w:bottom w:val="single" w:sz="4" w:space="0" w:color="auto"/>
              <w:right w:val="single" w:sz="4" w:space="0" w:color="auto"/>
            </w:tcBorders>
            <w:shd w:val="clear" w:color="auto" w:fill="auto"/>
            <w:hideMark/>
          </w:tcPr>
          <w:p w14:paraId="61B73BAF"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 xml:space="preserve">Les frais supportés par les codemandeurs </w:t>
            </w:r>
            <w:r w:rsidRPr="00215786">
              <w:rPr>
                <w:rFonts w:ascii="Times New Roman" w:eastAsia="Times New Roman" w:hAnsi="Times New Roman" w:cs="Times New Roman"/>
                <w:b/>
                <w:color w:val="000000"/>
                <w:sz w:val="24"/>
                <w:szCs w:val="24"/>
                <w:lang w:val="fr-BE" w:eastAsia="fr-BE"/>
              </w:rPr>
              <w:t>sont éligibles au même titre que ceux supportés par le demandeur chef de file</w:t>
            </w:r>
            <w:r w:rsidRPr="00215786">
              <w:rPr>
                <w:rFonts w:ascii="Times New Roman" w:eastAsia="Times New Roman" w:hAnsi="Times New Roman" w:cs="Times New Roman"/>
                <w:color w:val="000000"/>
                <w:sz w:val="24"/>
                <w:szCs w:val="24"/>
                <w:lang w:val="fr-BE" w:eastAsia="fr-BE"/>
              </w:rPr>
              <w:t xml:space="preserve">. </w:t>
            </w:r>
          </w:p>
        </w:tc>
      </w:tr>
      <w:tr w:rsidR="00150881" w:rsidRPr="00444F1B" w14:paraId="2EA5ADA0" w14:textId="77777777" w:rsidTr="00150881">
        <w:trPr>
          <w:trHeight w:val="1500"/>
        </w:trPr>
        <w:tc>
          <w:tcPr>
            <w:tcW w:w="1499" w:type="dxa"/>
            <w:tcBorders>
              <w:top w:val="nil"/>
              <w:left w:val="single" w:sz="4" w:space="0" w:color="auto"/>
              <w:bottom w:val="single" w:sz="4" w:space="0" w:color="auto"/>
              <w:right w:val="single" w:sz="4" w:space="0" w:color="auto"/>
            </w:tcBorders>
            <w:shd w:val="clear" w:color="auto" w:fill="auto"/>
            <w:hideMark/>
          </w:tcPr>
          <w:p w14:paraId="4D6CA190"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Entités affiliées</w:t>
            </w:r>
          </w:p>
        </w:tc>
        <w:tc>
          <w:tcPr>
            <w:tcW w:w="9001" w:type="dxa"/>
            <w:tcBorders>
              <w:top w:val="nil"/>
              <w:left w:val="nil"/>
              <w:bottom w:val="single" w:sz="4" w:space="0" w:color="auto"/>
              <w:right w:val="single" w:sz="4" w:space="0" w:color="auto"/>
            </w:tcBorders>
            <w:shd w:val="clear" w:color="auto" w:fill="auto"/>
            <w:hideMark/>
          </w:tcPr>
          <w:p w14:paraId="5B7EE861"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 xml:space="preserve">Si une subvention est attribuée à un demandeur, ses entités affiliées ne deviennent ni bénéficiaires de l’action ni signataires du contrat de subvention. Toutefois, elles participent à l’élaboration et à la mise en œuvre de l’action et </w:t>
            </w:r>
            <w:r w:rsidRPr="00215786">
              <w:rPr>
                <w:rFonts w:ascii="Times New Roman" w:eastAsia="Times New Roman" w:hAnsi="Times New Roman" w:cs="Times New Roman"/>
                <w:b/>
                <w:color w:val="000000"/>
                <w:sz w:val="24"/>
                <w:szCs w:val="24"/>
                <w:lang w:val="fr-BE" w:eastAsia="fr-BE"/>
              </w:rPr>
              <w:t xml:space="preserve">les frais qu’elles supportent peuvent être éligibles, </w:t>
            </w:r>
            <w:r w:rsidRPr="00215786">
              <w:rPr>
                <w:rFonts w:ascii="Times New Roman" w:eastAsia="Times New Roman" w:hAnsi="Times New Roman" w:cs="Times New Roman"/>
                <w:color w:val="000000"/>
                <w:sz w:val="24"/>
                <w:szCs w:val="24"/>
                <w:lang w:val="fr-BE" w:eastAsia="fr-BE"/>
              </w:rPr>
              <w:t xml:space="preserve">à condition de respecter les règles pertinentes applicables aux bénéficiaires en vertu du contrat de subvention. </w:t>
            </w:r>
          </w:p>
        </w:tc>
      </w:tr>
      <w:tr w:rsidR="00150881" w:rsidRPr="00444F1B" w14:paraId="0EAFD9E3" w14:textId="77777777" w:rsidTr="00150881">
        <w:trPr>
          <w:trHeight w:val="900"/>
        </w:trPr>
        <w:tc>
          <w:tcPr>
            <w:tcW w:w="1499" w:type="dxa"/>
            <w:tcBorders>
              <w:top w:val="nil"/>
              <w:left w:val="single" w:sz="4" w:space="0" w:color="auto"/>
              <w:bottom w:val="single" w:sz="4" w:space="0" w:color="auto"/>
              <w:right w:val="single" w:sz="4" w:space="0" w:color="auto"/>
            </w:tcBorders>
            <w:shd w:val="clear" w:color="auto" w:fill="auto"/>
            <w:hideMark/>
          </w:tcPr>
          <w:p w14:paraId="2502AB8B"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Associés</w:t>
            </w:r>
          </w:p>
        </w:tc>
        <w:tc>
          <w:tcPr>
            <w:tcW w:w="9001" w:type="dxa"/>
            <w:tcBorders>
              <w:top w:val="nil"/>
              <w:left w:val="nil"/>
              <w:bottom w:val="single" w:sz="4" w:space="0" w:color="auto"/>
              <w:right w:val="single" w:sz="4" w:space="0" w:color="auto"/>
            </w:tcBorders>
            <w:shd w:val="clear" w:color="auto" w:fill="auto"/>
            <w:hideMark/>
          </w:tcPr>
          <w:p w14:paraId="727BB3DB"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 xml:space="preserve">Les associés participent effectivement à l’action, mais ne bénéficient pas d’un financement au titre de la subvention, </w:t>
            </w:r>
            <w:r w:rsidRPr="00215786">
              <w:rPr>
                <w:rFonts w:ascii="Times New Roman" w:eastAsia="Times New Roman" w:hAnsi="Times New Roman" w:cs="Times New Roman"/>
                <w:b/>
                <w:color w:val="000000"/>
                <w:sz w:val="24"/>
                <w:szCs w:val="24"/>
                <w:lang w:val="fr-BE" w:eastAsia="fr-BE"/>
              </w:rPr>
              <w:t>à l’exception des indemnités journalières et des frais de déplacement</w:t>
            </w:r>
            <w:r w:rsidRPr="00215786">
              <w:rPr>
                <w:rFonts w:ascii="Times New Roman" w:eastAsia="Times New Roman" w:hAnsi="Times New Roman" w:cs="Times New Roman"/>
                <w:color w:val="000000"/>
                <w:sz w:val="24"/>
                <w:szCs w:val="24"/>
                <w:lang w:val="fr-BE" w:eastAsia="fr-BE"/>
              </w:rPr>
              <w:t xml:space="preserve">. </w:t>
            </w:r>
          </w:p>
        </w:tc>
      </w:tr>
      <w:tr w:rsidR="00150881" w:rsidRPr="00444F1B" w14:paraId="5BB3563B" w14:textId="77777777" w:rsidTr="00150881">
        <w:trPr>
          <w:trHeight w:val="600"/>
        </w:trPr>
        <w:tc>
          <w:tcPr>
            <w:tcW w:w="1499" w:type="dxa"/>
            <w:tcBorders>
              <w:top w:val="nil"/>
              <w:left w:val="single" w:sz="4" w:space="0" w:color="auto"/>
              <w:bottom w:val="single" w:sz="4" w:space="0" w:color="auto"/>
              <w:right w:val="single" w:sz="4" w:space="0" w:color="auto"/>
            </w:tcBorders>
            <w:shd w:val="clear" w:color="auto" w:fill="auto"/>
            <w:hideMark/>
          </w:tcPr>
          <w:p w14:paraId="0B46A0BA"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color w:val="000000"/>
                <w:sz w:val="24"/>
                <w:szCs w:val="24"/>
                <w:lang w:val="fr-BE" w:eastAsia="fr-BE"/>
              </w:rPr>
              <w:t>Contractants</w:t>
            </w:r>
          </w:p>
        </w:tc>
        <w:tc>
          <w:tcPr>
            <w:tcW w:w="9001" w:type="dxa"/>
            <w:tcBorders>
              <w:top w:val="nil"/>
              <w:left w:val="nil"/>
              <w:bottom w:val="single" w:sz="4" w:space="0" w:color="auto"/>
              <w:right w:val="single" w:sz="4" w:space="0" w:color="auto"/>
            </w:tcBorders>
            <w:shd w:val="clear" w:color="auto" w:fill="auto"/>
            <w:hideMark/>
          </w:tcPr>
          <w:p w14:paraId="2F90A915" w14:textId="77777777" w:rsidR="00150881" w:rsidRPr="00215786" w:rsidRDefault="00150881" w:rsidP="008856F0">
            <w:pPr>
              <w:spacing w:after="0" w:line="240" w:lineRule="auto"/>
              <w:rPr>
                <w:rFonts w:ascii="Times New Roman" w:eastAsia="Times New Roman" w:hAnsi="Times New Roman" w:cs="Times New Roman"/>
                <w:color w:val="000000"/>
                <w:sz w:val="24"/>
                <w:szCs w:val="24"/>
                <w:lang w:val="fr-BE" w:eastAsia="fr-BE"/>
              </w:rPr>
            </w:pPr>
            <w:r w:rsidRPr="00215786">
              <w:rPr>
                <w:rFonts w:ascii="Times New Roman" w:eastAsia="Times New Roman" w:hAnsi="Times New Roman" w:cs="Times New Roman"/>
                <w:b/>
                <w:color w:val="000000"/>
                <w:sz w:val="24"/>
                <w:szCs w:val="24"/>
                <w:lang w:val="fr-BE" w:eastAsia="fr-BE"/>
              </w:rPr>
              <w:t>Les contractants sont soumis aux règles de passation de marchés</w:t>
            </w:r>
            <w:r w:rsidRPr="00215786">
              <w:rPr>
                <w:rFonts w:ascii="Times New Roman" w:eastAsia="Times New Roman" w:hAnsi="Times New Roman" w:cs="Times New Roman"/>
                <w:color w:val="000000"/>
                <w:sz w:val="24"/>
                <w:szCs w:val="24"/>
                <w:lang w:val="fr-BE" w:eastAsia="fr-BE"/>
              </w:rPr>
              <w:t xml:space="preserve"> énoncées à l’annexe IV du contrat type de subvention.</w:t>
            </w:r>
          </w:p>
        </w:tc>
      </w:tr>
    </w:tbl>
    <w:p w14:paraId="09FFF9D7" w14:textId="77777777" w:rsidR="00150881" w:rsidRPr="00215786" w:rsidRDefault="00150881" w:rsidP="00150881">
      <w:pPr>
        <w:rPr>
          <w:rFonts w:ascii="Times New Roman" w:hAnsi="Times New Roman" w:cs="Times New Roman"/>
          <w:sz w:val="24"/>
          <w:szCs w:val="24"/>
          <w:lang w:val="fr-BE"/>
        </w:rPr>
      </w:pPr>
    </w:p>
    <w:p w14:paraId="3C206FDE" w14:textId="72F21D77" w:rsidR="00150881" w:rsidRPr="00215786" w:rsidRDefault="00150881" w:rsidP="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Ainsi des ONG locales et d'autres entités locales (société privée, associations, autorités locales, collectivités locales </w:t>
      </w:r>
      <w:r w:rsidR="00A043F6" w:rsidRPr="00215786">
        <w:rPr>
          <w:rFonts w:ascii="Times New Roman" w:hAnsi="Times New Roman" w:cs="Times New Roman"/>
          <w:sz w:val="24"/>
          <w:szCs w:val="24"/>
          <w:lang w:val="fr-BE"/>
        </w:rPr>
        <w:t>etc</w:t>
      </w:r>
      <w:r w:rsidRPr="00215786">
        <w:rPr>
          <w:rFonts w:ascii="Times New Roman" w:hAnsi="Times New Roman" w:cs="Times New Roman"/>
          <w:sz w:val="24"/>
          <w:szCs w:val="24"/>
          <w:lang w:val="fr-BE"/>
        </w:rPr>
        <w:t xml:space="preserve">.) pourront participer suivant leur statut. </w:t>
      </w:r>
    </w:p>
    <w:p w14:paraId="43706B6B" w14:textId="77777777" w:rsidR="00150881" w:rsidRPr="00215786" w:rsidRDefault="00150881" w:rsidP="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Etant donné qu’il faut obligatoirement au moins 1 codemandeur local par pays d'interventions – étant une ONG locale – les activités portées par ces codemandeurs locaux rentrerait dans les 10% mentionnées dans le point 3.1 des lignes directrices.</w:t>
      </w:r>
    </w:p>
    <w:p w14:paraId="4AD5C48F" w14:textId="77777777" w:rsidR="00150881" w:rsidRPr="00215786" w:rsidRDefault="00150881" w:rsidP="00150881">
      <w:pPr>
        <w:rPr>
          <w:rFonts w:ascii="Times New Roman" w:hAnsi="Times New Roman" w:cs="Times New Roman"/>
          <w:sz w:val="24"/>
          <w:szCs w:val="24"/>
          <w:lang w:val="fr-BE"/>
        </w:rPr>
      </w:pPr>
    </w:p>
    <w:p w14:paraId="05E26FE1" w14:textId="77777777" w:rsidR="00150881" w:rsidRPr="00215786" w:rsidRDefault="00150881">
      <w:pPr>
        <w:rPr>
          <w:rFonts w:ascii="Times New Roman" w:hAnsi="Times New Roman" w:cs="Times New Roman"/>
          <w:sz w:val="24"/>
          <w:szCs w:val="24"/>
          <w:lang w:val="fr-BE"/>
        </w:rPr>
      </w:pPr>
    </w:p>
    <w:p w14:paraId="5AEABA9E" w14:textId="77777777" w:rsidR="00150881" w:rsidRPr="00215786" w:rsidRDefault="00150881">
      <w:pPr>
        <w:rPr>
          <w:rFonts w:ascii="Times New Roman" w:hAnsi="Times New Roman" w:cs="Times New Roman"/>
          <w:sz w:val="24"/>
          <w:szCs w:val="24"/>
          <w:lang w:val="fr-BE"/>
        </w:rPr>
      </w:pPr>
    </w:p>
    <w:p w14:paraId="63698042" w14:textId="3E9EB34F" w:rsidR="00B328F3"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B. Questions reçus et réponses:</w:t>
      </w:r>
    </w:p>
    <w:p w14:paraId="6951AF98" w14:textId="4ED02BA1" w:rsidR="00B328F3" w:rsidRPr="00215786" w:rsidRDefault="00B328F3">
      <w:pPr>
        <w:rPr>
          <w:rFonts w:ascii="Times New Roman" w:hAnsi="Times New Roman" w:cs="Times New Roman"/>
          <w:sz w:val="24"/>
          <w:szCs w:val="24"/>
          <w:lang w:val="fr-BE"/>
        </w:rPr>
      </w:pPr>
      <w:r w:rsidRPr="00215786">
        <w:rPr>
          <w:rFonts w:ascii="Times New Roman" w:hAnsi="Times New Roman" w:cs="Times New Roman"/>
          <w:sz w:val="24"/>
          <w:szCs w:val="24"/>
          <w:lang w:val="fr-BE"/>
        </w:rPr>
        <w:t>Pour toute</w:t>
      </w:r>
      <w:r w:rsidR="00081E8F" w:rsidRPr="00215786">
        <w:rPr>
          <w:rFonts w:ascii="Times New Roman" w:hAnsi="Times New Roman" w:cs="Times New Roman"/>
          <w:sz w:val="24"/>
          <w:szCs w:val="24"/>
          <w:lang w:val="fr-BE"/>
        </w:rPr>
        <w:t>s</w:t>
      </w:r>
      <w:r w:rsidRPr="00215786">
        <w:rPr>
          <w:rFonts w:ascii="Times New Roman" w:hAnsi="Times New Roman" w:cs="Times New Roman"/>
          <w:sz w:val="24"/>
          <w:szCs w:val="24"/>
          <w:lang w:val="fr-BE"/>
        </w:rPr>
        <w:t xml:space="preserve"> les réponses, veuillez faire référence à la nouvelle version des lignes directrices incluant les corrigend</w:t>
      </w:r>
      <w:r w:rsidR="002F5CF2" w:rsidRPr="00215786">
        <w:rPr>
          <w:rFonts w:ascii="Times New Roman" w:hAnsi="Times New Roman" w:cs="Times New Roman"/>
          <w:sz w:val="24"/>
          <w:szCs w:val="24"/>
          <w:lang w:val="fr-BE"/>
        </w:rPr>
        <w:t>um</w:t>
      </w:r>
      <w:r w:rsidRPr="00215786">
        <w:rPr>
          <w:rFonts w:ascii="Times New Roman" w:hAnsi="Times New Roman" w:cs="Times New Roman"/>
          <w:sz w:val="24"/>
          <w:szCs w:val="24"/>
          <w:lang w:val="fr-BE"/>
        </w:rPr>
        <w:t>.</w:t>
      </w:r>
      <w:r w:rsidR="00257846" w:rsidRPr="00215786">
        <w:rPr>
          <w:rFonts w:ascii="Times New Roman" w:hAnsi="Times New Roman" w:cs="Times New Roman"/>
          <w:sz w:val="24"/>
          <w:szCs w:val="24"/>
          <w:lang w:val="fr-BE"/>
        </w:rPr>
        <w:t xml:space="preserve"> </w:t>
      </w:r>
      <w:r w:rsidR="00E17505" w:rsidRPr="00215786">
        <w:rPr>
          <w:rFonts w:ascii="Times New Roman" w:hAnsi="Times New Roman" w:cs="Times New Roman"/>
          <w:sz w:val="24"/>
          <w:szCs w:val="24"/>
          <w:lang w:val="fr-BE"/>
        </w:rPr>
        <w:t xml:space="preserve">Les </w:t>
      </w:r>
      <w:r w:rsidR="00257846" w:rsidRPr="00215786">
        <w:rPr>
          <w:rFonts w:ascii="Times New Roman" w:hAnsi="Times New Roman" w:cs="Times New Roman"/>
          <w:sz w:val="24"/>
          <w:szCs w:val="24"/>
          <w:lang w:val="fr-BE"/>
        </w:rPr>
        <w:t xml:space="preserve">nouveaux éléments de réponses </w:t>
      </w:r>
      <w:r w:rsidR="00E17505" w:rsidRPr="00215786">
        <w:rPr>
          <w:rFonts w:ascii="Times New Roman" w:hAnsi="Times New Roman" w:cs="Times New Roman"/>
          <w:sz w:val="24"/>
          <w:szCs w:val="24"/>
          <w:lang w:val="fr-BE"/>
        </w:rPr>
        <w:t xml:space="preserve">contenue dans ce document </w:t>
      </w:r>
      <w:r w:rsidR="00257846" w:rsidRPr="00215786">
        <w:rPr>
          <w:rFonts w:ascii="Times New Roman" w:hAnsi="Times New Roman" w:cs="Times New Roman"/>
          <w:sz w:val="24"/>
          <w:szCs w:val="24"/>
          <w:lang w:val="fr-BE"/>
        </w:rPr>
        <w:t>s’ajoutent aux éclaircissement apportés lors de la cession d’information du 22/05/2019. Les réponses ci-dessous primes sur les déclarations orales dans le cadre de la cession d’information.</w:t>
      </w:r>
    </w:p>
    <w:tbl>
      <w:tblPr>
        <w:tblStyle w:val="TableGrid"/>
        <w:tblW w:w="0" w:type="auto"/>
        <w:tblLook w:val="04A0" w:firstRow="1" w:lastRow="0" w:firstColumn="1" w:lastColumn="0" w:noHBand="0" w:noVBand="1"/>
      </w:tblPr>
      <w:tblGrid>
        <w:gridCol w:w="4788"/>
        <w:gridCol w:w="4788"/>
      </w:tblGrid>
      <w:tr w:rsidR="000B0E12" w:rsidRPr="00215786" w14:paraId="18BC38C3" w14:textId="77777777" w:rsidTr="000B0E12">
        <w:tc>
          <w:tcPr>
            <w:tcW w:w="4788" w:type="dxa"/>
          </w:tcPr>
          <w:p w14:paraId="5767A64E"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b/>
                <w:sz w:val="24"/>
                <w:szCs w:val="24"/>
                <w:lang w:val="fr-BE"/>
              </w:rPr>
              <w:t>QUESTIONS</w:t>
            </w:r>
          </w:p>
        </w:tc>
        <w:tc>
          <w:tcPr>
            <w:tcW w:w="4788" w:type="dxa"/>
          </w:tcPr>
          <w:p w14:paraId="3E63E104"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b/>
                <w:sz w:val="24"/>
                <w:szCs w:val="24"/>
                <w:lang w:val="fr-BE"/>
              </w:rPr>
              <w:t>REPONSES</w:t>
            </w:r>
          </w:p>
        </w:tc>
      </w:tr>
      <w:tr w:rsidR="000B0E12" w:rsidRPr="00444F1B" w14:paraId="4A2946DE" w14:textId="77777777" w:rsidTr="000B0E12">
        <w:tc>
          <w:tcPr>
            <w:tcW w:w="4788" w:type="dxa"/>
          </w:tcPr>
          <w:p w14:paraId="07DA504F" w14:textId="77777777" w:rsidR="000B0E12" w:rsidRPr="00215786" w:rsidRDefault="000B0E12" w:rsidP="000B0E12">
            <w:pPr>
              <w:jc w:val="both"/>
              <w:rPr>
                <w:rFonts w:ascii="Times New Roman" w:hAnsi="Times New Roman" w:cs="Times New Roman"/>
                <w:sz w:val="24"/>
                <w:szCs w:val="24"/>
                <w:lang w:val="fr-BE"/>
              </w:rPr>
            </w:pPr>
            <w:r w:rsidRPr="00215786">
              <w:rPr>
                <w:rFonts w:ascii="Times New Roman" w:hAnsi="Times New Roman" w:cs="Times New Roman"/>
                <w:sz w:val="24"/>
                <w:szCs w:val="24"/>
                <w:lang w:val="fr-BE"/>
              </w:rPr>
              <w:t>Q 1</w:t>
            </w:r>
          </w:p>
          <w:p w14:paraId="5D479467" w14:textId="041DE48C" w:rsidR="000B0E12" w:rsidRPr="00215786" w:rsidRDefault="00505236" w:rsidP="002F5CF2">
            <w:pPr>
              <w:rPr>
                <w:rFonts w:ascii="Times New Roman" w:hAnsi="Times New Roman" w:cs="Times New Roman"/>
                <w:sz w:val="24"/>
                <w:szCs w:val="24"/>
                <w:lang w:val="fr-BE"/>
              </w:rPr>
            </w:pPr>
            <w:r>
              <w:rPr>
                <w:rFonts w:ascii="Times New Roman" w:hAnsi="Times New Roman" w:cs="Times New Roman"/>
                <w:sz w:val="24"/>
                <w:szCs w:val="24"/>
                <w:lang w:val="fr-BE"/>
              </w:rPr>
              <w:t>I</w:t>
            </w:r>
            <w:r w:rsidR="000B0E12" w:rsidRPr="00215786">
              <w:rPr>
                <w:rFonts w:ascii="Times New Roman" w:hAnsi="Times New Roman" w:cs="Times New Roman"/>
                <w:sz w:val="24"/>
                <w:szCs w:val="24"/>
                <w:lang w:val="fr-BE"/>
              </w:rPr>
              <w:t xml:space="preserve">l est stipulé </w:t>
            </w:r>
            <w:r>
              <w:rPr>
                <w:rFonts w:ascii="Times New Roman" w:hAnsi="Times New Roman" w:cs="Times New Roman"/>
                <w:sz w:val="24"/>
                <w:szCs w:val="24"/>
                <w:lang w:val="fr-BE"/>
              </w:rPr>
              <w:t xml:space="preserve">en page 15 </w:t>
            </w:r>
            <w:r w:rsidR="000B0E12" w:rsidRPr="00215786">
              <w:rPr>
                <w:rFonts w:ascii="Times New Roman" w:hAnsi="Times New Roman" w:cs="Times New Roman"/>
                <w:sz w:val="24"/>
                <w:szCs w:val="24"/>
                <w:lang w:val="fr-BE"/>
              </w:rPr>
              <w:t>que « </w:t>
            </w:r>
            <w:r w:rsidR="000B0E12" w:rsidRPr="00215786">
              <w:rPr>
                <w:rFonts w:ascii="Times New Roman" w:hAnsi="Times New Roman" w:cs="Times New Roman"/>
                <w:i/>
                <w:sz w:val="24"/>
                <w:szCs w:val="24"/>
                <w:lang w:val="fr-BE"/>
              </w:rPr>
              <w:t xml:space="preserve">un minimum de 60% doit être attribué aux activités » … </w:t>
            </w:r>
            <w:r w:rsidR="000B0E12" w:rsidRPr="00215786">
              <w:rPr>
                <w:rFonts w:ascii="Times New Roman" w:hAnsi="Times New Roman" w:cs="Times New Roman"/>
                <w:sz w:val="24"/>
                <w:szCs w:val="24"/>
                <w:lang w:val="fr-BE"/>
              </w:rPr>
              <w:t>est-ce qu’il sera possible de préciser ce que vous entendez exactement par activités et notamment est-ce que ça inclut les ressources humaines qui sont dédiés à la mise en œuvre du projet type chef de projet, sensibilisateur etc. ?</w:t>
            </w:r>
          </w:p>
          <w:p w14:paraId="1E152BFB" w14:textId="77777777" w:rsidR="000B0E12" w:rsidRPr="00215786" w:rsidRDefault="000B0E12">
            <w:pPr>
              <w:rPr>
                <w:rFonts w:ascii="Times New Roman" w:hAnsi="Times New Roman" w:cs="Times New Roman"/>
                <w:sz w:val="24"/>
                <w:szCs w:val="24"/>
                <w:lang w:val="fr-BE"/>
              </w:rPr>
            </w:pPr>
          </w:p>
        </w:tc>
        <w:tc>
          <w:tcPr>
            <w:tcW w:w="4788" w:type="dxa"/>
          </w:tcPr>
          <w:p w14:paraId="2A1DF099" w14:textId="77777777" w:rsidR="00B328F3" w:rsidRPr="00215786" w:rsidRDefault="00B328F3" w:rsidP="00D84271">
            <w:pPr>
              <w:rPr>
                <w:rFonts w:ascii="Times New Roman" w:hAnsi="Times New Roman" w:cs="Times New Roman"/>
                <w:sz w:val="24"/>
                <w:szCs w:val="24"/>
                <w:lang w:val="fr-BE"/>
              </w:rPr>
            </w:pPr>
            <w:r w:rsidRPr="00215786">
              <w:rPr>
                <w:rFonts w:ascii="Times New Roman" w:hAnsi="Times New Roman" w:cs="Times New Roman"/>
                <w:sz w:val="24"/>
                <w:szCs w:val="24"/>
                <w:lang w:val="fr-BE"/>
              </w:rPr>
              <w:t>R.1</w:t>
            </w:r>
          </w:p>
          <w:p w14:paraId="2D44F9A0" w14:textId="004C9373" w:rsidR="00D84271" w:rsidRPr="00215786" w:rsidRDefault="00032CA7" w:rsidP="00D84271">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Le but de cette règle est qu’un maximum de fonds soit alloués aux bénéficiaires finaux. Les frais généraux et de fonctionnement </w:t>
            </w:r>
            <w:r w:rsidR="00D84271" w:rsidRPr="00215786">
              <w:rPr>
                <w:rFonts w:ascii="Times New Roman" w:hAnsi="Times New Roman" w:cs="Times New Roman"/>
                <w:sz w:val="24"/>
                <w:szCs w:val="24"/>
                <w:lang w:val="fr-BE"/>
              </w:rPr>
              <w:t>ne doivent pas dépasser 40%</w:t>
            </w:r>
            <w:r w:rsidR="00B328F3" w:rsidRPr="00215786">
              <w:rPr>
                <w:rFonts w:ascii="Times New Roman" w:hAnsi="Times New Roman" w:cs="Times New Roman"/>
                <w:sz w:val="24"/>
                <w:szCs w:val="24"/>
                <w:lang w:val="fr-BE"/>
              </w:rPr>
              <w:t xml:space="preserve"> du total du budget</w:t>
            </w:r>
            <w:r w:rsidR="00D84271" w:rsidRPr="00215786">
              <w:rPr>
                <w:rFonts w:ascii="Times New Roman" w:hAnsi="Times New Roman" w:cs="Times New Roman"/>
                <w:sz w:val="24"/>
                <w:szCs w:val="24"/>
                <w:lang w:val="fr-BE"/>
              </w:rPr>
              <w:t xml:space="preserve">. </w:t>
            </w:r>
          </w:p>
        </w:tc>
      </w:tr>
      <w:tr w:rsidR="000B0E12" w:rsidRPr="00444F1B" w14:paraId="3ADC944B" w14:textId="77777777" w:rsidTr="000B0E12">
        <w:tc>
          <w:tcPr>
            <w:tcW w:w="4788" w:type="dxa"/>
          </w:tcPr>
          <w:p w14:paraId="2C908106"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Q2</w:t>
            </w:r>
          </w:p>
          <w:p w14:paraId="3EB29CDF" w14:textId="70011041"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Demande de précision – à la page 20 au n</w:t>
            </w:r>
            <w:r w:rsidR="00032CA7" w:rsidRPr="00215786">
              <w:rPr>
                <w:rFonts w:ascii="Times New Roman" w:hAnsi="Times New Roman" w:cs="Times New Roman"/>
                <w:sz w:val="24"/>
                <w:szCs w:val="24"/>
                <w:lang w:val="fr-BE"/>
              </w:rPr>
              <w:t xml:space="preserve">iveau des zones géographiques </w:t>
            </w:r>
            <w:r w:rsidR="00505236">
              <w:rPr>
                <w:rFonts w:ascii="Times New Roman" w:hAnsi="Times New Roman" w:cs="Times New Roman"/>
                <w:sz w:val="24"/>
                <w:szCs w:val="24"/>
                <w:lang w:val="fr-BE"/>
              </w:rPr>
              <w:t xml:space="preserve">la région de Ségou au </w:t>
            </w:r>
            <w:r w:rsidR="00505236" w:rsidRPr="00215786">
              <w:rPr>
                <w:rFonts w:ascii="Times New Roman" w:hAnsi="Times New Roman" w:cs="Times New Roman"/>
                <w:sz w:val="24"/>
                <w:szCs w:val="24"/>
                <w:lang w:val="fr-BE"/>
              </w:rPr>
              <w:t>Mali</w:t>
            </w:r>
            <w:r w:rsidRPr="00215786">
              <w:rPr>
                <w:rFonts w:ascii="Times New Roman" w:hAnsi="Times New Roman" w:cs="Times New Roman"/>
                <w:sz w:val="24"/>
                <w:szCs w:val="24"/>
                <w:lang w:val="fr-BE"/>
              </w:rPr>
              <w:t xml:space="preserve"> se retrouve d</w:t>
            </w:r>
            <w:r w:rsidR="00505236">
              <w:rPr>
                <w:rFonts w:ascii="Times New Roman" w:hAnsi="Times New Roman" w:cs="Times New Roman"/>
                <w:sz w:val="24"/>
                <w:szCs w:val="24"/>
                <w:lang w:val="fr-BE"/>
              </w:rPr>
              <w:t xml:space="preserve">ans les deux lots. Est-ce que cela </w:t>
            </w:r>
            <w:r w:rsidRPr="00215786">
              <w:rPr>
                <w:rFonts w:ascii="Times New Roman" w:hAnsi="Times New Roman" w:cs="Times New Roman"/>
                <w:sz w:val="24"/>
                <w:szCs w:val="24"/>
                <w:lang w:val="fr-BE"/>
              </w:rPr>
              <w:t xml:space="preserve"> a été fait consciemment ou s’agit-il d’une erreur</w:t>
            </w:r>
          </w:p>
        </w:tc>
        <w:tc>
          <w:tcPr>
            <w:tcW w:w="4788" w:type="dxa"/>
          </w:tcPr>
          <w:p w14:paraId="24A1BA8A" w14:textId="45398532" w:rsidR="00B328F3" w:rsidRPr="00215786" w:rsidRDefault="00B328F3" w:rsidP="00032CA7">
            <w:pPr>
              <w:rPr>
                <w:rFonts w:ascii="Times New Roman" w:hAnsi="Times New Roman" w:cs="Times New Roman"/>
                <w:sz w:val="24"/>
                <w:szCs w:val="24"/>
                <w:lang w:val="fr-BE"/>
              </w:rPr>
            </w:pPr>
            <w:r w:rsidRPr="00215786">
              <w:rPr>
                <w:rFonts w:ascii="Times New Roman" w:hAnsi="Times New Roman" w:cs="Times New Roman"/>
                <w:sz w:val="24"/>
                <w:szCs w:val="24"/>
                <w:lang w:val="fr-BE"/>
              </w:rPr>
              <w:t>R.2</w:t>
            </w:r>
            <w:r w:rsidR="00D84271" w:rsidRPr="00215786">
              <w:rPr>
                <w:rFonts w:ascii="Times New Roman" w:hAnsi="Times New Roman" w:cs="Times New Roman"/>
                <w:sz w:val="24"/>
                <w:szCs w:val="24"/>
                <w:lang w:val="fr-BE"/>
              </w:rPr>
              <w:t xml:space="preserve"> </w:t>
            </w:r>
          </w:p>
          <w:p w14:paraId="6538DABF" w14:textId="114697A1" w:rsidR="000B0E12" w:rsidRPr="00215786" w:rsidRDefault="00032CA7" w:rsidP="00032CA7">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le corrigendum n° </w:t>
            </w:r>
            <w:r w:rsidR="00081E8F" w:rsidRPr="00215786">
              <w:rPr>
                <w:rFonts w:ascii="Times New Roman" w:hAnsi="Times New Roman" w:cs="Times New Roman"/>
                <w:sz w:val="24"/>
                <w:szCs w:val="24"/>
                <w:lang w:val="fr-BE"/>
              </w:rPr>
              <w:t xml:space="preserve">01 </w:t>
            </w:r>
            <w:r w:rsidRPr="00215786">
              <w:rPr>
                <w:rFonts w:ascii="Times New Roman" w:hAnsi="Times New Roman" w:cs="Times New Roman"/>
                <w:sz w:val="24"/>
                <w:szCs w:val="24"/>
                <w:lang w:val="fr-BE"/>
              </w:rPr>
              <w:t>et lignes directrices concernant</w:t>
            </w:r>
            <w:r w:rsidR="00505236">
              <w:rPr>
                <w:rFonts w:ascii="Times New Roman" w:hAnsi="Times New Roman" w:cs="Times New Roman"/>
                <w:sz w:val="24"/>
                <w:szCs w:val="24"/>
                <w:lang w:val="fr-BE"/>
              </w:rPr>
              <w:t xml:space="preserve"> à la</w:t>
            </w:r>
            <w:r w:rsidRPr="00215786">
              <w:rPr>
                <w:rFonts w:ascii="Times New Roman" w:hAnsi="Times New Roman" w:cs="Times New Roman"/>
                <w:sz w:val="24"/>
                <w:szCs w:val="24"/>
                <w:lang w:val="fr-BE"/>
              </w:rPr>
              <w:t xml:space="preserve"> page de garde et </w:t>
            </w:r>
            <w:r w:rsidR="00505236">
              <w:rPr>
                <w:rFonts w:ascii="Times New Roman" w:hAnsi="Times New Roman" w:cs="Times New Roman"/>
                <w:sz w:val="24"/>
                <w:szCs w:val="24"/>
                <w:lang w:val="fr-BE"/>
              </w:rPr>
              <w:t xml:space="preserve">au point </w:t>
            </w:r>
            <w:r w:rsidR="00B328F3" w:rsidRPr="00215786">
              <w:rPr>
                <w:rFonts w:ascii="Times New Roman" w:hAnsi="Times New Roman" w:cs="Times New Roman"/>
                <w:sz w:val="24"/>
                <w:szCs w:val="24"/>
                <w:lang w:val="fr-BE"/>
              </w:rPr>
              <w:t>4.1.4</w:t>
            </w:r>
          </w:p>
          <w:p w14:paraId="512CB304" w14:textId="77777777" w:rsidR="00032CA7" w:rsidRPr="00215786" w:rsidRDefault="00032CA7" w:rsidP="00032CA7">
            <w:pPr>
              <w:rPr>
                <w:rFonts w:ascii="Times New Roman" w:hAnsi="Times New Roman" w:cs="Times New Roman"/>
                <w:sz w:val="24"/>
                <w:szCs w:val="24"/>
                <w:lang w:val="fr-BE"/>
              </w:rPr>
            </w:pPr>
          </w:p>
        </w:tc>
      </w:tr>
      <w:tr w:rsidR="000B0E12" w:rsidRPr="00444F1B" w14:paraId="11DEFC79" w14:textId="77777777" w:rsidTr="000B0E12">
        <w:tc>
          <w:tcPr>
            <w:tcW w:w="4788" w:type="dxa"/>
          </w:tcPr>
          <w:p w14:paraId="3B31D40B"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Q3</w:t>
            </w:r>
          </w:p>
          <w:p w14:paraId="01A078D3" w14:textId="5A71A7A7" w:rsidR="000B0E12" w:rsidRPr="00215786" w:rsidRDefault="000B0E12" w:rsidP="00505236">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En termes géographiques, sur la page de garde </w:t>
            </w:r>
            <w:r w:rsidR="00505236">
              <w:rPr>
                <w:rFonts w:ascii="Times New Roman" w:hAnsi="Times New Roman" w:cs="Times New Roman"/>
                <w:sz w:val="24"/>
                <w:szCs w:val="24"/>
                <w:lang w:val="fr-BE"/>
              </w:rPr>
              <w:t>des</w:t>
            </w:r>
            <w:r w:rsidRPr="00215786">
              <w:rPr>
                <w:rFonts w:ascii="Times New Roman" w:hAnsi="Times New Roman" w:cs="Times New Roman"/>
                <w:sz w:val="24"/>
                <w:szCs w:val="24"/>
                <w:lang w:val="fr-BE"/>
              </w:rPr>
              <w:t xml:space="preserve"> lignes directrices, pour le fuseau 1 ouest, la région de Mopti est mentionnée - dans les zones de couvertures géographiques mentionnées en page 20 la zone de Mopti est mentionné uniquement dans le fuseau 2, est-ce que vous pouvez clarifier s’il vous plaît ?  </w:t>
            </w:r>
          </w:p>
        </w:tc>
        <w:tc>
          <w:tcPr>
            <w:tcW w:w="4788" w:type="dxa"/>
          </w:tcPr>
          <w:p w14:paraId="0447ED6E" w14:textId="163DD7D3" w:rsidR="00032CA7" w:rsidRPr="00215786" w:rsidRDefault="00D84271" w:rsidP="00032CA7">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R.3. </w:t>
            </w:r>
            <w:r w:rsidR="00032CA7" w:rsidRPr="00215786">
              <w:rPr>
                <w:rFonts w:ascii="Times New Roman" w:hAnsi="Times New Roman" w:cs="Times New Roman"/>
                <w:sz w:val="24"/>
                <w:szCs w:val="24"/>
                <w:lang w:val="fr-BE"/>
              </w:rPr>
              <w:t xml:space="preserve">Voir le corrigendum n° </w:t>
            </w:r>
            <w:r w:rsidR="00081E8F" w:rsidRPr="00215786">
              <w:rPr>
                <w:rFonts w:ascii="Times New Roman" w:hAnsi="Times New Roman" w:cs="Times New Roman"/>
                <w:sz w:val="24"/>
                <w:szCs w:val="24"/>
                <w:lang w:val="fr-BE"/>
              </w:rPr>
              <w:t>01</w:t>
            </w:r>
            <w:r w:rsidR="00032CA7" w:rsidRPr="00215786">
              <w:rPr>
                <w:rFonts w:ascii="Times New Roman" w:hAnsi="Times New Roman" w:cs="Times New Roman"/>
                <w:sz w:val="24"/>
                <w:szCs w:val="24"/>
                <w:lang w:val="fr-BE"/>
              </w:rPr>
              <w:t xml:space="preserve"> et lignes directrices concernant les localités</w:t>
            </w:r>
            <w:r w:rsidR="00505236">
              <w:rPr>
                <w:rFonts w:ascii="Times New Roman" w:hAnsi="Times New Roman" w:cs="Times New Roman"/>
                <w:sz w:val="24"/>
                <w:szCs w:val="24"/>
                <w:lang w:val="fr-BE"/>
              </w:rPr>
              <w:t xml:space="preserve"> à la</w:t>
            </w:r>
            <w:r w:rsidR="00032CA7" w:rsidRPr="00215786">
              <w:rPr>
                <w:rFonts w:ascii="Times New Roman" w:hAnsi="Times New Roman" w:cs="Times New Roman"/>
                <w:sz w:val="24"/>
                <w:szCs w:val="24"/>
                <w:lang w:val="fr-BE"/>
              </w:rPr>
              <w:t xml:space="preserve"> page de garde et </w:t>
            </w:r>
            <w:r w:rsidR="00505236">
              <w:rPr>
                <w:rFonts w:ascii="Times New Roman" w:hAnsi="Times New Roman" w:cs="Times New Roman"/>
                <w:sz w:val="24"/>
                <w:szCs w:val="24"/>
                <w:lang w:val="fr-BE"/>
              </w:rPr>
              <w:t xml:space="preserve">au point </w:t>
            </w:r>
            <w:r w:rsidR="00B328F3" w:rsidRPr="00215786">
              <w:rPr>
                <w:rFonts w:ascii="Times New Roman" w:hAnsi="Times New Roman" w:cs="Times New Roman"/>
                <w:sz w:val="24"/>
                <w:szCs w:val="24"/>
                <w:lang w:val="fr-BE"/>
              </w:rPr>
              <w:t>4.1.4</w:t>
            </w:r>
          </w:p>
          <w:p w14:paraId="566C3FF8" w14:textId="77777777" w:rsidR="000B0E12" w:rsidRPr="00215786" w:rsidRDefault="000B0E12">
            <w:pPr>
              <w:rPr>
                <w:rFonts w:ascii="Times New Roman" w:hAnsi="Times New Roman" w:cs="Times New Roman"/>
                <w:sz w:val="24"/>
                <w:szCs w:val="24"/>
                <w:lang w:val="fr-BE"/>
              </w:rPr>
            </w:pPr>
          </w:p>
        </w:tc>
      </w:tr>
      <w:tr w:rsidR="000B0E12" w:rsidRPr="00444F1B" w14:paraId="79A96A87" w14:textId="77777777" w:rsidTr="000B0E12">
        <w:tc>
          <w:tcPr>
            <w:tcW w:w="4788" w:type="dxa"/>
          </w:tcPr>
          <w:p w14:paraId="32886D59" w14:textId="77777777" w:rsidR="000B0E12" w:rsidRPr="00215786" w:rsidRDefault="000B0E12"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Q4</w:t>
            </w:r>
            <w:r w:rsidR="00420347" w:rsidRPr="00215786">
              <w:rPr>
                <w:rFonts w:ascii="Times New Roman" w:hAnsi="Times New Roman" w:cs="Times New Roman"/>
                <w:sz w:val="24"/>
                <w:szCs w:val="24"/>
                <w:lang w:val="fr-BE"/>
              </w:rPr>
              <w:t>.1</w:t>
            </w:r>
          </w:p>
          <w:p w14:paraId="36D7BC6F" w14:textId="2FA84192" w:rsidR="00420347" w:rsidRPr="00215786" w:rsidRDefault="00A208ED"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P</w:t>
            </w:r>
            <w:r w:rsidR="000B0E12" w:rsidRPr="00215786">
              <w:rPr>
                <w:rFonts w:ascii="Times New Roman" w:hAnsi="Times New Roman" w:cs="Times New Roman"/>
                <w:sz w:val="24"/>
                <w:szCs w:val="24"/>
                <w:lang w:val="fr-BE"/>
              </w:rPr>
              <w:t xml:space="preserve">ar rapport aux critères d’éligibilité des chefs de file. On nous demande de démontrer la mise en œuvre d’au minimum un projet dans les 5 dernières années d’au moins 6 million €. Est-ce que cela veut dire que les projets doivent déjà être clôturés et audités ou en cours ? </w:t>
            </w:r>
          </w:p>
          <w:p w14:paraId="0D64C4A5" w14:textId="77777777" w:rsidR="00420347" w:rsidRPr="00215786" w:rsidRDefault="00420347" w:rsidP="000B0E12">
            <w:pPr>
              <w:rPr>
                <w:rFonts w:ascii="Times New Roman" w:hAnsi="Times New Roman" w:cs="Times New Roman"/>
                <w:sz w:val="24"/>
                <w:szCs w:val="24"/>
                <w:lang w:val="fr-BE"/>
              </w:rPr>
            </w:pPr>
          </w:p>
          <w:p w14:paraId="6DD8AB01" w14:textId="77777777" w:rsidR="00420347" w:rsidRPr="00215786" w:rsidRDefault="00420347" w:rsidP="00420347">
            <w:pPr>
              <w:rPr>
                <w:rFonts w:ascii="Times New Roman" w:hAnsi="Times New Roman" w:cs="Times New Roman"/>
                <w:sz w:val="24"/>
                <w:szCs w:val="24"/>
                <w:lang w:val="fr-BE"/>
              </w:rPr>
            </w:pPr>
            <w:r w:rsidRPr="00215786">
              <w:rPr>
                <w:rFonts w:ascii="Times New Roman" w:hAnsi="Times New Roman" w:cs="Times New Roman"/>
                <w:sz w:val="24"/>
                <w:szCs w:val="24"/>
                <w:lang w:val="fr-BE"/>
              </w:rPr>
              <w:lastRenderedPageBreak/>
              <w:t>Q4.2</w:t>
            </w:r>
          </w:p>
          <w:p w14:paraId="2C2546FE" w14:textId="23C38626" w:rsidR="000B0E12" w:rsidRPr="00215786" w:rsidRDefault="00420347" w:rsidP="00D84271">
            <w:pPr>
              <w:rPr>
                <w:rFonts w:ascii="Times New Roman" w:hAnsi="Times New Roman" w:cs="Times New Roman"/>
                <w:sz w:val="24"/>
                <w:szCs w:val="24"/>
                <w:lang w:val="fr-BE"/>
              </w:rPr>
            </w:pPr>
            <w:r w:rsidRPr="00215786">
              <w:rPr>
                <w:rFonts w:ascii="Times New Roman" w:hAnsi="Times New Roman" w:cs="Times New Roman"/>
                <w:sz w:val="24"/>
                <w:szCs w:val="24"/>
                <w:lang w:val="fr-BE"/>
              </w:rPr>
              <w:t>L</w:t>
            </w:r>
            <w:r w:rsidR="000B0E12" w:rsidRPr="00215786">
              <w:rPr>
                <w:rFonts w:ascii="Times New Roman" w:hAnsi="Times New Roman" w:cs="Times New Roman"/>
                <w:sz w:val="24"/>
                <w:szCs w:val="24"/>
                <w:lang w:val="fr-BE"/>
              </w:rPr>
              <w:t>es codemandeurs doivent-ils démontrer les mêmes critères sachant que c’e</w:t>
            </w:r>
            <w:r w:rsidR="00505236">
              <w:rPr>
                <w:rFonts w:ascii="Times New Roman" w:hAnsi="Times New Roman" w:cs="Times New Roman"/>
                <w:sz w:val="24"/>
                <w:szCs w:val="24"/>
                <w:lang w:val="fr-BE"/>
              </w:rPr>
              <w:t>st un peu difficile de trouver d</w:t>
            </w:r>
            <w:r w:rsidR="000B0E12" w:rsidRPr="00215786">
              <w:rPr>
                <w:rFonts w:ascii="Times New Roman" w:hAnsi="Times New Roman" w:cs="Times New Roman"/>
                <w:sz w:val="24"/>
                <w:szCs w:val="24"/>
                <w:lang w:val="fr-BE"/>
              </w:rPr>
              <w:t xml:space="preserve">es codemandeurs </w:t>
            </w:r>
            <w:r w:rsidR="00D84271" w:rsidRPr="00215786">
              <w:rPr>
                <w:rFonts w:ascii="Times New Roman" w:hAnsi="Times New Roman" w:cs="Times New Roman"/>
                <w:sz w:val="24"/>
                <w:szCs w:val="24"/>
                <w:lang w:val="fr-BE"/>
              </w:rPr>
              <w:t>pouvant démontrer la mise en œuvre d’au minimum 1 projet conclus dans les derniers 5 ans d’au moins EUR 6 million.</w:t>
            </w:r>
          </w:p>
        </w:tc>
        <w:tc>
          <w:tcPr>
            <w:tcW w:w="4788" w:type="dxa"/>
          </w:tcPr>
          <w:p w14:paraId="2D213B0B" w14:textId="77777777" w:rsidR="00420347" w:rsidRPr="00215786" w:rsidRDefault="00420347">
            <w:pPr>
              <w:rPr>
                <w:rFonts w:ascii="Times New Roman" w:hAnsi="Times New Roman" w:cs="Times New Roman"/>
                <w:sz w:val="24"/>
                <w:szCs w:val="24"/>
                <w:lang w:val="fr-BE"/>
              </w:rPr>
            </w:pPr>
            <w:r w:rsidRPr="00215786">
              <w:rPr>
                <w:rFonts w:ascii="Times New Roman" w:hAnsi="Times New Roman" w:cs="Times New Roman"/>
                <w:sz w:val="24"/>
                <w:szCs w:val="24"/>
                <w:lang w:val="fr-BE"/>
              </w:rPr>
              <w:lastRenderedPageBreak/>
              <w:t>R4.1</w:t>
            </w:r>
          </w:p>
          <w:p w14:paraId="7BFAA02E" w14:textId="7264AA6C" w:rsidR="00505236" w:rsidRPr="00215786" w:rsidRDefault="00B328F3" w:rsidP="00505236">
            <w:pPr>
              <w:rPr>
                <w:rFonts w:ascii="Times New Roman" w:hAnsi="Times New Roman" w:cs="Times New Roman"/>
                <w:sz w:val="24"/>
                <w:szCs w:val="24"/>
                <w:lang w:val="fr-BE"/>
              </w:rPr>
            </w:pPr>
            <w:r w:rsidRPr="00215786">
              <w:rPr>
                <w:rFonts w:ascii="Times New Roman" w:hAnsi="Times New Roman" w:cs="Times New Roman"/>
                <w:sz w:val="24"/>
                <w:szCs w:val="24"/>
                <w:lang w:val="fr-BE"/>
              </w:rPr>
              <w:t>Voir le corrigendum n°</w:t>
            </w:r>
            <w:r w:rsidR="002F5CF2" w:rsidRPr="00215786">
              <w:rPr>
                <w:rFonts w:ascii="Times New Roman" w:hAnsi="Times New Roman" w:cs="Times New Roman"/>
                <w:sz w:val="24"/>
                <w:szCs w:val="24"/>
                <w:lang w:val="fr-BE"/>
              </w:rPr>
              <w:t>04</w:t>
            </w:r>
            <w:r w:rsidRPr="00215786">
              <w:rPr>
                <w:rFonts w:ascii="Times New Roman" w:hAnsi="Times New Roman" w:cs="Times New Roman"/>
                <w:sz w:val="24"/>
                <w:szCs w:val="24"/>
                <w:lang w:val="fr-BE"/>
              </w:rPr>
              <w:t> </w:t>
            </w:r>
          </w:p>
          <w:p w14:paraId="6EE2D462" w14:textId="5AB92F98" w:rsidR="00420347" w:rsidRPr="00215786" w:rsidRDefault="00505236">
            <w:pPr>
              <w:rPr>
                <w:rFonts w:ascii="Times New Roman" w:hAnsi="Times New Roman" w:cs="Times New Roman"/>
                <w:sz w:val="24"/>
                <w:szCs w:val="24"/>
                <w:lang w:val="fr-BE"/>
              </w:rPr>
            </w:pPr>
            <w:r>
              <w:rPr>
                <w:rFonts w:ascii="Times New Roman" w:hAnsi="Times New Roman" w:cs="Times New Roman"/>
                <w:sz w:val="24"/>
                <w:szCs w:val="24"/>
                <w:lang w:val="fr-BE"/>
              </w:rPr>
              <w:t>C</w:t>
            </w:r>
            <w:r w:rsidR="00420347" w:rsidRPr="00215786">
              <w:rPr>
                <w:rFonts w:ascii="Times New Roman" w:hAnsi="Times New Roman" w:cs="Times New Roman"/>
                <w:sz w:val="24"/>
                <w:szCs w:val="24"/>
                <w:lang w:val="fr-BE"/>
              </w:rPr>
              <w:t xml:space="preserve">e critère a été </w:t>
            </w:r>
            <w:r w:rsidR="00BA0F24" w:rsidRPr="00215786">
              <w:rPr>
                <w:rFonts w:ascii="Times New Roman" w:hAnsi="Times New Roman" w:cs="Times New Roman"/>
                <w:sz w:val="24"/>
                <w:szCs w:val="24"/>
                <w:lang w:val="fr-BE"/>
              </w:rPr>
              <w:t>modifié</w:t>
            </w:r>
            <w:r w:rsidR="00420347" w:rsidRPr="00215786">
              <w:rPr>
                <w:rFonts w:ascii="Times New Roman" w:hAnsi="Times New Roman" w:cs="Times New Roman"/>
                <w:sz w:val="24"/>
                <w:szCs w:val="24"/>
                <w:lang w:val="fr-BE"/>
              </w:rPr>
              <w:t xml:space="preserve"> et se présente de la manière suivante: " devra démontrer la mise en œuvre d'au minimum 1 projet </w:t>
            </w:r>
            <w:r w:rsidR="00420347" w:rsidRPr="00215786">
              <w:rPr>
                <w:rFonts w:ascii="Times New Roman" w:hAnsi="Times New Roman" w:cs="Times New Roman"/>
                <w:b/>
                <w:sz w:val="24"/>
                <w:szCs w:val="24"/>
                <w:lang w:val="fr-BE"/>
              </w:rPr>
              <w:t xml:space="preserve">conclus ou en cours </w:t>
            </w:r>
            <w:r w:rsidR="00420347" w:rsidRPr="00215786">
              <w:rPr>
                <w:rFonts w:ascii="Times New Roman" w:hAnsi="Times New Roman" w:cs="Times New Roman"/>
                <w:sz w:val="24"/>
                <w:szCs w:val="24"/>
                <w:lang w:val="fr-BE"/>
              </w:rPr>
              <w:t>dans les derniers 5 ans d’au moins EUR 6 million."</w:t>
            </w:r>
          </w:p>
          <w:p w14:paraId="40E80D92" w14:textId="77777777" w:rsidR="00420347" w:rsidRPr="00215786" w:rsidRDefault="00420347">
            <w:pPr>
              <w:rPr>
                <w:rFonts w:ascii="Times New Roman" w:hAnsi="Times New Roman" w:cs="Times New Roman"/>
                <w:sz w:val="24"/>
                <w:szCs w:val="24"/>
                <w:lang w:val="fr-BE"/>
              </w:rPr>
            </w:pPr>
          </w:p>
          <w:p w14:paraId="215D5E13" w14:textId="77777777" w:rsidR="00420347" w:rsidRPr="00215786" w:rsidRDefault="00420347">
            <w:pPr>
              <w:rPr>
                <w:rFonts w:ascii="Times New Roman" w:hAnsi="Times New Roman" w:cs="Times New Roman"/>
                <w:sz w:val="24"/>
                <w:szCs w:val="24"/>
                <w:lang w:val="fr-BE"/>
              </w:rPr>
            </w:pPr>
            <w:r w:rsidRPr="00215786">
              <w:rPr>
                <w:rFonts w:ascii="Times New Roman" w:hAnsi="Times New Roman" w:cs="Times New Roman"/>
                <w:sz w:val="24"/>
                <w:szCs w:val="24"/>
                <w:lang w:val="fr-BE"/>
              </w:rPr>
              <w:lastRenderedPageBreak/>
              <w:t>R4.2</w:t>
            </w:r>
          </w:p>
          <w:p w14:paraId="59484D7B" w14:textId="77777777" w:rsidR="00505236" w:rsidRDefault="00B328F3">
            <w:pPr>
              <w:rPr>
                <w:rFonts w:ascii="Times New Roman" w:hAnsi="Times New Roman" w:cs="Times New Roman"/>
                <w:sz w:val="24"/>
                <w:szCs w:val="24"/>
                <w:lang w:val="fr-BE"/>
              </w:rPr>
            </w:pPr>
            <w:r w:rsidRPr="00215786">
              <w:rPr>
                <w:rFonts w:ascii="Times New Roman" w:hAnsi="Times New Roman" w:cs="Times New Roman"/>
                <w:sz w:val="24"/>
                <w:szCs w:val="24"/>
                <w:lang w:val="fr-BE"/>
              </w:rPr>
              <w:t>Voir le corrigendum n°</w:t>
            </w:r>
            <w:r w:rsidR="002F5CF2" w:rsidRPr="00215786">
              <w:rPr>
                <w:rFonts w:ascii="Times New Roman" w:hAnsi="Times New Roman" w:cs="Times New Roman"/>
                <w:sz w:val="24"/>
                <w:szCs w:val="24"/>
                <w:lang w:val="fr-BE"/>
              </w:rPr>
              <w:t>06 et 08</w:t>
            </w:r>
            <w:r w:rsidRPr="00215786">
              <w:rPr>
                <w:rFonts w:ascii="Times New Roman" w:hAnsi="Times New Roman" w:cs="Times New Roman"/>
                <w:sz w:val="24"/>
                <w:szCs w:val="24"/>
                <w:lang w:val="fr-BE"/>
              </w:rPr>
              <w:t> </w:t>
            </w:r>
            <w:r w:rsidR="00505236">
              <w:rPr>
                <w:rFonts w:ascii="Times New Roman" w:hAnsi="Times New Roman" w:cs="Times New Roman"/>
                <w:sz w:val="24"/>
                <w:szCs w:val="24"/>
                <w:lang w:val="fr-BE"/>
              </w:rPr>
              <w:t xml:space="preserve">: </w:t>
            </w:r>
          </w:p>
          <w:p w14:paraId="15EED60C" w14:textId="567C8FF7" w:rsidR="00420347" w:rsidRPr="00215786" w:rsidRDefault="00505236">
            <w:pPr>
              <w:rPr>
                <w:rFonts w:ascii="Times New Roman" w:hAnsi="Times New Roman" w:cs="Times New Roman"/>
                <w:sz w:val="24"/>
                <w:szCs w:val="24"/>
                <w:lang w:val="fr-BE"/>
              </w:rPr>
            </w:pPr>
            <w:r>
              <w:rPr>
                <w:rFonts w:ascii="Times New Roman" w:hAnsi="Times New Roman" w:cs="Times New Roman"/>
                <w:sz w:val="24"/>
                <w:szCs w:val="24"/>
                <w:lang w:val="fr-BE"/>
              </w:rPr>
              <w:t>L</w:t>
            </w:r>
            <w:r w:rsidR="00420347" w:rsidRPr="00215786">
              <w:rPr>
                <w:rFonts w:ascii="Times New Roman" w:hAnsi="Times New Roman" w:cs="Times New Roman"/>
                <w:sz w:val="24"/>
                <w:szCs w:val="24"/>
                <w:lang w:val="fr-BE"/>
              </w:rPr>
              <w:t xml:space="preserve">e critère suivant ne s'applique </w:t>
            </w:r>
            <w:r w:rsidR="00BA0F24" w:rsidRPr="00215786">
              <w:rPr>
                <w:rFonts w:ascii="Times New Roman" w:hAnsi="Times New Roman" w:cs="Times New Roman"/>
                <w:sz w:val="24"/>
                <w:szCs w:val="24"/>
                <w:lang w:val="fr-BE"/>
              </w:rPr>
              <w:t>qu'aux</w:t>
            </w:r>
            <w:r w:rsidR="00420347" w:rsidRPr="00215786">
              <w:rPr>
                <w:rFonts w:ascii="Times New Roman" w:hAnsi="Times New Roman" w:cs="Times New Roman"/>
                <w:sz w:val="24"/>
                <w:szCs w:val="24"/>
                <w:lang w:val="fr-BE"/>
              </w:rPr>
              <w:t xml:space="preserve"> Demandeurs chef de file: </w:t>
            </w:r>
          </w:p>
          <w:p w14:paraId="0696475B" w14:textId="77777777" w:rsidR="00420347" w:rsidRPr="00215786" w:rsidRDefault="00420347">
            <w:pPr>
              <w:rPr>
                <w:rFonts w:ascii="Times New Roman" w:hAnsi="Times New Roman" w:cs="Times New Roman"/>
                <w:sz w:val="24"/>
                <w:szCs w:val="24"/>
                <w:lang w:val="fr-BE" w:eastAsia="ar-SA"/>
              </w:rPr>
            </w:pPr>
            <w:r w:rsidRPr="00215786">
              <w:rPr>
                <w:rFonts w:ascii="Times New Roman" w:hAnsi="Times New Roman" w:cs="Times New Roman"/>
                <w:sz w:val="24"/>
                <w:szCs w:val="24"/>
                <w:lang w:val="fr-BE" w:eastAsia="ar-SA"/>
              </w:rPr>
              <w:t>"démontrer la mise en œuvre d'au minimum 1 projet conclus ou en cours dans les derniers 5 ans d’au moins EUR 6 million. ».</w:t>
            </w:r>
          </w:p>
          <w:p w14:paraId="2BBB5398" w14:textId="32962A23" w:rsidR="00B328F3" w:rsidRPr="00215786" w:rsidRDefault="00B328F3" w:rsidP="00B328F3">
            <w:pPr>
              <w:rPr>
                <w:rFonts w:ascii="Times New Roman" w:hAnsi="Times New Roman" w:cs="Times New Roman"/>
                <w:sz w:val="24"/>
                <w:szCs w:val="24"/>
                <w:lang w:val="fr-BE"/>
              </w:rPr>
            </w:pPr>
            <w:r w:rsidRPr="00215786">
              <w:rPr>
                <w:rFonts w:ascii="Times New Roman" w:hAnsi="Times New Roman" w:cs="Times New Roman"/>
                <w:sz w:val="24"/>
                <w:szCs w:val="24"/>
                <w:lang w:val="fr-BE"/>
              </w:rPr>
              <w:t>Voir</w:t>
            </w:r>
            <w:r w:rsidR="00505236">
              <w:rPr>
                <w:rFonts w:ascii="Times New Roman" w:hAnsi="Times New Roman" w:cs="Times New Roman"/>
                <w:sz w:val="24"/>
                <w:szCs w:val="24"/>
                <w:lang w:val="fr-BE"/>
              </w:rPr>
              <w:t xml:space="preserve"> point </w:t>
            </w:r>
            <w:r w:rsidRPr="00215786">
              <w:rPr>
                <w:rFonts w:ascii="Times New Roman" w:hAnsi="Times New Roman" w:cs="Times New Roman"/>
                <w:sz w:val="24"/>
                <w:szCs w:val="24"/>
                <w:lang w:val="fr-BE"/>
              </w:rPr>
              <w:t xml:space="preserve"> 4.1.1 des lignes directrices.</w:t>
            </w:r>
          </w:p>
          <w:p w14:paraId="730AA002" w14:textId="77777777" w:rsidR="00D84271" w:rsidRPr="00215786" w:rsidRDefault="00D84271">
            <w:pPr>
              <w:rPr>
                <w:rFonts w:ascii="Times New Roman" w:hAnsi="Times New Roman" w:cs="Times New Roman"/>
                <w:sz w:val="24"/>
                <w:szCs w:val="24"/>
                <w:lang w:val="fr-BE"/>
              </w:rPr>
            </w:pPr>
          </w:p>
        </w:tc>
      </w:tr>
      <w:tr w:rsidR="000B0E12" w:rsidRPr="00444F1B" w14:paraId="05B42175" w14:textId="77777777" w:rsidTr="000B0E12">
        <w:tc>
          <w:tcPr>
            <w:tcW w:w="4788" w:type="dxa"/>
          </w:tcPr>
          <w:p w14:paraId="7368BC58"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lastRenderedPageBreak/>
              <w:t>Q5.1</w:t>
            </w:r>
          </w:p>
          <w:p w14:paraId="140E6D30" w14:textId="6CE683A6" w:rsidR="000B0E12" w:rsidRPr="00215786" w:rsidRDefault="00C30E69">
            <w:pPr>
              <w:rPr>
                <w:rFonts w:ascii="Times New Roman" w:hAnsi="Times New Roman" w:cs="Times New Roman"/>
                <w:sz w:val="24"/>
                <w:szCs w:val="24"/>
                <w:lang w:val="fr-BE"/>
              </w:rPr>
            </w:pPr>
            <w:r w:rsidRPr="00215786">
              <w:rPr>
                <w:rFonts w:ascii="Times New Roman" w:hAnsi="Times New Roman" w:cs="Times New Roman"/>
                <w:sz w:val="24"/>
                <w:szCs w:val="24"/>
                <w:lang w:val="fr-BE"/>
              </w:rPr>
              <w:t>C</w:t>
            </w:r>
            <w:r w:rsidR="000B0E12" w:rsidRPr="00215786">
              <w:rPr>
                <w:rFonts w:ascii="Times New Roman" w:hAnsi="Times New Roman" w:cs="Times New Roman"/>
                <w:sz w:val="24"/>
                <w:szCs w:val="24"/>
                <w:lang w:val="fr-BE"/>
              </w:rPr>
              <w:t>et appel privilégiera le</w:t>
            </w:r>
            <w:r w:rsidRPr="00215786">
              <w:rPr>
                <w:rFonts w:ascii="Times New Roman" w:hAnsi="Times New Roman" w:cs="Times New Roman"/>
                <w:sz w:val="24"/>
                <w:szCs w:val="24"/>
                <w:lang w:val="fr-BE"/>
              </w:rPr>
              <w:t>s</w:t>
            </w:r>
            <w:r w:rsidR="000B0E12" w:rsidRPr="00215786">
              <w:rPr>
                <w:rFonts w:ascii="Times New Roman" w:hAnsi="Times New Roman" w:cs="Times New Roman"/>
                <w:sz w:val="24"/>
                <w:szCs w:val="24"/>
                <w:lang w:val="fr-BE"/>
              </w:rPr>
              <w:t xml:space="preserve"> consortia avec une présence et activités transfrontalières dans chacun des deux fuseaux, vous p</w:t>
            </w:r>
            <w:r w:rsidRPr="00215786">
              <w:rPr>
                <w:rFonts w:ascii="Times New Roman" w:hAnsi="Times New Roman" w:cs="Times New Roman"/>
                <w:sz w:val="24"/>
                <w:szCs w:val="24"/>
                <w:lang w:val="fr-BE"/>
              </w:rPr>
              <w:t>arlez d’actifs en générale ou c’est</w:t>
            </w:r>
            <w:r w:rsidR="000B0E12" w:rsidRPr="00215786">
              <w:rPr>
                <w:rFonts w:ascii="Times New Roman" w:hAnsi="Times New Roman" w:cs="Times New Roman"/>
                <w:sz w:val="24"/>
                <w:szCs w:val="24"/>
                <w:lang w:val="fr-BE"/>
              </w:rPr>
              <w:t xml:space="preserve"> pour cet appel spécifique ?</w:t>
            </w:r>
          </w:p>
          <w:p w14:paraId="087F8F9A" w14:textId="77777777" w:rsidR="000B0E12" w:rsidRPr="00215786" w:rsidRDefault="000B0E12">
            <w:pPr>
              <w:rPr>
                <w:rFonts w:ascii="Times New Roman" w:hAnsi="Times New Roman" w:cs="Times New Roman"/>
                <w:sz w:val="24"/>
                <w:szCs w:val="24"/>
                <w:lang w:val="fr-BE"/>
              </w:rPr>
            </w:pPr>
          </w:p>
          <w:p w14:paraId="20B4AD29"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Q5.2</w:t>
            </w:r>
          </w:p>
          <w:p w14:paraId="4E63C9CC" w14:textId="77777777" w:rsidR="000B0E12" w:rsidRPr="00215786" w:rsidRDefault="000B0E12"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Pour la région d’Agadez au Niger, comme elle est très vaste, est-ce qu’il s’agit uniquement de la région frontalière avec le Tchad ou est-ce que c’est toute la zone d’Agadez ?</w:t>
            </w:r>
          </w:p>
        </w:tc>
        <w:tc>
          <w:tcPr>
            <w:tcW w:w="4788" w:type="dxa"/>
          </w:tcPr>
          <w:p w14:paraId="40B24F9F" w14:textId="77777777" w:rsidR="00C30E69" w:rsidRPr="00215786" w:rsidRDefault="00E64DAC">
            <w:pPr>
              <w:rPr>
                <w:rFonts w:ascii="Times New Roman" w:hAnsi="Times New Roman" w:cs="Times New Roman"/>
                <w:sz w:val="24"/>
                <w:szCs w:val="24"/>
                <w:lang w:val="fr-BE"/>
              </w:rPr>
            </w:pPr>
            <w:r w:rsidRPr="00215786">
              <w:rPr>
                <w:rFonts w:ascii="Times New Roman" w:hAnsi="Times New Roman" w:cs="Times New Roman"/>
                <w:sz w:val="24"/>
                <w:szCs w:val="24"/>
                <w:lang w:val="fr-BE"/>
              </w:rPr>
              <w:t>R.5.</w:t>
            </w:r>
            <w:r w:rsidR="00D2092C" w:rsidRPr="00215786">
              <w:rPr>
                <w:rFonts w:ascii="Times New Roman" w:hAnsi="Times New Roman" w:cs="Times New Roman"/>
                <w:sz w:val="24"/>
                <w:szCs w:val="24"/>
                <w:lang w:val="fr-BE"/>
              </w:rPr>
              <w:t>1</w:t>
            </w:r>
            <w:r w:rsidRPr="00215786">
              <w:rPr>
                <w:rFonts w:ascii="Times New Roman" w:hAnsi="Times New Roman" w:cs="Times New Roman"/>
                <w:sz w:val="24"/>
                <w:szCs w:val="24"/>
                <w:lang w:val="fr-BE"/>
              </w:rPr>
              <w:t xml:space="preserve"> </w:t>
            </w:r>
          </w:p>
          <w:p w14:paraId="65417105" w14:textId="6683F3DC" w:rsidR="000B0E12" w:rsidRPr="00215786" w:rsidRDefault="00E64DAC">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w:t>
            </w:r>
            <w:r w:rsidR="00505236">
              <w:rPr>
                <w:rFonts w:ascii="Times New Roman" w:hAnsi="Times New Roman" w:cs="Times New Roman"/>
                <w:sz w:val="24"/>
                <w:szCs w:val="24"/>
                <w:lang w:val="fr-BE"/>
              </w:rPr>
              <w:t xml:space="preserve">les points </w:t>
            </w:r>
            <w:r w:rsidR="00C30E69" w:rsidRPr="00215786">
              <w:rPr>
                <w:rFonts w:ascii="Times New Roman" w:hAnsi="Times New Roman" w:cs="Times New Roman"/>
                <w:sz w:val="24"/>
                <w:szCs w:val="24"/>
                <w:lang w:val="fr-BE"/>
              </w:rPr>
              <w:t xml:space="preserve">2.1.1 et 4.1.4 </w:t>
            </w:r>
            <w:r w:rsidRPr="00215786">
              <w:rPr>
                <w:rFonts w:ascii="Times New Roman" w:hAnsi="Times New Roman" w:cs="Times New Roman"/>
                <w:sz w:val="24"/>
                <w:szCs w:val="24"/>
                <w:lang w:val="fr-BE"/>
              </w:rPr>
              <w:t>des lignes directrices.</w:t>
            </w:r>
          </w:p>
          <w:p w14:paraId="1A99CBD3" w14:textId="77777777" w:rsidR="00E64DAC" w:rsidRPr="00215786" w:rsidRDefault="00E64DAC">
            <w:pPr>
              <w:rPr>
                <w:rFonts w:ascii="Times New Roman" w:hAnsi="Times New Roman" w:cs="Times New Roman"/>
                <w:sz w:val="24"/>
                <w:szCs w:val="24"/>
                <w:lang w:val="fr-BE"/>
              </w:rPr>
            </w:pPr>
          </w:p>
          <w:p w14:paraId="5B7403B5" w14:textId="77777777" w:rsidR="00FE3C40" w:rsidRPr="00215786" w:rsidRDefault="00FE3C40" w:rsidP="00974C1F">
            <w:pPr>
              <w:rPr>
                <w:rFonts w:ascii="Times New Roman" w:hAnsi="Times New Roman" w:cs="Times New Roman"/>
                <w:sz w:val="24"/>
                <w:szCs w:val="24"/>
                <w:lang w:val="fr-BE"/>
              </w:rPr>
            </w:pPr>
          </w:p>
          <w:p w14:paraId="1A9465DB" w14:textId="77777777" w:rsidR="00FE3C40" w:rsidRPr="00215786" w:rsidRDefault="00FE3C40" w:rsidP="00974C1F">
            <w:pPr>
              <w:rPr>
                <w:rFonts w:ascii="Times New Roman" w:hAnsi="Times New Roman" w:cs="Times New Roman"/>
                <w:sz w:val="24"/>
                <w:szCs w:val="24"/>
                <w:lang w:val="fr-BE"/>
              </w:rPr>
            </w:pPr>
          </w:p>
          <w:p w14:paraId="05C2B96D" w14:textId="77777777" w:rsidR="00FE3C40" w:rsidRPr="00215786" w:rsidRDefault="00FE3C40" w:rsidP="00974C1F">
            <w:pPr>
              <w:rPr>
                <w:rFonts w:ascii="Times New Roman" w:hAnsi="Times New Roman" w:cs="Times New Roman"/>
                <w:sz w:val="24"/>
                <w:szCs w:val="24"/>
                <w:lang w:val="fr-BE"/>
              </w:rPr>
            </w:pPr>
          </w:p>
          <w:p w14:paraId="491075C8" w14:textId="4A143F07" w:rsidR="00C30E69" w:rsidRPr="00215786" w:rsidRDefault="00D2092C" w:rsidP="00974C1F">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R.5.2 </w:t>
            </w:r>
          </w:p>
          <w:p w14:paraId="586EB8D2" w14:textId="77777777" w:rsidR="00505236" w:rsidRDefault="00057393" w:rsidP="00974C1F">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le corrigendum n°01. </w:t>
            </w:r>
            <w:r w:rsidR="009430DA" w:rsidRPr="00215786">
              <w:rPr>
                <w:rFonts w:ascii="Times New Roman" w:hAnsi="Times New Roman" w:cs="Times New Roman"/>
                <w:sz w:val="24"/>
                <w:szCs w:val="24"/>
                <w:lang w:val="fr-BE"/>
              </w:rPr>
              <w:t xml:space="preserve">Les zones ciblées par l’AMI doivent </w:t>
            </w:r>
            <w:r w:rsidR="00505236" w:rsidRPr="00215786">
              <w:rPr>
                <w:rFonts w:ascii="Times New Roman" w:hAnsi="Times New Roman" w:cs="Times New Roman"/>
                <w:sz w:val="24"/>
                <w:szCs w:val="24"/>
                <w:lang w:val="fr-BE"/>
              </w:rPr>
              <w:t>correspond</w:t>
            </w:r>
            <w:r w:rsidR="00505236">
              <w:rPr>
                <w:rFonts w:ascii="Times New Roman" w:hAnsi="Times New Roman" w:cs="Times New Roman"/>
                <w:sz w:val="24"/>
                <w:szCs w:val="24"/>
                <w:lang w:val="fr-BE"/>
              </w:rPr>
              <w:t>re</w:t>
            </w:r>
            <w:r w:rsidR="009430DA" w:rsidRPr="00215786">
              <w:rPr>
                <w:rFonts w:ascii="Times New Roman" w:hAnsi="Times New Roman" w:cs="Times New Roman"/>
                <w:sz w:val="24"/>
                <w:szCs w:val="24"/>
                <w:lang w:val="fr-BE"/>
              </w:rPr>
              <w:t xml:space="preserve"> aux régions frontalières énumérés à la page de </w:t>
            </w:r>
            <w:r w:rsidR="00C30E69" w:rsidRPr="00215786">
              <w:rPr>
                <w:rFonts w:ascii="Times New Roman" w:hAnsi="Times New Roman" w:cs="Times New Roman"/>
                <w:sz w:val="24"/>
                <w:szCs w:val="24"/>
                <w:lang w:val="fr-BE"/>
              </w:rPr>
              <w:t xml:space="preserve">garde et au point 4.1.4 </w:t>
            </w:r>
            <w:r w:rsidR="009430DA" w:rsidRPr="00215786">
              <w:rPr>
                <w:rFonts w:ascii="Times New Roman" w:hAnsi="Times New Roman" w:cs="Times New Roman"/>
                <w:sz w:val="24"/>
                <w:szCs w:val="24"/>
                <w:lang w:val="fr-BE"/>
              </w:rPr>
              <w:t>.</w:t>
            </w:r>
          </w:p>
          <w:p w14:paraId="192D0C8F" w14:textId="2AB547F3" w:rsidR="00E64DAC" w:rsidRPr="00215786" w:rsidRDefault="009430DA" w:rsidP="00974C1F">
            <w:pPr>
              <w:rPr>
                <w:rFonts w:ascii="Times New Roman" w:hAnsi="Times New Roman" w:cs="Times New Roman"/>
                <w:sz w:val="24"/>
                <w:szCs w:val="24"/>
                <w:lang w:val="fr-BE"/>
              </w:rPr>
            </w:pPr>
            <w:r w:rsidRPr="00215786">
              <w:rPr>
                <w:rFonts w:ascii="Times New Roman" w:hAnsi="Times New Roman" w:cs="Times New Roman"/>
                <w:sz w:val="24"/>
                <w:szCs w:val="24"/>
                <w:lang w:val="fr-BE"/>
              </w:rPr>
              <w:t>Dans ce</w:t>
            </w:r>
            <w:r w:rsidR="00C30E69" w:rsidRPr="00215786">
              <w:rPr>
                <w:rFonts w:ascii="Times New Roman" w:hAnsi="Times New Roman" w:cs="Times New Roman"/>
                <w:sz w:val="24"/>
                <w:szCs w:val="24"/>
                <w:lang w:val="fr-BE"/>
              </w:rPr>
              <w:t xml:space="preserve">s régions, l’action doit viser </w:t>
            </w:r>
            <w:r w:rsidRPr="00215786">
              <w:rPr>
                <w:rFonts w:ascii="Times New Roman" w:hAnsi="Times New Roman" w:cs="Times New Roman"/>
                <w:sz w:val="24"/>
                <w:szCs w:val="24"/>
                <w:lang w:val="fr-BE"/>
              </w:rPr>
              <w:t xml:space="preserve">les </w:t>
            </w:r>
            <w:r w:rsidR="00C30E69" w:rsidRPr="00215786">
              <w:rPr>
                <w:rFonts w:ascii="Times New Roman" w:hAnsi="Times New Roman" w:cs="Times New Roman"/>
                <w:sz w:val="24"/>
                <w:szCs w:val="24"/>
                <w:lang w:val="fr-BE"/>
              </w:rPr>
              <w:t xml:space="preserve">départements/cercles/provinces </w:t>
            </w:r>
            <w:r w:rsidRPr="00215786">
              <w:rPr>
                <w:rFonts w:ascii="Times New Roman" w:hAnsi="Times New Roman" w:cs="Times New Roman"/>
                <w:sz w:val="24"/>
                <w:szCs w:val="24"/>
                <w:lang w:val="fr-BE"/>
              </w:rPr>
              <w:t>les plus touchés par le conflit et affectés par des vulnérabilités structurelles.</w:t>
            </w:r>
          </w:p>
          <w:p w14:paraId="7047988C" w14:textId="77777777" w:rsidR="00332726" w:rsidRPr="00215786" w:rsidRDefault="00332726" w:rsidP="00332726">
            <w:pPr>
              <w:rPr>
                <w:rFonts w:ascii="Times New Roman" w:hAnsi="Times New Roman" w:cs="Times New Roman"/>
                <w:sz w:val="24"/>
                <w:szCs w:val="24"/>
                <w:lang w:val="fr-BE"/>
              </w:rPr>
            </w:pPr>
          </w:p>
        </w:tc>
      </w:tr>
      <w:tr w:rsidR="000B0E12" w:rsidRPr="00444F1B" w14:paraId="414B1758" w14:textId="77777777" w:rsidTr="000B0E12">
        <w:tc>
          <w:tcPr>
            <w:tcW w:w="4788" w:type="dxa"/>
          </w:tcPr>
          <w:p w14:paraId="6A743CE0" w14:textId="668B2664" w:rsidR="000B0E12" w:rsidRPr="00215786" w:rsidRDefault="000B0E12"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Q6.1</w:t>
            </w:r>
          </w:p>
          <w:p w14:paraId="08504022" w14:textId="77777777" w:rsidR="000B0E12" w:rsidRPr="00215786" w:rsidRDefault="000B0E12"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Question qui concerne les zones géographiques - vous espérez avoir des projets pour couvrir les 3 pays ? Par exemple dans le fuseau centre ? est-ce que nous pouvons présenter un projet pour couvrir que 2 pays – BF et Mali ou préfériez-vous avoir un projet pour couvrir les 3 pays?</w:t>
            </w:r>
          </w:p>
          <w:p w14:paraId="09B91B44" w14:textId="77777777" w:rsidR="000B0E12" w:rsidRPr="00215786" w:rsidRDefault="000B0E12" w:rsidP="000B0E12">
            <w:pPr>
              <w:rPr>
                <w:rFonts w:ascii="Times New Roman" w:hAnsi="Times New Roman" w:cs="Times New Roman"/>
                <w:sz w:val="24"/>
                <w:szCs w:val="24"/>
                <w:lang w:val="fr-BE"/>
              </w:rPr>
            </w:pPr>
          </w:p>
          <w:p w14:paraId="1D57BB0C" w14:textId="77777777" w:rsidR="000B0E12" w:rsidRPr="00215786" w:rsidRDefault="000B0E12"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Q6.2</w:t>
            </w:r>
          </w:p>
          <w:p w14:paraId="49AF8FCE" w14:textId="378AD4AB" w:rsidR="000B0E12" w:rsidRPr="00215786" w:rsidRDefault="00C30E69"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S</w:t>
            </w:r>
            <w:r w:rsidR="000B0E12" w:rsidRPr="00215786">
              <w:rPr>
                <w:rFonts w:ascii="Times New Roman" w:hAnsi="Times New Roman" w:cs="Times New Roman"/>
                <w:sz w:val="24"/>
                <w:szCs w:val="24"/>
                <w:lang w:val="fr-BE"/>
              </w:rPr>
              <w:t xml:space="preserve">ur la contribution, j’ai compris qu’il faut justifier si l’on veut avoir 100% de la contribution, on mentionne la section d.1 de la partie B du formulaire de la demande de subvention – merci de nous indiquer où l’on pourrait trouver cette information. </w:t>
            </w:r>
          </w:p>
          <w:p w14:paraId="6F2CA082" w14:textId="085CBB5E" w:rsidR="000B0E12" w:rsidRDefault="000B0E12" w:rsidP="000B0E12">
            <w:pPr>
              <w:rPr>
                <w:rFonts w:ascii="Times New Roman" w:hAnsi="Times New Roman" w:cs="Times New Roman"/>
                <w:sz w:val="24"/>
                <w:szCs w:val="24"/>
                <w:lang w:val="fr-BE"/>
              </w:rPr>
            </w:pPr>
          </w:p>
          <w:p w14:paraId="688CB8EC" w14:textId="77777777" w:rsidR="00F87B18" w:rsidRPr="00215786" w:rsidRDefault="00F87B18" w:rsidP="000B0E12">
            <w:pPr>
              <w:rPr>
                <w:rFonts w:ascii="Times New Roman" w:hAnsi="Times New Roman" w:cs="Times New Roman"/>
                <w:sz w:val="24"/>
                <w:szCs w:val="24"/>
                <w:lang w:val="fr-BE"/>
              </w:rPr>
            </w:pPr>
          </w:p>
          <w:p w14:paraId="1E1690CB" w14:textId="77777777" w:rsidR="000B0E12" w:rsidRPr="00215786" w:rsidRDefault="000B0E12"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Q6.3</w:t>
            </w:r>
          </w:p>
          <w:p w14:paraId="62BD6F12" w14:textId="2BD90E1D" w:rsidR="000B0E12" w:rsidRPr="00215786" w:rsidRDefault="00C30E69"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I</w:t>
            </w:r>
            <w:r w:rsidR="000B0E12" w:rsidRPr="00215786">
              <w:rPr>
                <w:rFonts w:ascii="Times New Roman" w:hAnsi="Times New Roman" w:cs="Times New Roman"/>
                <w:sz w:val="24"/>
                <w:szCs w:val="24"/>
                <w:lang w:val="fr-BE"/>
              </w:rPr>
              <w:t xml:space="preserve">l est indiqué que les demandes doivent être soumises et envoyées en recommandées ou par messagerie express privé mais j’ai entendu en début de la réunion que c’est possible de l’envoyer par email aussi </w:t>
            </w:r>
            <w:r w:rsidR="00150881" w:rsidRPr="00215786">
              <w:rPr>
                <w:rFonts w:ascii="Times New Roman" w:hAnsi="Times New Roman" w:cs="Times New Roman"/>
                <w:sz w:val="24"/>
                <w:szCs w:val="24"/>
                <w:lang w:val="fr-BE"/>
              </w:rPr>
              <w:t>: merci</w:t>
            </w:r>
            <w:r w:rsidR="000B0E12" w:rsidRPr="00215786">
              <w:rPr>
                <w:rFonts w:ascii="Times New Roman" w:hAnsi="Times New Roman" w:cs="Times New Roman"/>
                <w:sz w:val="24"/>
                <w:szCs w:val="24"/>
                <w:lang w:val="fr-BE"/>
              </w:rPr>
              <w:t xml:space="preserve"> de clarifier.</w:t>
            </w:r>
          </w:p>
          <w:p w14:paraId="185AEFA4" w14:textId="77777777" w:rsidR="000B0E12" w:rsidRPr="00215786" w:rsidRDefault="000B0E12" w:rsidP="000B0E12">
            <w:pPr>
              <w:rPr>
                <w:rFonts w:ascii="Times New Roman" w:hAnsi="Times New Roman" w:cs="Times New Roman"/>
                <w:sz w:val="24"/>
                <w:szCs w:val="24"/>
                <w:lang w:val="fr-BE"/>
              </w:rPr>
            </w:pPr>
          </w:p>
        </w:tc>
        <w:tc>
          <w:tcPr>
            <w:tcW w:w="4788" w:type="dxa"/>
          </w:tcPr>
          <w:p w14:paraId="2A9FF47E" w14:textId="77777777" w:rsidR="00C30E69" w:rsidRPr="00215786" w:rsidRDefault="00D2092C" w:rsidP="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R.6.1 </w:t>
            </w:r>
          </w:p>
          <w:p w14:paraId="7A64EB1B" w14:textId="77777777" w:rsidR="00505236" w:rsidRDefault="00057393" w:rsidP="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Voir corrigendum n° 01 et</w:t>
            </w:r>
            <w:r w:rsidR="00505236">
              <w:rPr>
                <w:rFonts w:ascii="Times New Roman" w:hAnsi="Times New Roman" w:cs="Times New Roman"/>
                <w:sz w:val="24"/>
                <w:szCs w:val="24"/>
                <w:lang w:val="fr-BE"/>
              </w:rPr>
              <w:t xml:space="preserve"> les</w:t>
            </w:r>
            <w:r w:rsidRPr="00215786">
              <w:rPr>
                <w:rFonts w:ascii="Times New Roman" w:hAnsi="Times New Roman" w:cs="Times New Roman"/>
                <w:sz w:val="24"/>
                <w:szCs w:val="24"/>
                <w:lang w:val="fr-BE"/>
              </w:rPr>
              <w:t xml:space="preserve"> lignes directrices </w:t>
            </w:r>
            <w:r w:rsidR="00505236">
              <w:rPr>
                <w:rFonts w:ascii="Times New Roman" w:hAnsi="Times New Roman" w:cs="Times New Roman"/>
                <w:sz w:val="24"/>
                <w:szCs w:val="24"/>
                <w:lang w:val="fr-BE"/>
              </w:rPr>
              <w:t xml:space="preserve">au point </w:t>
            </w:r>
            <w:r w:rsidRPr="00215786">
              <w:rPr>
                <w:rFonts w:ascii="Times New Roman" w:hAnsi="Times New Roman" w:cs="Times New Roman"/>
                <w:sz w:val="24"/>
                <w:szCs w:val="24"/>
                <w:lang w:val="fr-BE"/>
              </w:rPr>
              <w:t>4.1.4.</w:t>
            </w:r>
            <w:r w:rsidR="002F5CF2" w:rsidRPr="00215786">
              <w:rPr>
                <w:rFonts w:ascii="Times New Roman" w:hAnsi="Times New Roman" w:cs="Times New Roman"/>
                <w:sz w:val="24"/>
                <w:szCs w:val="24"/>
                <w:lang w:val="fr-BE"/>
              </w:rPr>
              <w:t xml:space="preserve"> </w:t>
            </w:r>
          </w:p>
          <w:p w14:paraId="73A821D8" w14:textId="55A3724E" w:rsidR="000B0E12" w:rsidRPr="00215786" w:rsidRDefault="003D338A" w:rsidP="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Dans le lot 2</w:t>
            </w:r>
            <w:r w:rsidR="00C30E69" w:rsidRPr="00215786">
              <w:rPr>
                <w:rFonts w:ascii="Times New Roman" w:hAnsi="Times New Roman" w:cs="Times New Roman"/>
                <w:sz w:val="24"/>
                <w:szCs w:val="24"/>
                <w:lang w:val="fr-BE"/>
              </w:rPr>
              <w:t>,</w:t>
            </w:r>
            <w:r w:rsidRPr="00215786">
              <w:rPr>
                <w:rFonts w:ascii="Times New Roman" w:hAnsi="Times New Roman" w:cs="Times New Roman"/>
                <w:sz w:val="24"/>
                <w:szCs w:val="24"/>
                <w:lang w:val="fr-BE"/>
              </w:rPr>
              <w:t xml:space="preserve"> de</w:t>
            </w:r>
            <w:r w:rsidR="00C30E69" w:rsidRPr="00215786">
              <w:rPr>
                <w:rFonts w:ascii="Times New Roman" w:hAnsi="Times New Roman" w:cs="Times New Roman"/>
                <w:sz w:val="24"/>
                <w:szCs w:val="24"/>
                <w:lang w:val="fr-BE"/>
              </w:rPr>
              <w:t>s</w:t>
            </w:r>
            <w:r w:rsidRPr="00215786">
              <w:rPr>
                <w:rFonts w:ascii="Times New Roman" w:hAnsi="Times New Roman" w:cs="Times New Roman"/>
                <w:sz w:val="24"/>
                <w:szCs w:val="24"/>
                <w:lang w:val="fr-BE"/>
              </w:rPr>
              <w:t xml:space="preserve"> propositions qui couvrent 1, 2 ou 3 pays sont éligibles. </w:t>
            </w:r>
          </w:p>
          <w:p w14:paraId="14274F50" w14:textId="77777777" w:rsidR="00585759" w:rsidRPr="00215786" w:rsidRDefault="00585759" w:rsidP="00585759">
            <w:pPr>
              <w:rPr>
                <w:rFonts w:ascii="Times New Roman" w:hAnsi="Times New Roman" w:cs="Times New Roman"/>
                <w:sz w:val="24"/>
                <w:szCs w:val="24"/>
                <w:lang w:val="fr-BE"/>
              </w:rPr>
            </w:pPr>
          </w:p>
          <w:p w14:paraId="431A5CA5" w14:textId="77777777" w:rsidR="00585759" w:rsidRPr="00215786" w:rsidRDefault="00585759" w:rsidP="00585759">
            <w:pPr>
              <w:rPr>
                <w:rFonts w:ascii="Times New Roman" w:hAnsi="Times New Roman" w:cs="Times New Roman"/>
                <w:sz w:val="24"/>
                <w:szCs w:val="24"/>
                <w:lang w:val="fr-BE"/>
              </w:rPr>
            </w:pPr>
          </w:p>
          <w:p w14:paraId="656102B3" w14:textId="77777777" w:rsidR="00585759" w:rsidRPr="00215786" w:rsidRDefault="00585759" w:rsidP="00585759">
            <w:pPr>
              <w:rPr>
                <w:rFonts w:ascii="Times New Roman" w:hAnsi="Times New Roman" w:cs="Times New Roman"/>
                <w:sz w:val="24"/>
                <w:szCs w:val="24"/>
                <w:lang w:val="fr-BE"/>
              </w:rPr>
            </w:pPr>
          </w:p>
          <w:p w14:paraId="55B18849" w14:textId="77777777" w:rsidR="00585759" w:rsidRPr="00215786" w:rsidRDefault="00585759" w:rsidP="00585759">
            <w:pPr>
              <w:rPr>
                <w:rFonts w:ascii="Times New Roman" w:hAnsi="Times New Roman" w:cs="Times New Roman"/>
                <w:sz w:val="24"/>
                <w:szCs w:val="24"/>
                <w:lang w:val="fr-BE"/>
              </w:rPr>
            </w:pPr>
          </w:p>
          <w:p w14:paraId="16C62AA5" w14:textId="77777777" w:rsidR="00585759" w:rsidRPr="00215786" w:rsidRDefault="00585759" w:rsidP="00585759">
            <w:pPr>
              <w:rPr>
                <w:rFonts w:ascii="Times New Roman" w:hAnsi="Times New Roman" w:cs="Times New Roman"/>
                <w:sz w:val="24"/>
                <w:szCs w:val="24"/>
                <w:lang w:val="fr-BE"/>
              </w:rPr>
            </w:pPr>
          </w:p>
          <w:p w14:paraId="4B5EB26A" w14:textId="77777777" w:rsidR="00585759" w:rsidRPr="00215786" w:rsidRDefault="00D2092C" w:rsidP="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R.6.2</w:t>
            </w:r>
          </w:p>
          <w:p w14:paraId="1D83D284" w14:textId="285ECC60" w:rsidR="00585759" w:rsidRPr="00215786" w:rsidRDefault="003D338A" w:rsidP="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corrigendum n° </w:t>
            </w:r>
            <w:r w:rsidR="00081E8F" w:rsidRPr="00215786">
              <w:rPr>
                <w:rFonts w:ascii="Times New Roman" w:hAnsi="Times New Roman" w:cs="Times New Roman"/>
                <w:sz w:val="24"/>
                <w:szCs w:val="24"/>
                <w:lang w:val="fr-BE"/>
              </w:rPr>
              <w:t>0</w:t>
            </w:r>
            <w:r w:rsidR="002F5CF2" w:rsidRPr="00215786">
              <w:rPr>
                <w:rFonts w:ascii="Times New Roman" w:hAnsi="Times New Roman" w:cs="Times New Roman"/>
                <w:sz w:val="24"/>
                <w:szCs w:val="24"/>
                <w:lang w:val="fr-BE"/>
              </w:rPr>
              <w:t>2</w:t>
            </w:r>
            <w:r w:rsidR="00C30E69" w:rsidRPr="00215786">
              <w:rPr>
                <w:rFonts w:ascii="Times New Roman" w:hAnsi="Times New Roman" w:cs="Times New Roman"/>
                <w:sz w:val="24"/>
                <w:szCs w:val="24"/>
                <w:lang w:val="fr-BE"/>
              </w:rPr>
              <w:t xml:space="preserve"> e</w:t>
            </w:r>
            <w:r w:rsidRPr="00215786">
              <w:rPr>
                <w:rFonts w:ascii="Times New Roman" w:hAnsi="Times New Roman" w:cs="Times New Roman"/>
                <w:sz w:val="24"/>
                <w:szCs w:val="24"/>
                <w:lang w:val="fr-BE"/>
              </w:rPr>
              <w:t xml:space="preserve">t lignes </w:t>
            </w:r>
            <w:r w:rsidR="003C5B60" w:rsidRPr="00215786">
              <w:rPr>
                <w:rFonts w:ascii="Times New Roman" w:hAnsi="Times New Roman" w:cs="Times New Roman"/>
                <w:sz w:val="24"/>
                <w:szCs w:val="24"/>
                <w:lang w:val="fr-BE"/>
              </w:rPr>
              <w:t>directrices 3.1.</w:t>
            </w:r>
          </w:p>
          <w:p w14:paraId="652FC8CC" w14:textId="77777777" w:rsidR="003D338A" w:rsidRPr="00215786" w:rsidRDefault="003D338A" w:rsidP="00585759">
            <w:pPr>
              <w:rPr>
                <w:rFonts w:ascii="Times New Roman" w:hAnsi="Times New Roman" w:cs="Times New Roman"/>
                <w:sz w:val="24"/>
                <w:szCs w:val="24"/>
                <w:lang w:val="fr-BE"/>
              </w:rPr>
            </w:pPr>
          </w:p>
          <w:p w14:paraId="753738CF" w14:textId="77777777" w:rsidR="00585759" w:rsidRPr="00215786" w:rsidRDefault="00585759" w:rsidP="00585759">
            <w:pPr>
              <w:rPr>
                <w:rFonts w:ascii="Times New Roman" w:hAnsi="Times New Roman" w:cs="Times New Roman"/>
                <w:sz w:val="24"/>
                <w:szCs w:val="24"/>
                <w:lang w:val="fr-BE"/>
              </w:rPr>
            </w:pPr>
          </w:p>
          <w:p w14:paraId="628B6352" w14:textId="77777777" w:rsidR="00585759" w:rsidRPr="00215786" w:rsidRDefault="00585759" w:rsidP="00585759">
            <w:pPr>
              <w:rPr>
                <w:rFonts w:ascii="Times New Roman" w:hAnsi="Times New Roman" w:cs="Times New Roman"/>
                <w:sz w:val="24"/>
                <w:szCs w:val="24"/>
                <w:lang w:val="fr-BE"/>
              </w:rPr>
            </w:pPr>
          </w:p>
          <w:p w14:paraId="5837F044" w14:textId="77777777" w:rsidR="00FE3C40" w:rsidRPr="00215786" w:rsidRDefault="00FE3C40" w:rsidP="00585759">
            <w:pPr>
              <w:rPr>
                <w:rFonts w:ascii="Times New Roman" w:hAnsi="Times New Roman" w:cs="Times New Roman"/>
                <w:sz w:val="24"/>
                <w:szCs w:val="24"/>
                <w:lang w:val="fr-BE"/>
              </w:rPr>
            </w:pPr>
          </w:p>
          <w:p w14:paraId="007EDC7F" w14:textId="77777777" w:rsidR="00FE3C40" w:rsidRPr="00215786" w:rsidRDefault="00FE3C40" w:rsidP="00585759">
            <w:pPr>
              <w:rPr>
                <w:rFonts w:ascii="Times New Roman" w:hAnsi="Times New Roman" w:cs="Times New Roman"/>
                <w:sz w:val="24"/>
                <w:szCs w:val="24"/>
                <w:lang w:val="fr-BE"/>
              </w:rPr>
            </w:pPr>
          </w:p>
          <w:p w14:paraId="186E2007" w14:textId="75094A93" w:rsidR="00585759" w:rsidRPr="00215786" w:rsidRDefault="00585759" w:rsidP="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Q6.3</w:t>
            </w:r>
          </w:p>
          <w:p w14:paraId="53CF5AD9" w14:textId="2C530C02" w:rsidR="00420347" w:rsidRPr="00215786" w:rsidRDefault="00C30E69" w:rsidP="00420347">
            <w:pPr>
              <w:rPr>
                <w:rFonts w:ascii="Times New Roman" w:hAnsi="Times New Roman" w:cs="Times New Roman"/>
                <w:sz w:val="24"/>
                <w:szCs w:val="24"/>
                <w:lang w:val="fr-BE" w:eastAsia="ar-SA"/>
              </w:rPr>
            </w:pPr>
            <w:r w:rsidRPr="00215786">
              <w:rPr>
                <w:rFonts w:ascii="Times New Roman" w:hAnsi="Times New Roman" w:cs="Times New Roman"/>
                <w:sz w:val="24"/>
                <w:szCs w:val="24"/>
                <w:lang w:val="fr-BE" w:eastAsia="ar-SA"/>
              </w:rPr>
              <w:t>Voir l</w:t>
            </w:r>
            <w:r w:rsidR="00420347" w:rsidRPr="00215786">
              <w:rPr>
                <w:rFonts w:ascii="Times New Roman" w:hAnsi="Times New Roman" w:cs="Times New Roman"/>
                <w:sz w:val="24"/>
                <w:szCs w:val="24"/>
                <w:lang w:val="fr-BE" w:eastAsia="ar-SA"/>
              </w:rPr>
              <w:t>ignes directrices</w:t>
            </w:r>
            <w:r w:rsidR="00505236">
              <w:rPr>
                <w:rFonts w:ascii="Times New Roman" w:hAnsi="Times New Roman" w:cs="Times New Roman"/>
                <w:sz w:val="24"/>
                <w:szCs w:val="24"/>
                <w:lang w:val="fr-BE" w:eastAsia="ar-SA"/>
              </w:rPr>
              <w:t xml:space="preserve"> au point</w:t>
            </w:r>
            <w:r w:rsidR="00420347" w:rsidRPr="00215786">
              <w:rPr>
                <w:rFonts w:ascii="Times New Roman" w:hAnsi="Times New Roman" w:cs="Times New Roman"/>
                <w:sz w:val="24"/>
                <w:szCs w:val="24"/>
                <w:lang w:val="fr-BE" w:eastAsia="ar-SA"/>
              </w:rPr>
              <w:t xml:space="preserve"> 4.2.1:</w:t>
            </w:r>
          </w:p>
          <w:p w14:paraId="54DD1A69" w14:textId="4FA07674" w:rsidR="00585759" w:rsidRPr="00215786" w:rsidRDefault="00585759" w:rsidP="00257846">
            <w:pPr>
              <w:rPr>
                <w:rFonts w:ascii="Times New Roman" w:hAnsi="Times New Roman" w:cs="Times New Roman"/>
                <w:sz w:val="24"/>
                <w:szCs w:val="24"/>
                <w:lang w:val="fr-BE"/>
              </w:rPr>
            </w:pPr>
            <w:r w:rsidRPr="00215786">
              <w:rPr>
                <w:rFonts w:ascii="Times New Roman" w:hAnsi="Times New Roman" w:cs="Times New Roman"/>
                <w:sz w:val="24"/>
                <w:szCs w:val="24"/>
                <w:lang w:val="fr-BE" w:eastAsia="ar-SA"/>
              </w:rPr>
              <w:t>Non</w:t>
            </w:r>
            <w:r w:rsidR="002F5CF2" w:rsidRPr="00215786">
              <w:rPr>
                <w:rFonts w:ascii="Times New Roman" w:hAnsi="Times New Roman" w:cs="Times New Roman"/>
                <w:sz w:val="24"/>
                <w:szCs w:val="24"/>
                <w:lang w:val="fr-BE" w:eastAsia="ar-SA"/>
              </w:rPr>
              <w:t>,</w:t>
            </w:r>
            <w:r w:rsidRPr="00215786">
              <w:rPr>
                <w:rFonts w:ascii="Times New Roman" w:hAnsi="Times New Roman" w:cs="Times New Roman"/>
                <w:sz w:val="24"/>
                <w:szCs w:val="24"/>
                <w:lang w:val="fr-BE" w:eastAsia="ar-SA"/>
              </w:rPr>
              <w:t xml:space="preserve"> il n'est pas possible de </w:t>
            </w:r>
            <w:r w:rsidR="00420347" w:rsidRPr="00215786">
              <w:rPr>
                <w:rFonts w:ascii="Times New Roman" w:hAnsi="Times New Roman" w:cs="Times New Roman"/>
                <w:sz w:val="24"/>
                <w:szCs w:val="24"/>
                <w:lang w:val="fr-BE" w:eastAsia="ar-SA"/>
              </w:rPr>
              <w:t xml:space="preserve">soumettre </w:t>
            </w:r>
            <w:r w:rsidR="00257846" w:rsidRPr="00215786">
              <w:rPr>
                <w:rFonts w:ascii="Times New Roman" w:hAnsi="Times New Roman" w:cs="Times New Roman"/>
                <w:sz w:val="24"/>
                <w:szCs w:val="24"/>
                <w:lang w:val="fr-BE" w:eastAsia="ar-SA"/>
              </w:rPr>
              <w:t>l</w:t>
            </w:r>
            <w:r w:rsidR="00420347" w:rsidRPr="00215786">
              <w:rPr>
                <w:rFonts w:ascii="Times New Roman" w:hAnsi="Times New Roman" w:cs="Times New Roman"/>
                <w:sz w:val="24"/>
                <w:szCs w:val="24"/>
                <w:lang w:val="fr-BE" w:eastAsia="ar-SA"/>
              </w:rPr>
              <w:t xml:space="preserve">es </w:t>
            </w:r>
            <w:r w:rsidR="00257846" w:rsidRPr="00215786">
              <w:rPr>
                <w:rFonts w:ascii="Times New Roman" w:hAnsi="Times New Roman" w:cs="Times New Roman"/>
                <w:sz w:val="24"/>
                <w:szCs w:val="24"/>
                <w:lang w:val="fr-BE" w:eastAsia="ar-SA"/>
              </w:rPr>
              <w:t xml:space="preserve">notes succinctes </w:t>
            </w:r>
            <w:r w:rsidRPr="00215786">
              <w:rPr>
                <w:rFonts w:ascii="Times New Roman" w:hAnsi="Times New Roman" w:cs="Times New Roman"/>
                <w:sz w:val="24"/>
                <w:szCs w:val="24"/>
                <w:lang w:val="fr-BE" w:eastAsia="ar-SA"/>
              </w:rPr>
              <w:t xml:space="preserve">par email. </w:t>
            </w:r>
          </w:p>
        </w:tc>
      </w:tr>
      <w:tr w:rsidR="000B0E12" w:rsidRPr="00444F1B" w14:paraId="2967D0E8" w14:textId="77777777" w:rsidTr="000B0E12">
        <w:tc>
          <w:tcPr>
            <w:tcW w:w="4788" w:type="dxa"/>
          </w:tcPr>
          <w:p w14:paraId="78CB65B4"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Q7</w:t>
            </w:r>
          </w:p>
          <w:p w14:paraId="2E09A952" w14:textId="59ED303B"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En bas de la page 11, il est indiqué qu’il est obligatoire d’intégrer les deux piliers – résilience et cohésion sociale -  dans toutes les actions. Sachant que les deux lots ont des enveloppes séparées, comment faut-il faire dans ce cas?</w:t>
            </w:r>
          </w:p>
        </w:tc>
        <w:tc>
          <w:tcPr>
            <w:tcW w:w="4788" w:type="dxa"/>
          </w:tcPr>
          <w:p w14:paraId="43B17D3D" w14:textId="77777777" w:rsidR="00974C1F" w:rsidRPr="00215786" w:rsidRDefault="003D338A">
            <w:pPr>
              <w:rPr>
                <w:rFonts w:ascii="Times New Roman" w:hAnsi="Times New Roman" w:cs="Times New Roman"/>
                <w:sz w:val="24"/>
                <w:szCs w:val="24"/>
                <w:lang w:val="fr-BE"/>
              </w:rPr>
            </w:pPr>
            <w:r w:rsidRPr="00215786">
              <w:rPr>
                <w:rFonts w:ascii="Times New Roman" w:hAnsi="Times New Roman" w:cs="Times New Roman"/>
                <w:sz w:val="24"/>
                <w:szCs w:val="24"/>
                <w:lang w:val="fr-BE"/>
              </w:rPr>
              <w:t>R.7.</w:t>
            </w:r>
          </w:p>
          <w:p w14:paraId="0B1E6DD2" w14:textId="59FB994F" w:rsidR="00974C1F" w:rsidRPr="00215786" w:rsidRDefault="00257846" w:rsidP="00257846">
            <w:pPr>
              <w:rPr>
                <w:rFonts w:ascii="Times New Roman" w:hAnsi="Times New Roman" w:cs="Times New Roman"/>
                <w:sz w:val="24"/>
                <w:szCs w:val="24"/>
                <w:lang w:val="fr-BE"/>
              </w:rPr>
            </w:pPr>
            <w:r w:rsidRPr="00215786">
              <w:rPr>
                <w:rFonts w:ascii="Times New Roman" w:hAnsi="Times New Roman" w:cs="Times New Roman"/>
                <w:sz w:val="24"/>
                <w:szCs w:val="24"/>
                <w:lang w:val="fr-BE"/>
              </w:rPr>
              <w:t>Voir l</w:t>
            </w:r>
            <w:r w:rsidR="00974C1F" w:rsidRPr="00215786">
              <w:rPr>
                <w:rFonts w:ascii="Times New Roman" w:hAnsi="Times New Roman" w:cs="Times New Roman"/>
                <w:sz w:val="24"/>
                <w:szCs w:val="24"/>
                <w:lang w:val="fr-BE"/>
              </w:rPr>
              <w:t>ignes directrices</w:t>
            </w:r>
            <w:r w:rsidR="00505236">
              <w:rPr>
                <w:rFonts w:ascii="Times New Roman" w:hAnsi="Times New Roman" w:cs="Times New Roman"/>
                <w:sz w:val="24"/>
                <w:szCs w:val="24"/>
                <w:lang w:val="fr-BE"/>
              </w:rPr>
              <w:t xml:space="preserve"> au point</w:t>
            </w:r>
            <w:r w:rsidR="00974C1F" w:rsidRPr="00215786">
              <w:rPr>
                <w:rFonts w:ascii="Times New Roman" w:hAnsi="Times New Roman" w:cs="Times New Roman"/>
                <w:sz w:val="24"/>
                <w:szCs w:val="24"/>
                <w:lang w:val="fr-BE"/>
              </w:rPr>
              <w:t xml:space="preserve"> 4.1.4</w:t>
            </w:r>
          </w:p>
        </w:tc>
      </w:tr>
      <w:tr w:rsidR="000B0E12" w:rsidRPr="00444F1B" w14:paraId="3A7F187E" w14:textId="77777777" w:rsidTr="000B0E12">
        <w:tc>
          <w:tcPr>
            <w:tcW w:w="4788" w:type="dxa"/>
          </w:tcPr>
          <w:p w14:paraId="0EC60FED"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Q8</w:t>
            </w:r>
          </w:p>
          <w:p w14:paraId="5F5DC10D" w14:textId="3CCDF41C" w:rsidR="000B0E12" w:rsidRPr="00215786" w:rsidRDefault="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D</w:t>
            </w:r>
            <w:r w:rsidR="000B0E12" w:rsidRPr="00215786">
              <w:rPr>
                <w:rFonts w:ascii="Times New Roman" w:hAnsi="Times New Roman" w:cs="Times New Roman"/>
                <w:sz w:val="24"/>
                <w:szCs w:val="24"/>
                <w:lang w:val="fr-BE"/>
              </w:rPr>
              <w:t>emande de précision géographique par rapport à ce qui a été évoqué sur l’étendu de certaines zones – la zone de Ségou est présente sur deux fuseaux – est-ce que tous les cercles sont visés dans chacun de fuseau ?</w:t>
            </w:r>
          </w:p>
        </w:tc>
        <w:tc>
          <w:tcPr>
            <w:tcW w:w="4788" w:type="dxa"/>
          </w:tcPr>
          <w:p w14:paraId="4F2431A8" w14:textId="77777777" w:rsidR="00FE3C40" w:rsidRPr="00215786" w:rsidRDefault="003D338A" w:rsidP="009430DA">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R.8. </w:t>
            </w:r>
          </w:p>
          <w:p w14:paraId="66A87082" w14:textId="77777777" w:rsidR="00505236" w:rsidRDefault="00257846" w:rsidP="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corrigendum n° 01. </w:t>
            </w:r>
          </w:p>
          <w:p w14:paraId="09639E80" w14:textId="0C9C63AC" w:rsidR="00FE3C40" w:rsidRPr="00215786" w:rsidRDefault="003D338A" w:rsidP="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Il n’est pas o</w:t>
            </w:r>
            <w:r w:rsidR="00FE3C40" w:rsidRPr="00215786">
              <w:rPr>
                <w:rFonts w:ascii="Times New Roman" w:hAnsi="Times New Roman" w:cs="Times New Roman"/>
                <w:sz w:val="24"/>
                <w:szCs w:val="24"/>
                <w:lang w:val="fr-BE"/>
              </w:rPr>
              <w:t>bligatoire que l’action proposée couvre</w:t>
            </w:r>
            <w:r w:rsidRPr="00215786">
              <w:rPr>
                <w:rFonts w:ascii="Times New Roman" w:hAnsi="Times New Roman" w:cs="Times New Roman"/>
                <w:sz w:val="24"/>
                <w:szCs w:val="24"/>
                <w:lang w:val="fr-BE"/>
              </w:rPr>
              <w:t xml:space="preserve"> toutes les régions énumérés dans chacun des </w:t>
            </w:r>
            <w:r w:rsidR="00FE3C40" w:rsidRPr="00215786">
              <w:rPr>
                <w:rFonts w:ascii="Times New Roman" w:hAnsi="Times New Roman" w:cs="Times New Roman"/>
                <w:sz w:val="24"/>
                <w:szCs w:val="24"/>
                <w:lang w:val="fr-BE"/>
              </w:rPr>
              <w:t>fuseaux/</w:t>
            </w:r>
            <w:r w:rsidRPr="00215786">
              <w:rPr>
                <w:rFonts w:ascii="Times New Roman" w:hAnsi="Times New Roman" w:cs="Times New Roman"/>
                <w:sz w:val="24"/>
                <w:szCs w:val="24"/>
                <w:lang w:val="fr-BE"/>
              </w:rPr>
              <w:t>lots.</w:t>
            </w:r>
            <w:r w:rsidR="00974C1F" w:rsidRPr="00215786">
              <w:rPr>
                <w:rFonts w:ascii="Times New Roman" w:hAnsi="Times New Roman" w:cs="Times New Roman"/>
                <w:sz w:val="24"/>
                <w:szCs w:val="24"/>
                <w:lang w:val="fr-BE"/>
              </w:rPr>
              <w:t xml:space="preserve"> </w:t>
            </w:r>
            <w:r w:rsidR="009430DA" w:rsidRPr="00215786">
              <w:rPr>
                <w:rFonts w:ascii="Times New Roman" w:hAnsi="Times New Roman" w:cs="Times New Roman"/>
                <w:sz w:val="24"/>
                <w:szCs w:val="24"/>
                <w:lang w:val="fr-BE"/>
              </w:rPr>
              <w:t xml:space="preserve">Les zones ciblées par l’AMI doivent correspondent aux régions frontalières énumérés </w:t>
            </w:r>
            <w:r w:rsidR="00F65082" w:rsidRPr="00215786">
              <w:rPr>
                <w:rFonts w:ascii="Times New Roman" w:hAnsi="Times New Roman" w:cs="Times New Roman"/>
                <w:sz w:val="24"/>
                <w:szCs w:val="24"/>
                <w:lang w:val="fr-BE"/>
              </w:rPr>
              <w:t xml:space="preserve">à la page de garde et au point </w:t>
            </w:r>
            <w:r w:rsidR="00FE3C40" w:rsidRPr="00215786">
              <w:rPr>
                <w:rFonts w:ascii="Times New Roman" w:hAnsi="Times New Roman" w:cs="Times New Roman"/>
                <w:sz w:val="24"/>
                <w:szCs w:val="24"/>
                <w:lang w:val="fr-BE"/>
              </w:rPr>
              <w:t>4.1.4.</w:t>
            </w:r>
          </w:p>
          <w:p w14:paraId="2AC3F447" w14:textId="12802E51" w:rsidR="000B0E12" w:rsidRPr="00215786" w:rsidRDefault="009430DA" w:rsidP="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Dans c</w:t>
            </w:r>
            <w:r w:rsidR="00FE3C40" w:rsidRPr="00215786">
              <w:rPr>
                <w:rFonts w:ascii="Times New Roman" w:hAnsi="Times New Roman" w:cs="Times New Roman"/>
                <w:sz w:val="24"/>
                <w:szCs w:val="24"/>
                <w:lang w:val="fr-BE"/>
              </w:rPr>
              <w:t>es régions, l’action doit viser</w:t>
            </w:r>
            <w:r w:rsidRPr="00215786">
              <w:rPr>
                <w:rFonts w:ascii="Times New Roman" w:hAnsi="Times New Roman" w:cs="Times New Roman"/>
                <w:sz w:val="24"/>
                <w:szCs w:val="24"/>
                <w:lang w:val="fr-BE"/>
              </w:rPr>
              <w:t xml:space="preserve"> les départements/cercles/provinces  les plus touchés par le conflit et affectés par des vulnérabilités structurelles.</w:t>
            </w:r>
          </w:p>
        </w:tc>
      </w:tr>
      <w:tr w:rsidR="000B0E12" w:rsidRPr="00444F1B" w14:paraId="2F6C17F9" w14:textId="77777777" w:rsidTr="000B0E12">
        <w:tc>
          <w:tcPr>
            <w:tcW w:w="4788" w:type="dxa"/>
          </w:tcPr>
          <w:p w14:paraId="38DB654D" w14:textId="2B92F253" w:rsidR="000B0E12" w:rsidRPr="00215786" w:rsidRDefault="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Q9.1 </w:t>
            </w:r>
          </w:p>
          <w:p w14:paraId="53CA1868"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Sur le délai – Plusieurs ONG ont exprimé leur inquiétude par rapport à la date qui est très courte –  serait-il possible de la revoir – déplacer ?</w:t>
            </w:r>
          </w:p>
          <w:p w14:paraId="0B173B08" w14:textId="77777777" w:rsidR="000B0E12" w:rsidRPr="00215786" w:rsidRDefault="000B0E12">
            <w:pPr>
              <w:rPr>
                <w:rFonts w:ascii="Times New Roman" w:hAnsi="Times New Roman" w:cs="Times New Roman"/>
                <w:sz w:val="24"/>
                <w:szCs w:val="24"/>
                <w:lang w:val="fr-BE"/>
              </w:rPr>
            </w:pPr>
          </w:p>
          <w:p w14:paraId="15404EF1" w14:textId="77777777" w:rsidR="000B0E12" w:rsidRPr="00215786" w:rsidRDefault="000B0E12"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Q9.2</w:t>
            </w:r>
          </w:p>
          <w:p w14:paraId="5F212D65" w14:textId="77777777" w:rsidR="000B0E12" w:rsidRPr="00215786" w:rsidRDefault="000B0E12" w:rsidP="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Sur la quantité des détails requises pour le logical framework en particulier pour les « targets » et « baselines » qui pourrait être en peu trop de détails pour ce stade, vu qu’il y’aura une phase de négociation pendant laquelle tout pourra changer dans un deuxième temps…</w:t>
            </w:r>
          </w:p>
          <w:p w14:paraId="16D75E3A" w14:textId="77777777" w:rsidR="000B0E12" w:rsidRPr="00215786" w:rsidRDefault="000B0E12">
            <w:pPr>
              <w:rPr>
                <w:rFonts w:ascii="Times New Roman" w:hAnsi="Times New Roman" w:cs="Times New Roman"/>
                <w:sz w:val="24"/>
                <w:szCs w:val="24"/>
                <w:lang w:val="fr-BE"/>
              </w:rPr>
            </w:pPr>
          </w:p>
        </w:tc>
        <w:tc>
          <w:tcPr>
            <w:tcW w:w="4788" w:type="dxa"/>
          </w:tcPr>
          <w:p w14:paraId="3544D1A8" w14:textId="77777777" w:rsidR="00FE3C40" w:rsidRPr="00215786" w:rsidRDefault="002950FB" w:rsidP="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R.9.</w:t>
            </w:r>
            <w:r w:rsidR="00FE3C40" w:rsidRPr="00215786">
              <w:rPr>
                <w:rFonts w:ascii="Times New Roman" w:hAnsi="Times New Roman" w:cs="Times New Roman"/>
                <w:sz w:val="24"/>
                <w:szCs w:val="24"/>
                <w:lang w:val="fr-BE"/>
              </w:rPr>
              <w:t>1</w:t>
            </w:r>
          </w:p>
          <w:p w14:paraId="2D9C1F29" w14:textId="6258E383" w:rsidR="000B0E12" w:rsidRPr="00215786" w:rsidRDefault="002950FB" w:rsidP="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Il n’est pas possible de revoir les délais indiqué</w:t>
            </w:r>
            <w:r w:rsidR="00FE3C40" w:rsidRPr="00215786">
              <w:rPr>
                <w:rFonts w:ascii="Times New Roman" w:hAnsi="Times New Roman" w:cs="Times New Roman"/>
                <w:sz w:val="24"/>
                <w:szCs w:val="24"/>
                <w:lang w:val="fr-BE"/>
              </w:rPr>
              <w:t>s</w:t>
            </w:r>
            <w:r w:rsidRPr="00215786">
              <w:rPr>
                <w:rFonts w:ascii="Times New Roman" w:hAnsi="Times New Roman" w:cs="Times New Roman"/>
                <w:sz w:val="24"/>
                <w:szCs w:val="24"/>
                <w:lang w:val="fr-BE"/>
              </w:rPr>
              <w:t xml:space="preserve"> dans le ca</w:t>
            </w:r>
            <w:r w:rsidR="00FE3C40" w:rsidRPr="00215786">
              <w:rPr>
                <w:rFonts w:ascii="Times New Roman" w:hAnsi="Times New Roman" w:cs="Times New Roman"/>
                <w:sz w:val="24"/>
                <w:szCs w:val="24"/>
                <w:lang w:val="fr-BE"/>
              </w:rPr>
              <w:t xml:space="preserve">lendrier des lignes directrices. Voir lignes directrices </w:t>
            </w:r>
            <w:r w:rsidR="00F87B18">
              <w:rPr>
                <w:rFonts w:ascii="Times New Roman" w:hAnsi="Times New Roman" w:cs="Times New Roman"/>
                <w:sz w:val="24"/>
                <w:szCs w:val="24"/>
                <w:lang w:val="fr-BE"/>
              </w:rPr>
              <w:t xml:space="preserve">au chapitre </w:t>
            </w:r>
            <w:r w:rsidRPr="00215786">
              <w:rPr>
                <w:rFonts w:ascii="Times New Roman" w:hAnsi="Times New Roman" w:cs="Times New Roman"/>
                <w:sz w:val="24"/>
                <w:szCs w:val="24"/>
                <w:lang w:val="fr-BE"/>
              </w:rPr>
              <w:t xml:space="preserve">5. </w:t>
            </w:r>
          </w:p>
          <w:p w14:paraId="4FB1A454" w14:textId="63B65DC7" w:rsidR="00FE3C40" w:rsidRPr="00215786" w:rsidRDefault="00FE3C40" w:rsidP="00FE3C40">
            <w:pPr>
              <w:rPr>
                <w:rFonts w:ascii="Times New Roman" w:hAnsi="Times New Roman" w:cs="Times New Roman"/>
                <w:sz w:val="24"/>
                <w:szCs w:val="24"/>
                <w:lang w:val="fr-BE"/>
              </w:rPr>
            </w:pPr>
          </w:p>
          <w:p w14:paraId="7C7F5E32" w14:textId="77777777" w:rsidR="00FE3C40" w:rsidRPr="00215786" w:rsidRDefault="00FE3C40" w:rsidP="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R9.2</w:t>
            </w:r>
          </w:p>
          <w:p w14:paraId="5F468513" w14:textId="439CEB37" w:rsidR="00FE3C40" w:rsidRPr="00215786" w:rsidRDefault="00FE3C40" w:rsidP="009534B7">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Le </w:t>
            </w:r>
            <w:r w:rsidR="009534B7">
              <w:rPr>
                <w:rFonts w:ascii="Times New Roman" w:hAnsi="Times New Roman" w:cs="Times New Roman"/>
                <w:sz w:val="24"/>
                <w:szCs w:val="24"/>
                <w:lang w:val="fr-BE"/>
              </w:rPr>
              <w:t>formulaire</w:t>
            </w:r>
            <w:r w:rsidRPr="00215786">
              <w:rPr>
                <w:rFonts w:ascii="Times New Roman" w:hAnsi="Times New Roman" w:cs="Times New Roman"/>
                <w:sz w:val="24"/>
                <w:szCs w:val="24"/>
                <w:lang w:val="fr-BE"/>
              </w:rPr>
              <w:t xml:space="preserve"> de Note Succincte comprend un modèle de cadre logique à remplir. Il n’est pas néces</w:t>
            </w:r>
            <w:r w:rsidR="009534B7">
              <w:rPr>
                <w:rFonts w:ascii="Times New Roman" w:hAnsi="Times New Roman" w:cs="Times New Roman"/>
                <w:sz w:val="24"/>
                <w:szCs w:val="24"/>
                <w:lang w:val="fr-BE"/>
              </w:rPr>
              <w:t>saire de rentrer dans le détail</w:t>
            </w:r>
            <w:r w:rsidRPr="00215786">
              <w:rPr>
                <w:rFonts w:ascii="Times New Roman" w:hAnsi="Times New Roman" w:cs="Times New Roman"/>
                <w:sz w:val="24"/>
                <w:szCs w:val="24"/>
                <w:lang w:val="fr-BE"/>
              </w:rPr>
              <w:t xml:space="preserve"> des baseline (valeurs de base des indicateurs) et valeurs mais il serait souhaitable de recevoir des chiffres sur les targets (cibles).</w:t>
            </w:r>
          </w:p>
        </w:tc>
      </w:tr>
      <w:tr w:rsidR="000B0E12" w:rsidRPr="00444F1B" w14:paraId="5DEDDB79" w14:textId="77777777" w:rsidTr="000B0E12">
        <w:tc>
          <w:tcPr>
            <w:tcW w:w="4788" w:type="dxa"/>
          </w:tcPr>
          <w:p w14:paraId="60E07EC7" w14:textId="5584E1DF"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Q10. 1 </w:t>
            </w:r>
          </w:p>
          <w:p w14:paraId="1F6C7189"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On est au minimum sur un consortium de 6 organisations si une proposition couvre les 3 pays – si on part avec des organisations internationales et 3 partenaires locaux, on part dans un scénario d’un partenaire local par pays et non pas un partenaire local par consortium. Merci de confirmer cela.</w:t>
            </w:r>
          </w:p>
          <w:p w14:paraId="1E4C550F" w14:textId="77777777" w:rsidR="000B0E12" w:rsidRPr="00215786" w:rsidRDefault="000B0E12">
            <w:pPr>
              <w:rPr>
                <w:rFonts w:ascii="Times New Roman" w:hAnsi="Times New Roman" w:cs="Times New Roman"/>
                <w:sz w:val="24"/>
                <w:szCs w:val="24"/>
                <w:lang w:val="fr-BE"/>
              </w:rPr>
            </w:pPr>
          </w:p>
          <w:p w14:paraId="7167F471" w14:textId="77777777"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Q10.2</w:t>
            </w:r>
          </w:p>
          <w:p w14:paraId="3C1984A5" w14:textId="1A921553" w:rsidR="000B0E12" w:rsidRPr="00215786" w:rsidRDefault="000B0E12">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On est dans une </w:t>
            </w:r>
            <w:r w:rsidR="0048202A">
              <w:rPr>
                <w:rFonts w:ascii="Times New Roman" w:hAnsi="Times New Roman" w:cs="Times New Roman"/>
                <w:sz w:val="24"/>
                <w:szCs w:val="24"/>
                <w:lang w:val="fr-BE"/>
              </w:rPr>
              <w:t>approche où</w:t>
            </w:r>
            <w:r w:rsidRPr="00215786">
              <w:rPr>
                <w:rFonts w:ascii="Times New Roman" w:hAnsi="Times New Roman" w:cs="Times New Roman"/>
                <w:sz w:val="24"/>
                <w:szCs w:val="24"/>
                <w:lang w:val="fr-BE"/>
              </w:rPr>
              <w:t xml:space="preserve"> on va rester dans la configuration initiale qui a été proposée</w:t>
            </w:r>
            <w:r w:rsidR="002F5CF2" w:rsidRPr="00215786">
              <w:rPr>
                <w:rFonts w:ascii="Times New Roman" w:hAnsi="Times New Roman" w:cs="Times New Roman"/>
                <w:sz w:val="24"/>
                <w:szCs w:val="24"/>
                <w:lang w:val="fr-BE"/>
              </w:rPr>
              <w:t> ?</w:t>
            </w:r>
          </w:p>
        </w:tc>
        <w:tc>
          <w:tcPr>
            <w:tcW w:w="4788" w:type="dxa"/>
          </w:tcPr>
          <w:p w14:paraId="3A026F81" w14:textId="77777777" w:rsidR="000B0E12" w:rsidRPr="00215786" w:rsidRDefault="0064326C">
            <w:pPr>
              <w:rPr>
                <w:rFonts w:ascii="Times New Roman" w:hAnsi="Times New Roman" w:cs="Times New Roman"/>
                <w:sz w:val="24"/>
                <w:szCs w:val="24"/>
                <w:lang w:val="fr-BE"/>
              </w:rPr>
            </w:pPr>
            <w:r w:rsidRPr="00215786">
              <w:rPr>
                <w:rFonts w:ascii="Times New Roman" w:hAnsi="Times New Roman" w:cs="Times New Roman"/>
                <w:sz w:val="24"/>
                <w:szCs w:val="24"/>
                <w:lang w:val="fr-BE"/>
              </w:rPr>
              <w:t>R.10.1</w:t>
            </w:r>
          </w:p>
          <w:p w14:paraId="1A700C01" w14:textId="6E19D1CF" w:rsidR="0064326C" w:rsidRPr="00215786" w:rsidRDefault="002F5CF2" w:rsidP="0064326C">
            <w:pPr>
              <w:rPr>
                <w:rFonts w:ascii="Times New Roman" w:hAnsi="Times New Roman" w:cs="Times New Roman"/>
                <w:sz w:val="24"/>
                <w:szCs w:val="24"/>
                <w:lang w:val="fr-BE" w:eastAsia="ar-SA"/>
              </w:rPr>
            </w:pPr>
            <w:r w:rsidRPr="00215786">
              <w:rPr>
                <w:rFonts w:ascii="Times New Roman" w:hAnsi="Times New Roman" w:cs="Times New Roman"/>
                <w:sz w:val="24"/>
                <w:szCs w:val="24"/>
                <w:lang w:val="fr-BE"/>
              </w:rPr>
              <w:t xml:space="preserve">Voir corrigendum n° 03 et </w:t>
            </w:r>
            <w:r w:rsidRPr="00215786">
              <w:rPr>
                <w:rFonts w:ascii="Times New Roman" w:hAnsi="Times New Roman" w:cs="Times New Roman"/>
                <w:sz w:val="24"/>
                <w:szCs w:val="24"/>
                <w:lang w:val="fr-BE" w:eastAsia="ar-SA"/>
              </w:rPr>
              <w:t xml:space="preserve">lignes directrices </w:t>
            </w:r>
            <w:r w:rsidR="009534B7">
              <w:rPr>
                <w:rFonts w:ascii="Times New Roman" w:hAnsi="Times New Roman" w:cs="Times New Roman"/>
                <w:sz w:val="24"/>
                <w:szCs w:val="24"/>
                <w:lang w:val="fr-BE" w:eastAsia="ar-SA"/>
              </w:rPr>
              <w:t xml:space="preserve">au point </w:t>
            </w:r>
            <w:r w:rsidRPr="00215786">
              <w:rPr>
                <w:rFonts w:ascii="Times New Roman" w:hAnsi="Times New Roman" w:cs="Times New Roman"/>
                <w:sz w:val="24"/>
                <w:szCs w:val="24"/>
                <w:lang w:val="fr-BE" w:eastAsia="ar-SA"/>
              </w:rPr>
              <w:t>4.1.1</w:t>
            </w:r>
            <w:r w:rsidRPr="00215786">
              <w:rPr>
                <w:rFonts w:ascii="Times New Roman" w:hAnsi="Times New Roman" w:cs="Times New Roman"/>
                <w:sz w:val="24"/>
                <w:szCs w:val="24"/>
                <w:lang w:val="fr-BE" w:eastAsia="ar-SA"/>
              </w:rPr>
              <w:t xml:space="preserve">. </w:t>
            </w:r>
            <w:r w:rsidR="00503C33" w:rsidRPr="00215786">
              <w:rPr>
                <w:rFonts w:ascii="Times New Roman" w:hAnsi="Times New Roman" w:cs="Times New Roman"/>
                <w:sz w:val="24"/>
                <w:szCs w:val="24"/>
                <w:lang w:val="fr-BE"/>
              </w:rPr>
              <w:t>Non</w:t>
            </w:r>
            <w:r w:rsidR="00257846" w:rsidRPr="00215786">
              <w:rPr>
                <w:rFonts w:ascii="Times New Roman" w:hAnsi="Times New Roman" w:cs="Times New Roman"/>
                <w:sz w:val="24"/>
                <w:szCs w:val="24"/>
                <w:lang w:val="fr-BE"/>
              </w:rPr>
              <w:t xml:space="preserve"> il n’est pas </w:t>
            </w:r>
            <w:r w:rsidR="00504461" w:rsidRPr="00215786">
              <w:rPr>
                <w:rFonts w:ascii="Times New Roman" w:hAnsi="Times New Roman" w:cs="Times New Roman"/>
                <w:sz w:val="24"/>
                <w:szCs w:val="24"/>
                <w:lang w:val="fr-BE"/>
              </w:rPr>
              <w:t>nécessaire</w:t>
            </w:r>
            <w:r w:rsidR="00257846" w:rsidRPr="00215786">
              <w:rPr>
                <w:rFonts w:ascii="Times New Roman" w:hAnsi="Times New Roman" w:cs="Times New Roman"/>
                <w:sz w:val="24"/>
                <w:szCs w:val="24"/>
                <w:lang w:val="fr-BE"/>
              </w:rPr>
              <w:t xml:space="preserve"> d’avoir un consortium de </w:t>
            </w:r>
            <w:r w:rsidR="00504461" w:rsidRPr="00215786">
              <w:rPr>
                <w:rFonts w:ascii="Times New Roman" w:hAnsi="Times New Roman" w:cs="Times New Roman"/>
                <w:sz w:val="24"/>
                <w:szCs w:val="24"/>
                <w:lang w:val="fr-BE"/>
              </w:rPr>
              <w:t xml:space="preserve">minimum </w:t>
            </w:r>
            <w:r w:rsidR="00257846" w:rsidRPr="00215786">
              <w:rPr>
                <w:rFonts w:ascii="Times New Roman" w:hAnsi="Times New Roman" w:cs="Times New Roman"/>
                <w:sz w:val="24"/>
                <w:szCs w:val="24"/>
                <w:lang w:val="fr-BE"/>
              </w:rPr>
              <w:t>6 organisations</w:t>
            </w:r>
            <w:r w:rsidR="00503C33" w:rsidRPr="00215786">
              <w:rPr>
                <w:rFonts w:ascii="Times New Roman" w:hAnsi="Times New Roman" w:cs="Times New Roman"/>
                <w:sz w:val="24"/>
                <w:szCs w:val="24"/>
                <w:lang w:val="fr-BE"/>
              </w:rPr>
              <w:t xml:space="preserve">. </w:t>
            </w:r>
          </w:p>
          <w:p w14:paraId="47B7D5B2" w14:textId="77777777" w:rsidR="000E2BA5" w:rsidRPr="00215786" w:rsidRDefault="000E2BA5" w:rsidP="0064326C">
            <w:pPr>
              <w:rPr>
                <w:rFonts w:ascii="Times New Roman" w:hAnsi="Times New Roman" w:cs="Times New Roman"/>
                <w:sz w:val="24"/>
                <w:szCs w:val="24"/>
                <w:lang w:val="fr-BE" w:eastAsia="ar-SA"/>
              </w:rPr>
            </w:pPr>
          </w:p>
          <w:p w14:paraId="4E332B6F" w14:textId="77777777" w:rsidR="000E2BA5" w:rsidRPr="00215786" w:rsidRDefault="000E2BA5" w:rsidP="0064326C">
            <w:pPr>
              <w:rPr>
                <w:rFonts w:ascii="Times New Roman" w:hAnsi="Times New Roman" w:cs="Times New Roman"/>
                <w:sz w:val="24"/>
                <w:szCs w:val="24"/>
                <w:lang w:val="fr-BE" w:eastAsia="ar-SA"/>
              </w:rPr>
            </w:pPr>
          </w:p>
          <w:p w14:paraId="168A5287" w14:textId="77777777" w:rsidR="000E2BA5" w:rsidRPr="00215786" w:rsidRDefault="000E2BA5" w:rsidP="0064326C">
            <w:pPr>
              <w:rPr>
                <w:rFonts w:ascii="Times New Roman" w:hAnsi="Times New Roman" w:cs="Times New Roman"/>
                <w:sz w:val="24"/>
                <w:szCs w:val="24"/>
                <w:lang w:val="fr-BE" w:eastAsia="ar-SA"/>
              </w:rPr>
            </w:pPr>
          </w:p>
          <w:p w14:paraId="5B3E9914" w14:textId="77777777" w:rsidR="000E2BA5" w:rsidRPr="00215786" w:rsidRDefault="000E2BA5" w:rsidP="0064326C">
            <w:pPr>
              <w:rPr>
                <w:rFonts w:ascii="Times New Roman" w:hAnsi="Times New Roman" w:cs="Times New Roman"/>
                <w:sz w:val="24"/>
                <w:szCs w:val="24"/>
                <w:lang w:val="fr-BE" w:eastAsia="ar-SA"/>
              </w:rPr>
            </w:pPr>
          </w:p>
          <w:p w14:paraId="132E7408" w14:textId="77777777" w:rsidR="00C70104" w:rsidRPr="00215786" w:rsidRDefault="00C70104" w:rsidP="0064326C">
            <w:pPr>
              <w:rPr>
                <w:rFonts w:ascii="Times New Roman" w:hAnsi="Times New Roman" w:cs="Times New Roman"/>
                <w:sz w:val="24"/>
                <w:szCs w:val="24"/>
                <w:lang w:val="fr-BE" w:eastAsia="ar-SA"/>
              </w:rPr>
            </w:pPr>
          </w:p>
          <w:p w14:paraId="3A760D6D" w14:textId="55BBF716" w:rsidR="000E2BA5" w:rsidRPr="00215786" w:rsidRDefault="000E2BA5" w:rsidP="0064326C">
            <w:pPr>
              <w:rPr>
                <w:rFonts w:ascii="Times New Roman" w:hAnsi="Times New Roman" w:cs="Times New Roman"/>
                <w:sz w:val="24"/>
                <w:szCs w:val="24"/>
                <w:lang w:val="fr-BE" w:eastAsia="ar-SA"/>
              </w:rPr>
            </w:pPr>
            <w:r w:rsidRPr="00215786">
              <w:rPr>
                <w:rFonts w:ascii="Times New Roman" w:hAnsi="Times New Roman" w:cs="Times New Roman"/>
                <w:sz w:val="24"/>
                <w:szCs w:val="24"/>
                <w:lang w:val="fr-BE" w:eastAsia="ar-SA"/>
              </w:rPr>
              <w:t xml:space="preserve">R.10.2 </w:t>
            </w:r>
            <w:r w:rsidRPr="00215786">
              <w:rPr>
                <w:rFonts w:ascii="Times New Roman" w:hAnsi="Times New Roman" w:cs="Times New Roman"/>
                <w:sz w:val="24"/>
                <w:szCs w:val="24"/>
                <w:lang w:val="fr-BE"/>
              </w:rPr>
              <w:t xml:space="preserve">Voir lignes directrices </w:t>
            </w:r>
            <w:r w:rsidR="009534B7">
              <w:rPr>
                <w:rFonts w:ascii="Times New Roman" w:hAnsi="Times New Roman" w:cs="Times New Roman"/>
                <w:sz w:val="24"/>
                <w:szCs w:val="24"/>
                <w:lang w:val="fr-BE"/>
              </w:rPr>
              <w:t xml:space="preserve">au point </w:t>
            </w:r>
            <w:r w:rsidRPr="00215786">
              <w:rPr>
                <w:rFonts w:ascii="Times New Roman" w:hAnsi="Times New Roman" w:cs="Times New Roman"/>
                <w:sz w:val="24"/>
                <w:szCs w:val="24"/>
                <w:lang w:val="fr-BE"/>
              </w:rPr>
              <w:t>4.2.1</w:t>
            </w:r>
          </w:p>
        </w:tc>
      </w:tr>
      <w:tr w:rsidR="000B0E12" w:rsidRPr="00215786" w14:paraId="7A13E075" w14:textId="77777777" w:rsidTr="000B0E12">
        <w:tc>
          <w:tcPr>
            <w:tcW w:w="4788" w:type="dxa"/>
          </w:tcPr>
          <w:p w14:paraId="090998BD" w14:textId="77777777" w:rsidR="00150881" w:rsidRPr="00215786" w:rsidRDefault="00150881">
            <w:pPr>
              <w:rPr>
                <w:rFonts w:ascii="Times New Roman" w:hAnsi="Times New Roman" w:cs="Times New Roman"/>
                <w:sz w:val="24"/>
                <w:szCs w:val="24"/>
                <w:lang w:val="en-US"/>
              </w:rPr>
            </w:pPr>
            <w:r w:rsidRPr="00215786">
              <w:rPr>
                <w:rFonts w:ascii="Times New Roman" w:hAnsi="Times New Roman" w:cs="Times New Roman"/>
                <w:sz w:val="24"/>
                <w:szCs w:val="24"/>
                <w:lang w:val="en-US"/>
              </w:rPr>
              <w:t>Q11</w:t>
            </w:r>
          </w:p>
          <w:p w14:paraId="50352DBA" w14:textId="77777777" w:rsidR="000B0E12" w:rsidRPr="00215786" w:rsidRDefault="00150881">
            <w:pPr>
              <w:rPr>
                <w:rFonts w:ascii="Times New Roman" w:hAnsi="Times New Roman" w:cs="Times New Roman"/>
                <w:sz w:val="24"/>
                <w:szCs w:val="24"/>
              </w:rPr>
            </w:pPr>
            <w:r w:rsidRPr="00215786">
              <w:rPr>
                <w:rFonts w:ascii="Times New Roman" w:hAnsi="Times New Roman" w:cs="Times New Roman"/>
                <w:sz w:val="24"/>
                <w:szCs w:val="24"/>
                <w:lang w:val="en-US"/>
              </w:rPr>
              <w:t>Regarding the co-applicants and the fact that 10% of the budget has to go to local NGOs and local authorities, I just want to clarify that local authorities can also be co-applicants, it’s not only local NGOs – there’s no consistency between several pages.</w:t>
            </w:r>
          </w:p>
        </w:tc>
        <w:tc>
          <w:tcPr>
            <w:tcW w:w="4788" w:type="dxa"/>
          </w:tcPr>
          <w:p w14:paraId="232812B6" w14:textId="77777777" w:rsidR="000B0E12" w:rsidRPr="00215786" w:rsidRDefault="00585759">
            <w:pPr>
              <w:rPr>
                <w:rFonts w:ascii="Times New Roman" w:hAnsi="Times New Roman" w:cs="Times New Roman"/>
                <w:sz w:val="24"/>
                <w:szCs w:val="24"/>
              </w:rPr>
            </w:pPr>
            <w:r w:rsidRPr="00215786">
              <w:rPr>
                <w:rFonts w:ascii="Times New Roman" w:hAnsi="Times New Roman" w:cs="Times New Roman"/>
                <w:sz w:val="24"/>
                <w:szCs w:val="24"/>
              </w:rPr>
              <w:t>R.11</w:t>
            </w:r>
          </w:p>
          <w:p w14:paraId="5362974C" w14:textId="30B26433" w:rsidR="00585759" w:rsidRPr="00215786" w:rsidRDefault="00585759" w:rsidP="00585759">
            <w:pPr>
              <w:rPr>
                <w:rFonts w:ascii="Times New Roman" w:hAnsi="Times New Roman" w:cs="Times New Roman"/>
                <w:sz w:val="24"/>
                <w:szCs w:val="24"/>
              </w:rPr>
            </w:pPr>
            <w:r w:rsidRPr="00215786">
              <w:rPr>
                <w:rFonts w:ascii="Times New Roman" w:hAnsi="Times New Roman" w:cs="Times New Roman"/>
                <w:sz w:val="24"/>
                <w:szCs w:val="24"/>
              </w:rPr>
              <w:t xml:space="preserve">The </w:t>
            </w:r>
            <w:r w:rsidR="002F5CF2" w:rsidRPr="00215786">
              <w:rPr>
                <w:rFonts w:ascii="Times New Roman" w:hAnsi="Times New Roman" w:cs="Times New Roman"/>
                <w:sz w:val="24"/>
                <w:szCs w:val="24"/>
              </w:rPr>
              <w:t xml:space="preserve">Guidelines </w:t>
            </w:r>
            <w:r w:rsidRPr="00215786">
              <w:rPr>
                <w:rFonts w:ascii="Times New Roman" w:hAnsi="Times New Roman" w:cs="Times New Roman"/>
                <w:sz w:val="24"/>
                <w:szCs w:val="24"/>
              </w:rPr>
              <w:t xml:space="preserve">refers to different types of local entities. Please see the explanation given at the </w:t>
            </w:r>
            <w:r w:rsidR="00BA0F24" w:rsidRPr="00215786">
              <w:rPr>
                <w:rFonts w:ascii="Times New Roman" w:hAnsi="Times New Roman" w:cs="Times New Roman"/>
                <w:sz w:val="24"/>
                <w:szCs w:val="24"/>
              </w:rPr>
              <w:t>beginning</w:t>
            </w:r>
            <w:r w:rsidRPr="00215786">
              <w:rPr>
                <w:rFonts w:ascii="Times New Roman" w:hAnsi="Times New Roman" w:cs="Times New Roman"/>
                <w:sz w:val="24"/>
                <w:szCs w:val="24"/>
              </w:rPr>
              <w:t xml:space="preserve"> of this document in point "A. Eclaircissement générale concernant les acteurs locaux:"</w:t>
            </w:r>
          </w:p>
          <w:p w14:paraId="08532DE2" w14:textId="77777777" w:rsidR="00585759" w:rsidRPr="00215786" w:rsidRDefault="00585759">
            <w:pPr>
              <w:rPr>
                <w:rFonts w:ascii="Times New Roman" w:hAnsi="Times New Roman" w:cs="Times New Roman"/>
                <w:sz w:val="24"/>
                <w:szCs w:val="24"/>
              </w:rPr>
            </w:pPr>
          </w:p>
        </w:tc>
      </w:tr>
      <w:tr w:rsidR="000B0E12" w:rsidRPr="00444F1B" w14:paraId="5C07D7DA" w14:textId="77777777" w:rsidTr="000B0E12">
        <w:tc>
          <w:tcPr>
            <w:tcW w:w="4788" w:type="dxa"/>
          </w:tcPr>
          <w:p w14:paraId="6796F2E5" w14:textId="77777777" w:rsidR="00150881"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Q12</w:t>
            </w:r>
          </w:p>
          <w:p w14:paraId="24F127EA" w14:textId="46BABCB6" w:rsidR="000B0E12" w:rsidRPr="00215786" w:rsidRDefault="00A208ED">
            <w:pPr>
              <w:rPr>
                <w:rFonts w:ascii="Times New Roman" w:hAnsi="Times New Roman" w:cs="Times New Roman"/>
                <w:sz w:val="24"/>
                <w:szCs w:val="24"/>
                <w:lang w:val="fr-BE"/>
              </w:rPr>
            </w:pPr>
            <w:r w:rsidRPr="00215786">
              <w:rPr>
                <w:rFonts w:ascii="Times New Roman" w:hAnsi="Times New Roman" w:cs="Times New Roman"/>
                <w:sz w:val="24"/>
                <w:szCs w:val="24"/>
                <w:lang w:val="fr-BE"/>
              </w:rPr>
              <w:t>L</w:t>
            </w:r>
            <w:r w:rsidR="00150881" w:rsidRPr="00215786">
              <w:rPr>
                <w:rFonts w:ascii="Times New Roman" w:hAnsi="Times New Roman" w:cs="Times New Roman"/>
                <w:sz w:val="24"/>
                <w:szCs w:val="24"/>
                <w:lang w:val="fr-BE"/>
              </w:rPr>
              <w:t xml:space="preserve">es 10% qui doivent être destinés à l’appui d’activités portés par des ONG et entités locales, comme il est spécifié plus loin qu’il n’est pas possible d’effectuer des subventions en cascade, quelle est la forme que cela doit prendre ?  </w:t>
            </w:r>
          </w:p>
        </w:tc>
        <w:tc>
          <w:tcPr>
            <w:tcW w:w="4788" w:type="dxa"/>
          </w:tcPr>
          <w:p w14:paraId="529504FD" w14:textId="77777777" w:rsidR="000B0E12" w:rsidRPr="00215786" w:rsidRDefault="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R12</w:t>
            </w:r>
          </w:p>
          <w:p w14:paraId="39ED349A" w14:textId="04E67733" w:rsidR="00585759" w:rsidRPr="00215786" w:rsidRDefault="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Voir l'explication fourni</w:t>
            </w:r>
            <w:r w:rsidR="000E2BA5" w:rsidRPr="00215786">
              <w:rPr>
                <w:rFonts w:ascii="Times New Roman" w:hAnsi="Times New Roman" w:cs="Times New Roman"/>
                <w:sz w:val="24"/>
                <w:szCs w:val="24"/>
                <w:lang w:val="fr-BE"/>
              </w:rPr>
              <w:t>t</w:t>
            </w:r>
            <w:r w:rsidRPr="00215786">
              <w:rPr>
                <w:rFonts w:ascii="Times New Roman" w:hAnsi="Times New Roman" w:cs="Times New Roman"/>
                <w:sz w:val="24"/>
                <w:szCs w:val="24"/>
                <w:lang w:val="fr-BE"/>
              </w:rPr>
              <w:t xml:space="preserve"> au début de ce document sous le point : "A. Eclaircissement générale concernant les acteurs locaux".</w:t>
            </w:r>
          </w:p>
        </w:tc>
      </w:tr>
      <w:tr w:rsidR="000B0E12" w:rsidRPr="00444F1B" w14:paraId="56A1F382" w14:textId="77777777" w:rsidTr="000B0E12">
        <w:tc>
          <w:tcPr>
            <w:tcW w:w="4788" w:type="dxa"/>
          </w:tcPr>
          <w:p w14:paraId="33F0B338" w14:textId="77777777" w:rsidR="000B0E12"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Q13</w:t>
            </w:r>
          </w:p>
          <w:p w14:paraId="341829D6" w14:textId="77777777" w:rsidR="00150881"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Demande de clarification : Vous avez utilisé l’expression « </w:t>
            </w:r>
            <w:r w:rsidRPr="00215786">
              <w:rPr>
                <w:rFonts w:ascii="Times New Roman" w:hAnsi="Times New Roman" w:cs="Times New Roman"/>
                <w:i/>
                <w:sz w:val="24"/>
                <w:szCs w:val="24"/>
                <w:lang w:val="fr-BE"/>
              </w:rPr>
              <w:t>de préférence transfrontalière</w:t>
            </w:r>
            <w:r w:rsidRPr="00215786">
              <w:rPr>
                <w:rFonts w:ascii="Times New Roman" w:hAnsi="Times New Roman" w:cs="Times New Roman"/>
                <w:sz w:val="24"/>
                <w:szCs w:val="24"/>
                <w:lang w:val="fr-BE"/>
              </w:rPr>
              <w:t> » lorsqu’on parlait de capacités opérationnels, semble-t-il envisageable d’avoir une intervention coordonnée avec une forte synergie technique dans plusieurs pays sans que l’action soit transfrontalière ?</w:t>
            </w:r>
          </w:p>
        </w:tc>
        <w:tc>
          <w:tcPr>
            <w:tcW w:w="4788" w:type="dxa"/>
          </w:tcPr>
          <w:p w14:paraId="37479CB0" w14:textId="77777777" w:rsidR="00842D8F" w:rsidRPr="00215786" w:rsidRDefault="00C364A9">
            <w:pPr>
              <w:rPr>
                <w:rFonts w:ascii="Times New Roman" w:hAnsi="Times New Roman" w:cs="Times New Roman"/>
                <w:sz w:val="24"/>
                <w:szCs w:val="24"/>
                <w:lang w:val="fr-BE"/>
              </w:rPr>
            </w:pPr>
            <w:r w:rsidRPr="00215786">
              <w:rPr>
                <w:rFonts w:ascii="Times New Roman" w:hAnsi="Times New Roman" w:cs="Times New Roman"/>
                <w:sz w:val="24"/>
                <w:szCs w:val="24"/>
                <w:lang w:val="fr-BE"/>
              </w:rPr>
              <w:t>Voir c</w:t>
            </w:r>
            <w:r w:rsidR="00E165FE" w:rsidRPr="00215786">
              <w:rPr>
                <w:rFonts w:ascii="Times New Roman" w:hAnsi="Times New Roman" w:cs="Times New Roman"/>
                <w:sz w:val="24"/>
                <w:szCs w:val="24"/>
                <w:lang w:val="fr-BE"/>
              </w:rPr>
              <w:t xml:space="preserve">orrigendum </w:t>
            </w:r>
            <w:r w:rsidRPr="00215786">
              <w:rPr>
                <w:rFonts w:ascii="Times New Roman" w:hAnsi="Times New Roman" w:cs="Times New Roman"/>
                <w:sz w:val="24"/>
                <w:szCs w:val="24"/>
                <w:lang w:val="fr-BE"/>
              </w:rPr>
              <w:t>n°</w:t>
            </w:r>
            <w:r w:rsidR="00E165FE" w:rsidRPr="00215786">
              <w:rPr>
                <w:rFonts w:ascii="Times New Roman" w:hAnsi="Times New Roman" w:cs="Times New Roman"/>
                <w:sz w:val="24"/>
                <w:szCs w:val="24"/>
                <w:lang w:val="fr-BE"/>
              </w:rPr>
              <w:t xml:space="preserve"> </w:t>
            </w:r>
            <w:r w:rsidR="002F5CF2" w:rsidRPr="00215786">
              <w:rPr>
                <w:rFonts w:ascii="Times New Roman" w:hAnsi="Times New Roman" w:cs="Times New Roman"/>
                <w:sz w:val="24"/>
                <w:szCs w:val="24"/>
                <w:lang w:val="fr-BE"/>
              </w:rPr>
              <w:t>11</w:t>
            </w:r>
            <w:r w:rsidR="00E165FE" w:rsidRPr="00215786">
              <w:rPr>
                <w:rFonts w:ascii="Times New Roman" w:hAnsi="Times New Roman" w:cs="Times New Roman"/>
                <w:sz w:val="24"/>
                <w:szCs w:val="24"/>
                <w:lang w:val="fr-BE"/>
              </w:rPr>
              <w:t xml:space="preserve"> </w:t>
            </w:r>
          </w:p>
          <w:p w14:paraId="1E09BCF4" w14:textId="113BB430" w:rsidR="000B0E12" w:rsidRPr="00215786" w:rsidRDefault="002F5CF2">
            <w:pPr>
              <w:rPr>
                <w:rFonts w:ascii="Times New Roman" w:hAnsi="Times New Roman" w:cs="Times New Roman"/>
                <w:sz w:val="24"/>
                <w:szCs w:val="24"/>
                <w:lang w:val="fr-BE"/>
              </w:rPr>
            </w:pPr>
            <w:r w:rsidRPr="00215786">
              <w:rPr>
                <w:rFonts w:ascii="Times New Roman" w:hAnsi="Times New Roman" w:cs="Times New Roman"/>
                <w:sz w:val="24"/>
                <w:szCs w:val="24"/>
                <w:lang w:val="fr-BE"/>
              </w:rPr>
              <w:t>Il</w:t>
            </w:r>
            <w:r w:rsidR="00E165FE" w:rsidRPr="00215786">
              <w:rPr>
                <w:rFonts w:ascii="Times New Roman" w:hAnsi="Times New Roman" w:cs="Times New Roman"/>
                <w:sz w:val="24"/>
                <w:szCs w:val="24"/>
                <w:lang w:val="fr-BE"/>
              </w:rPr>
              <w:t xml:space="preserve"> est possible de postuler sur 1, 2 </w:t>
            </w:r>
            <w:r w:rsidR="00842D8F" w:rsidRPr="00215786">
              <w:rPr>
                <w:rFonts w:ascii="Times New Roman" w:hAnsi="Times New Roman" w:cs="Times New Roman"/>
                <w:sz w:val="24"/>
                <w:szCs w:val="24"/>
                <w:lang w:val="fr-BE"/>
              </w:rPr>
              <w:t>ou 3</w:t>
            </w:r>
            <w:r w:rsidR="00E165FE" w:rsidRPr="00215786">
              <w:rPr>
                <w:rFonts w:ascii="Times New Roman" w:hAnsi="Times New Roman" w:cs="Times New Roman"/>
                <w:sz w:val="24"/>
                <w:szCs w:val="24"/>
                <w:lang w:val="fr-BE"/>
              </w:rPr>
              <w:t xml:space="preserve"> </w:t>
            </w:r>
            <w:r w:rsidR="00842D8F" w:rsidRPr="00215786">
              <w:rPr>
                <w:rFonts w:ascii="Times New Roman" w:hAnsi="Times New Roman" w:cs="Times New Roman"/>
                <w:sz w:val="24"/>
                <w:szCs w:val="24"/>
                <w:lang w:val="fr-BE"/>
              </w:rPr>
              <w:t>(dans</w:t>
            </w:r>
            <w:r w:rsidR="00E165FE" w:rsidRPr="00215786">
              <w:rPr>
                <w:rFonts w:ascii="Times New Roman" w:hAnsi="Times New Roman" w:cs="Times New Roman"/>
                <w:sz w:val="24"/>
                <w:szCs w:val="24"/>
                <w:lang w:val="fr-BE"/>
              </w:rPr>
              <w:t xml:space="preserve"> le cadre du lot 2) pays. </w:t>
            </w:r>
          </w:p>
          <w:p w14:paraId="53CE164F" w14:textId="4FEE3E53" w:rsidR="00E165FE" w:rsidRDefault="00C364A9">
            <w:pPr>
              <w:rPr>
                <w:rFonts w:ascii="Times New Roman" w:hAnsi="Times New Roman" w:cs="Times New Roman"/>
                <w:sz w:val="24"/>
                <w:szCs w:val="24"/>
                <w:lang w:val="fr-BE"/>
              </w:rPr>
            </w:pPr>
            <w:r w:rsidRPr="00215786">
              <w:rPr>
                <w:rFonts w:ascii="Times New Roman" w:hAnsi="Times New Roman" w:cs="Times New Roman"/>
                <w:sz w:val="24"/>
                <w:szCs w:val="24"/>
                <w:lang w:val="fr-BE"/>
              </w:rPr>
              <w:t>Voir l</w:t>
            </w:r>
            <w:r w:rsidR="00E165FE" w:rsidRPr="00215786">
              <w:rPr>
                <w:rFonts w:ascii="Times New Roman" w:hAnsi="Times New Roman" w:cs="Times New Roman"/>
                <w:sz w:val="24"/>
                <w:szCs w:val="24"/>
                <w:lang w:val="fr-BE"/>
              </w:rPr>
              <w:t>ignes Directrices</w:t>
            </w:r>
            <w:r w:rsidR="009534B7">
              <w:rPr>
                <w:rFonts w:ascii="Times New Roman" w:hAnsi="Times New Roman" w:cs="Times New Roman"/>
                <w:sz w:val="24"/>
                <w:szCs w:val="24"/>
                <w:lang w:val="fr-BE"/>
              </w:rPr>
              <w:t xml:space="preserve"> point</w:t>
            </w:r>
            <w:r w:rsidR="00E165FE" w:rsidRPr="00215786">
              <w:rPr>
                <w:rFonts w:ascii="Times New Roman" w:hAnsi="Times New Roman" w:cs="Times New Roman"/>
                <w:sz w:val="24"/>
                <w:szCs w:val="24"/>
                <w:lang w:val="fr-BE"/>
              </w:rPr>
              <w:t xml:space="preserve"> 4.1.4</w:t>
            </w:r>
          </w:p>
          <w:p w14:paraId="76A297AE" w14:textId="565BB5EF" w:rsidR="009534B7" w:rsidRPr="00215786" w:rsidRDefault="009534B7">
            <w:pPr>
              <w:rPr>
                <w:rFonts w:ascii="Times New Roman" w:hAnsi="Times New Roman" w:cs="Times New Roman"/>
                <w:sz w:val="24"/>
                <w:szCs w:val="24"/>
                <w:lang w:val="fr-BE"/>
              </w:rPr>
            </w:pPr>
            <w:r>
              <w:rPr>
                <w:rFonts w:ascii="Times New Roman" w:hAnsi="Times New Roman" w:cs="Times New Roman"/>
                <w:sz w:val="24"/>
                <w:szCs w:val="24"/>
                <w:lang w:val="fr-BE"/>
              </w:rPr>
              <w:t>L’autorité contractante privilégiera les actions qui couvrent des zones juxtaposes de part et d’autres des frontières.</w:t>
            </w:r>
          </w:p>
        </w:tc>
      </w:tr>
      <w:tr w:rsidR="000B0E12" w:rsidRPr="00444F1B" w14:paraId="34322225" w14:textId="77777777" w:rsidTr="000B0E12">
        <w:tc>
          <w:tcPr>
            <w:tcW w:w="4788" w:type="dxa"/>
          </w:tcPr>
          <w:p w14:paraId="1E07A176" w14:textId="77777777" w:rsidR="000B0E12"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Q14</w:t>
            </w:r>
          </w:p>
          <w:p w14:paraId="25CA008A" w14:textId="77777777" w:rsidR="00150881"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Au niveau du pilier 2 parmi la liste non exhaustive d’activités possibles, est-ce que vous pouvez en </w:t>
            </w:r>
            <w:r w:rsidR="00E165FE" w:rsidRPr="00215786">
              <w:rPr>
                <w:rFonts w:ascii="Times New Roman" w:hAnsi="Times New Roman" w:cs="Times New Roman"/>
                <w:sz w:val="24"/>
                <w:szCs w:val="24"/>
                <w:lang w:val="fr-BE"/>
              </w:rPr>
              <w:t xml:space="preserve">dire en peu plus sur la logique </w:t>
            </w:r>
            <w:r w:rsidRPr="00215786">
              <w:rPr>
                <w:rFonts w:ascii="Times New Roman" w:hAnsi="Times New Roman" w:cs="Times New Roman"/>
                <w:sz w:val="24"/>
                <w:szCs w:val="24"/>
                <w:lang w:val="fr-BE"/>
              </w:rPr>
              <w:t xml:space="preserve"> </w:t>
            </w:r>
            <w:r w:rsidR="00E165FE" w:rsidRPr="00215786">
              <w:rPr>
                <w:rFonts w:ascii="Times New Roman" w:hAnsi="Times New Roman" w:cs="Times New Roman"/>
                <w:sz w:val="24"/>
                <w:szCs w:val="24"/>
                <w:lang w:val="fr-BE"/>
              </w:rPr>
              <w:t>d’</w:t>
            </w:r>
            <w:r w:rsidRPr="00215786">
              <w:rPr>
                <w:rFonts w:ascii="Times New Roman" w:hAnsi="Times New Roman" w:cs="Times New Roman"/>
                <w:sz w:val="24"/>
                <w:szCs w:val="24"/>
                <w:lang w:val="fr-BE"/>
              </w:rPr>
              <w:t>inclure ce type d’activité sachant que le pilier 1 couvre les même type d’activités.</w:t>
            </w:r>
          </w:p>
        </w:tc>
        <w:tc>
          <w:tcPr>
            <w:tcW w:w="4788" w:type="dxa"/>
          </w:tcPr>
          <w:p w14:paraId="51836B59" w14:textId="77777777" w:rsidR="009B3670" w:rsidRPr="00215786" w:rsidRDefault="009B3670" w:rsidP="003C5B60">
            <w:pPr>
              <w:rPr>
                <w:rFonts w:ascii="Times New Roman" w:hAnsi="Times New Roman" w:cs="Times New Roman"/>
                <w:sz w:val="24"/>
                <w:szCs w:val="24"/>
                <w:lang w:val="fr-BE"/>
              </w:rPr>
            </w:pPr>
            <w:r w:rsidRPr="00215786">
              <w:rPr>
                <w:rFonts w:ascii="Times New Roman" w:hAnsi="Times New Roman" w:cs="Times New Roman"/>
                <w:sz w:val="24"/>
                <w:szCs w:val="24"/>
                <w:lang w:val="fr-BE"/>
              </w:rPr>
              <w:t>R14</w:t>
            </w:r>
          </w:p>
          <w:p w14:paraId="39BA1E88" w14:textId="7BFAA30F" w:rsidR="000B0E12" w:rsidRPr="00215786" w:rsidRDefault="003C5B60" w:rsidP="0048202A">
            <w:pPr>
              <w:rPr>
                <w:rFonts w:ascii="Times New Roman" w:hAnsi="Times New Roman" w:cs="Times New Roman"/>
                <w:sz w:val="24"/>
                <w:szCs w:val="24"/>
                <w:lang w:val="fr-BE"/>
              </w:rPr>
            </w:pPr>
            <w:r w:rsidRPr="00215786">
              <w:rPr>
                <w:rFonts w:ascii="Times New Roman" w:hAnsi="Times New Roman" w:cs="Times New Roman"/>
                <w:sz w:val="24"/>
                <w:szCs w:val="24"/>
                <w:lang w:val="fr-BE"/>
              </w:rPr>
              <w:t>Voir le point 2.1.3 et le point 2.2. des lignes directrices</w:t>
            </w:r>
            <w:r w:rsidR="00C364A9" w:rsidRPr="00215786">
              <w:rPr>
                <w:rFonts w:ascii="Times New Roman" w:hAnsi="Times New Roman" w:cs="Times New Roman"/>
                <w:sz w:val="24"/>
                <w:szCs w:val="24"/>
                <w:lang w:val="fr-BE"/>
              </w:rPr>
              <w:t>. Il est nécessaire de rechercher</w:t>
            </w:r>
            <w:r w:rsidRPr="00215786">
              <w:rPr>
                <w:rFonts w:ascii="Times New Roman" w:hAnsi="Times New Roman" w:cs="Times New Roman"/>
                <w:sz w:val="24"/>
                <w:szCs w:val="24"/>
                <w:lang w:val="fr-BE"/>
              </w:rPr>
              <w:t xml:space="preserve"> des synergie</w:t>
            </w:r>
            <w:r w:rsidR="00C364A9" w:rsidRPr="00215786">
              <w:rPr>
                <w:rFonts w:ascii="Times New Roman" w:hAnsi="Times New Roman" w:cs="Times New Roman"/>
                <w:sz w:val="24"/>
                <w:szCs w:val="24"/>
                <w:lang w:val="fr-BE"/>
              </w:rPr>
              <w:t>s</w:t>
            </w:r>
            <w:r w:rsidRPr="00215786">
              <w:rPr>
                <w:rFonts w:ascii="Times New Roman" w:hAnsi="Times New Roman" w:cs="Times New Roman"/>
                <w:sz w:val="24"/>
                <w:szCs w:val="24"/>
                <w:lang w:val="fr-BE"/>
              </w:rPr>
              <w:t xml:space="preserve"> /complémentarité</w:t>
            </w:r>
            <w:r w:rsidR="00C364A9" w:rsidRPr="00215786">
              <w:rPr>
                <w:rFonts w:ascii="Times New Roman" w:hAnsi="Times New Roman" w:cs="Times New Roman"/>
                <w:sz w:val="24"/>
                <w:szCs w:val="24"/>
                <w:lang w:val="fr-BE"/>
              </w:rPr>
              <w:t>s</w:t>
            </w:r>
            <w:r w:rsidRPr="00215786">
              <w:rPr>
                <w:rFonts w:ascii="Times New Roman" w:hAnsi="Times New Roman" w:cs="Times New Roman"/>
                <w:sz w:val="24"/>
                <w:szCs w:val="24"/>
                <w:lang w:val="fr-BE"/>
              </w:rPr>
              <w:t xml:space="preserve"> </w:t>
            </w:r>
            <w:r w:rsidR="0048202A" w:rsidRPr="00215786">
              <w:rPr>
                <w:rFonts w:ascii="Times New Roman" w:hAnsi="Times New Roman" w:cs="Times New Roman"/>
                <w:sz w:val="24"/>
                <w:szCs w:val="24"/>
                <w:lang w:val="fr-BE"/>
              </w:rPr>
              <w:t xml:space="preserve">et éviter les doublons </w:t>
            </w:r>
            <w:r w:rsidRPr="00215786">
              <w:rPr>
                <w:rFonts w:ascii="Times New Roman" w:hAnsi="Times New Roman" w:cs="Times New Roman"/>
                <w:sz w:val="24"/>
                <w:szCs w:val="24"/>
                <w:lang w:val="fr-BE"/>
              </w:rPr>
              <w:t>avec les actions du pilier 1.</w:t>
            </w:r>
          </w:p>
        </w:tc>
      </w:tr>
      <w:tr w:rsidR="000B0E12" w:rsidRPr="00444F1B" w14:paraId="6F17A875" w14:textId="77777777" w:rsidTr="000B0E12">
        <w:tc>
          <w:tcPr>
            <w:tcW w:w="4788" w:type="dxa"/>
          </w:tcPr>
          <w:p w14:paraId="0254BE03" w14:textId="77777777" w:rsidR="00150881" w:rsidRPr="00215786" w:rsidRDefault="00150881" w:rsidP="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Q15</w:t>
            </w:r>
          </w:p>
          <w:p w14:paraId="080A2108" w14:textId="77777777" w:rsidR="00150881" w:rsidRPr="00215786" w:rsidRDefault="00150881" w:rsidP="00150881">
            <w:pPr>
              <w:jc w:val="both"/>
              <w:rPr>
                <w:rFonts w:ascii="Times New Roman" w:hAnsi="Times New Roman" w:cs="Times New Roman"/>
                <w:sz w:val="24"/>
                <w:szCs w:val="24"/>
                <w:lang w:val="fr-BE"/>
              </w:rPr>
            </w:pPr>
            <w:r w:rsidRPr="00215786">
              <w:rPr>
                <w:rFonts w:ascii="Times New Roman" w:hAnsi="Times New Roman" w:cs="Times New Roman"/>
                <w:sz w:val="24"/>
                <w:szCs w:val="24"/>
                <w:lang w:val="fr-BE"/>
              </w:rPr>
              <w:t>Une même organisation peut</w:t>
            </w:r>
            <w:r w:rsidR="003C5B60" w:rsidRPr="00215786">
              <w:rPr>
                <w:rFonts w:ascii="Times New Roman" w:hAnsi="Times New Roman" w:cs="Times New Roman"/>
                <w:sz w:val="24"/>
                <w:szCs w:val="24"/>
                <w:lang w:val="fr-BE"/>
              </w:rPr>
              <w:t>-elle</w:t>
            </w:r>
            <w:r w:rsidRPr="00215786">
              <w:rPr>
                <w:rFonts w:ascii="Times New Roman" w:hAnsi="Times New Roman" w:cs="Times New Roman"/>
                <w:sz w:val="24"/>
                <w:szCs w:val="24"/>
                <w:lang w:val="fr-BE"/>
              </w:rPr>
              <w:t xml:space="preserve"> se présenter comme chef de file sur plusieurs lots ?</w:t>
            </w:r>
          </w:p>
        </w:tc>
        <w:tc>
          <w:tcPr>
            <w:tcW w:w="4788" w:type="dxa"/>
          </w:tcPr>
          <w:p w14:paraId="07A1DC45" w14:textId="77777777" w:rsidR="000B0E12" w:rsidRPr="00215786" w:rsidRDefault="00585759">
            <w:pPr>
              <w:rPr>
                <w:rFonts w:ascii="Times New Roman" w:hAnsi="Times New Roman" w:cs="Times New Roman"/>
                <w:sz w:val="24"/>
                <w:szCs w:val="24"/>
                <w:lang w:val="fr-BE"/>
              </w:rPr>
            </w:pPr>
            <w:r w:rsidRPr="00215786">
              <w:rPr>
                <w:rFonts w:ascii="Times New Roman" w:hAnsi="Times New Roman" w:cs="Times New Roman"/>
                <w:sz w:val="24"/>
                <w:szCs w:val="24"/>
                <w:lang w:val="fr-BE"/>
              </w:rPr>
              <w:t>R15</w:t>
            </w:r>
          </w:p>
          <w:p w14:paraId="678BFB8D" w14:textId="0116BBEF" w:rsidR="00420347" w:rsidRPr="00215786" w:rsidRDefault="00420347">
            <w:pPr>
              <w:rPr>
                <w:rFonts w:ascii="Times New Roman" w:hAnsi="Times New Roman" w:cs="Times New Roman"/>
                <w:sz w:val="24"/>
                <w:szCs w:val="24"/>
                <w:lang w:val="fr-BE"/>
              </w:rPr>
            </w:pPr>
            <w:r w:rsidRPr="00215786">
              <w:rPr>
                <w:rFonts w:ascii="Times New Roman" w:hAnsi="Times New Roman" w:cs="Times New Roman"/>
                <w:sz w:val="24"/>
                <w:szCs w:val="24"/>
                <w:lang w:val="fr-BE"/>
              </w:rPr>
              <w:t>Oui</w:t>
            </w:r>
            <w:r w:rsidR="009534B7">
              <w:rPr>
                <w:rFonts w:ascii="Times New Roman" w:hAnsi="Times New Roman" w:cs="Times New Roman"/>
                <w:sz w:val="24"/>
                <w:szCs w:val="24"/>
                <w:lang w:val="fr-BE"/>
              </w:rPr>
              <w:t xml:space="preserve">, </w:t>
            </w:r>
            <w:r w:rsidR="00F924C3" w:rsidRPr="00215786">
              <w:rPr>
                <w:rFonts w:ascii="Times New Roman" w:hAnsi="Times New Roman" w:cs="Times New Roman"/>
                <w:sz w:val="24"/>
                <w:szCs w:val="24"/>
                <w:lang w:val="fr-BE"/>
              </w:rPr>
              <w:t xml:space="preserve">une même organisation peut se présenter comme chef de file sur plusieurs </w:t>
            </w:r>
            <w:r w:rsidR="002F5CF2" w:rsidRPr="00215786">
              <w:rPr>
                <w:rFonts w:ascii="Times New Roman" w:hAnsi="Times New Roman" w:cs="Times New Roman"/>
                <w:sz w:val="24"/>
                <w:szCs w:val="24"/>
                <w:lang w:val="fr-BE"/>
              </w:rPr>
              <w:t>lots.</w:t>
            </w:r>
            <w:r w:rsidRPr="00215786">
              <w:rPr>
                <w:rFonts w:ascii="Times New Roman" w:hAnsi="Times New Roman" w:cs="Times New Roman"/>
                <w:sz w:val="24"/>
                <w:szCs w:val="24"/>
                <w:lang w:val="fr-BE"/>
              </w:rPr>
              <w:t xml:space="preserve"> </w:t>
            </w:r>
          </w:p>
          <w:p w14:paraId="003E3F86" w14:textId="3E573989" w:rsidR="00585759" w:rsidRPr="00215786" w:rsidRDefault="00585759" w:rsidP="00C364A9">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lignes directrices </w:t>
            </w:r>
            <w:r w:rsidR="0048202A">
              <w:rPr>
                <w:rFonts w:ascii="Times New Roman" w:hAnsi="Times New Roman" w:cs="Times New Roman"/>
                <w:sz w:val="24"/>
                <w:szCs w:val="24"/>
                <w:lang w:val="fr-BE"/>
              </w:rPr>
              <w:t xml:space="preserve">au point </w:t>
            </w:r>
            <w:r w:rsidRPr="00215786">
              <w:rPr>
                <w:rFonts w:ascii="Times New Roman" w:hAnsi="Times New Roman" w:cs="Times New Roman"/>
                <w:sz w:val="24"/>
                <w:szCs w:val="24"/>
                <w:lang w:val="fr-BE"/>
              </w:rPr>
              <w:t xml:space="preserve">4.1.4 </w:t>
            </w:r>
          </w:p>
        </w:tc>
      </w:tr>
      <w:tr w:rsidR="000B0E12" w:rsidRPr="00444F1B" w14:paraId="3FF5B6E0" w14:textId="77777777" w:rsidTr="000B0E12">
        <w:tc>
          <w:tcPr>
            <w:tcW w:w="4788" w:type="dxa"/>
          </w:tcPr>
          <w:p w14:paraId="79A673DB" w14:textId="77777777" w:rsidR="000B0E12"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Q16</w:t>
            </w:r>
          </w:p>
          <w:p w14:paraId="01B7A19B" w14:textId="77777777" w:rsidR="00150881" w:rsidRPr="00215786" w:rsidRDefault="00150881">
            <w:pPr>
              <w:rPr>
                <w:rFonts w:ascii="Times New Roman" w:hAnsi="Times New Roman" w:cs="Times New Roman"/>
                <w:sz w:val="24"/>
                <w:szCs w:val="24"/>
                <w:lang w:val="fr-BE"/>
              </w:rPr>
            </w:pPr>
            <w:r w:rsidRPr="00215786">
              <w:rPr>
                <w:rFonts w:ascii="Times New Roman" w:hAnsi="Times New Roman" w:cs="Times New Roman"/>
                <w:sz w:val="24"/>
                <w:szCs w:val="24"/>
                <w:lang w:val="fr-BE"/>
              </w:rPr>
              <w:t>Est-ce que vous partagerez plus d’info sur les activités de HD et répondre à nos questions dans le Corrigendum ou plus tard?</w:t>
            </w:r>
          </w:p>
        </w:tc>
        <w:tc>
          <w:tcPr>
            <w:tcW w:w="4788" w:type="dxa"/>
          </w:tcPr>
          <w:p w14:paraId="7CBF7353" w14:textId="77777777" w:rsidR="00672CAB" w:rsidRPr="00215786" w:rsidRDefault="003C5B60">
            <w:pPr>
              <w:rPr>
                <w:rFonts w:ascii="Times New Roman" w:hAnsi="Times New Roman" w:cs="Times New Roman"/>
                <w:sz w:val="24"/>
                <w:szCs w:val="24"/>
                <w:lang w:val="fr-BE"/>
              </w:rPr>
            </w:pPr>
            <w:r w:rsidRPr="00215786">
              <w:rPr>
                <w:rFonts w:ascii="Times New Roman" w:hAnsi="Times New Roman" w:cs="Times New Roman"/>
                <w:sz w:val="24"/>
                <w:szCs w:val="24"/>
                <w:lang w:val="fr-BE"/>
              </w:rPr>
              <w:t>R.16</w:t>
            </w:r>
          </w:p>
          <w:p w14:paraId="57B823F3" w14:textId="2CF404E0" w:rsidR="000B0E12" w:rsidRPr="00215786" w:rsidRDefault="003C5B60">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Oui, les provinces/cercles/départements d’intervention du Centre pour le dialogue HD (Centre HD) sont </w:t>
            </w:r>
            <w:r w:rsidR="00672CAB" w:rsidRPr="00215786">
              <w:rPr>
                <w:rFonts w:ascii="Times New Roman" w:hAnsi="Times New Roman" w:cs="Times New Roman"/>
                <w:sz w:val="24"/>
                <w:szCs w:val="24"/>
                <w:lang w:val="fr-BE"/>
              </w:rPr>
              <w:t>communiqués</w:t>
            </w:r>
            <w:r w:rsidRPr="00215786">
              <w:rPr>
                <w:rFonts w:ascii="Times New Roman" w:hAnsi="Times New Roman" w:cs="Times New Roman"/>
                <w:sz w:val="24"/>
                <w:szCs w:val="24"/>
                <w:lang w:val="fr-BE"/>
              </w:rPr>
              <w:t xml:space="preserve"> </w:t>
            </w:r>
            <w:r w:rsidR="00C364A9" w:rsidRPr="00215786">
              <w:rPr>
                <w:rFonts w:ascii="Times New Roman" w:hAnsi="Times New Roman" w:cs="Times New Roman"/>
                <w:sz w:val="24"/>
                <w:szCs w:val="24"/>
                <w:lang w:val="fr-BE"/>
              </w:rPr>
              <w:t xml:space="preserve">individuellement </w:t>
            </w:r>
            <w:r w:rsidRPr="00215786">
              <w:rPr>
                <w:rFonts w:ascii="Times New Roman" w:hAnsi="Times New Roman" w:cs="Times New Roman"/>
                <w:sz w:val="24"/>
                <w:szCs w:val="24"/>
                <w:lang w:val="fr-BE"/>
              </w:rPr>
              <w:t>aux demandeurs potentiel qui expriment la demande par mail à la boite fonctionnelle de la fenêtre Sahel/ Lac Tchad du Fond Fiduciaire : EuropeAid-EUTF-SAHEL@ec.europa.eu.</w:t>
            </w:r>
          </w:p>
          <w:p w14:paraId="4E48084E" w14:textId="77777777" w:rsidR="003C5B60" w:rsidRPr="00215786" w:rsidRDefault="003C5B60">
            <w:pPr>
              <w:rPr>
                <w:rFonts w:ascii="Times New Roman" w:hAnsi="Times New Roman" w:cs="Times New Roman"/>
                <w:sz w:val="24"/>
                <w:szCs w:val="24"/>
                <w:lang w:val="fr-BE"/>
              </w:rPr>
            </w:pPr>
          </w:p>
          <w:p w14:paraId="3C7368CF" w14:textId="56FB3BAE" w:rsidR="003C5B60" w:rsidRPr="00215786" w:rsidRDefault="003C5B60" w:rsidP="003C5B60">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Comme indiqué pendant la réunion d’information, la couverture des zones géographiques ne se limitent pas aux zones ou HD sera actif. </w:t>
            </w:r>
          </w:p>
          <w:p w14:paraId="3288AA30" w14:textId="77777777" w:rsidR="003C5B60" w:rsidRPr="00215786" w:rsidRDefault="003C5B60">
            <w:pPr>
              <w:rPr>
                <w:rFonts w:ascii="Times New Roman" w:hAnsi="Times New Roman" w:cs="Times New Roman"/>
                <w:sz w:val="24"/>
                <w:szCs w:val="24"/>
                <w:lang w:val="fr-BE"/>
              </w:rPr>
            </w:pPr>
          </w:p>
        </w:tc>
      </w:tr>
      <w:tr w:rsidR="00150881" w:rsidRPr="00444F1B" w14:paraId="2B87F1E2" w14:textId="77777777" w:rsidTr="000B0E12">
        <w:tc>
          <w:tcPr>
            <w:tcW w:w="4788" w:type="dxa"/>
          </w:tcPr>
          <w:p w14:paraId="50757522" w14:textId="77777777" w:rsidR="00150881" w:rsidRPr="00215786" w:rsidRDefault="00150881">
            <w:pPr>
              <w:rPr>
                <w:rFonts w:ascii="Times New Roman" w:hAnsi="Times New Roman" w:cs="Times New Roman"/>
                <w:sz w:val="24"/>
                <w:szCs w:val="24"/>
              </w:rPr>
            </w:pPr>
            <w:r w:rsidRPr="00215786">
              <w:rPr>
                <w:rFonts w:ascii="Times New Roman" w:hAnsi="Times New Roman" w:cs="Times New Roman"/>
                <w:sz w:val="24"/>
                <w:szCs w:val="24"/>
              </w:rPr>
              <w:t>Q17.1</w:t>
            </w:r>
          </w:p>
          <w:p w14:paraId="451B7750" w14:textId="77777777" w:rsidR="00150881" w:rsidRPr="00215786" w:rsidRDefault="00150881">
            <w:pPr>
              <w:rPr>
                <w:rFonts w:ascii="Times New Roman" w:hAnsi="Times New Roman" w:cs="Times New Roman"/>
                <w:sz w:val="24"/>
                <w:szCs w:val="24"/>
              </w:rPr>
            </w:pPr>
            <w:r w:rsidRPr="00215786">
              <w:rPr>
                <w:rFonts w:ascii="Times New Roman" w:hAnsi="Times New Roman" w:cs="Times New Roman"/>
                <w:sz w:val="24"/>
                <w:szCs w:val="24"/>
              </w:rPr>
              <w:t xml:space="preserve">Page 10, it is stated that all 3 </w:t>
            </w:r>
            <w:r w:rsidR="00BA0F24" w:rsidRPr="00215786">
              <w:rPr>
                <w:rFonts w:ascii="Times New Roman" w:hAnsi="Times New Roman" w:cs="Times New Roman"/>
                <w:sz w:val="24"/>
                <w:szCs w:val="24"/>
              </w:rPr>
              <w:t>pillars</w:t>
            </w:r>
            <w:r w:rsidRPr="00215786">
              <w:rPr>
                <w:rFonts w:ascii="Times New Roman" w:hAnsi="Times New Roman" w:cs="Times New Roman"/>
                <w:sz w:val="24"/>
                <w:szCs w:val="24"/>
              </w:rPr>
              <w:t xml:space="preserve"> of the PDU have to be implemented in a complementary manner in all intervention zones.</w:t>
            </w:r>
          </w:p>
          <w:p w14:paraId="49BD095C" w14:textId="77777777" w:rsidR="00150881" w:rsidRPr="00215786" w:rsidRDefault="00150881">
            <w:pPr>
              <w:rPr>
                <w:rFonts w:ascii="Times New Roman" w:hAnsi="Times New Roman" w:cs="Times New Roman"/>
                <w:sz w:val="24"/>
                <w:szCs w:val="24"/>
              </w:rPr>
            </w:pPr>
            <w:r w:rsidRPr="00215786">
              <w:rPr>
                <w:rFonts w:ascii="Times New Roman" w:hAnsi="Times New Roman" w:cs="Times New Roman"/>
                <w:sz w:val="24"/>
                <w:szCs w:val="24"/>
              </w:rPr>
              <w:t>What do you mean by the same area? Commune/region/province?</w:t>
            </w:r>
          </w:p>
          <w:p w14:paraId="741CEB55" w14:textId="77777777" w:rsidR="00150881" w:rsidRPr="00215786" w:rsidRDefault="00150881">
            <w:pPr>
              <w:rPr>
                <w:rFonts w:ascii="Times New Roman" w:hAnsi="Times New Roman" w:cs="Times New Roman"/>
                <w:sz w:val="24"/>
                <w:szCs w:val="24"/>
              </w:rPr>
            </w:pPr>
          </w:p>
          <w:p w14:paraId="147CFEB6" w14:textId="77777777" w:rsidR="00150881" w:rsidRPr="00215786" w:rsidRDefault="00150881">
            <w:pPr>
              <w:rPr>
                <w:rFonts w:ascii="Times New Roman" w:hAnsi="Times New Roman" w:cs="Times New Roman"/>
                <w:sz w:val="24"/>
                <w:szCs w:val="24"/>
              </w:rPr>
            </w:pPr>
            <w:r w:rsidRPr="00215786">
              <w:rPr>
                <w:rFonts w:ascii="Times New Roman" w:hAnsi="Times New Roman" w:cs="Times New Roman"/>
                <w:sz w:val="24"/>
                <w:szCs w:val="24"/>
              </w:rPr>
              <w:t>Q17.2</w:t>
            </w:r>
          </w:p>
          <w:p w14:paraId="1A445613" w14:textId="77777777" w:rsidR="00150881" w:rsidRPr="00215786" w:rsidRDefault="00150881" w:rsidP="00150881">
            <w:pPr>
              <w:rPr>
                <w:rFonts w:ascii="Times New Roman" w:hAnsi="Times New Roman" w:cs="Times New Roman"/>
                <w:sz w:val="24"/>
                <w:szCs w:val="24"/>
                <w:lang w:val="en-US"/>
              </w:rPr>
            </w:pPr>
            <w:r w:rsidRPr="00215786">
              <w:rPr>
                <w:rFonts w:ascii="Times New Roman" w:hAnsi="Times New Roman" w:cs="Times New Roman"/>
                <w:sz w:val="24"/>
                <w:szCs w:val="24"/>
                <w:lang w:val="en-US"/>
              </w:rPr>
              <w:t>Are we expected to have activities for pillars 2 and 3 implemented in the exact same locations as the ones in pillar 1</w:t>
            </w:r>
          </w:p>
        </w:tc>
        <w:tc>
          <w:tcPr>
            <w:tcW w:w="4788" w:type="dxa"/>
          </w:tcPr>
          <w:p w14:paraId="4B287E36" w14:textId="132863A7" w:rsidR="00585BE2" w:rsidRPr="00215786" w:rsidRDefault="003C5B60">
            <w:pPr>
              <w:rPr>
                <w:rFonts w:ascii="Times New Roman" w:hAnsi="Times New Roman" w:cs="Times New Roman"/>
                <w:sz w:val="24"/>
                <w:szCs w:val="24"/>
                <w:lang w:val="fr-BE"/>
              </w:rPr>
            </w:pPr>
            <w:r w:rsidRPr="00215786">
              <w:rPr>
                <w:rFonts w:ascii="Times New Roman" w:hAnsi="Times New Roman" w:cs="Times New Roman"/>
                <w:sz w:val="24"/>
                <w:szCs w:val="24"/>
                <w:lang w:val="fr-BE"/>
              </w:rPr>
              <w:t>R.17.1</w:t>
            </w:r>
            <w:r w:rsidR="005E3525" w:rsidRPr="00215786">
              <w:rPr>
                <w:rFonts w:ascii="Times New Roman" w:hAnsi="Times New Roman" w:cs="Times New Roman"/>
                <w:sz w:val="24"/>
                <w:szCs w:val="24"/>
                <w:lang w:val="fr-BE"/>
              </w:rPr>
              <w:t xml:space="preserve"> et 17.2</w:t>
            </w:r>
            <w:r w:rsidR="009534B7">
              <w:rPr>
                <w:rFonts w:ascii="Times New Roman" w:hAnsi="Times New Roman" w:cs="Times New Roman"/>
                <w:sz w:val="24"/>
                <w:szCs w:val="24"/>
                <w:lang w:val="fr-BE"/>
              </w:rPr>
              <w:t xml:space="preserve"> </w:t>
            </w:r>
          </w:p>
          <w:p w14:paraId="1A4EEAD9" w14:textId="4AF04173" w:rsidR="00585BE2" w:rsidRDefault="00585BE2" w:rsidP="00585BE2">
            <w:pPr>
              <w:rPr>
                <w:rFonts w:ascii="Times New Roman" w:hAnsi="Times New Roman" w:cs="Times New Roman"/>
                <w:sz w:val="24"/>
                <w:szCs w:val="24"/>
                <w:lang w:val="fr-BE"/>
              </w:rPr>
            </w:pPr>
            <w:r w:rsidRPr="00215786">
              <w:rPr>
                <w:rFonts w:ascii="Times New Roman" w:hAnsi="Times New Roman" w:cs="Times New Roman"/>
                <w:sz w:val="24"/>
                <w:szCs w:val="24"/>
                <w:lang w:val="fr-BE"/>
              </w:rPr>
              <w:t>Voir R14</w:t>
            </w:r>
            <w:r w:rsidR="005E3525" w:rsidRPr="00215786">
              <w:rPr>
                <w:rFonts w:ascii="Times New Roman" w:hAnsi="Times New Roman" w:cs="Times New Roman"/>
                <w:sz w:val="24"/>
                <w:szCs w:val="24"/>
                <w:lang w:val="fr-BE"/>
              </w:rPr>
              <w:t>. Comme indiqué pendant la réunion d’information la couverture des zones géographiques</w:t>
            </w:r>
            <w:r w:rsidR="00F444B3" w:rsidRPr="00215786">
              <w:rPr>
                <w:rFonts w:ascii="Times New Roman" w:hAnsi="Times New Roman" w:cs="Times New Roman"/>
                <w:sz w:val="24"/>
                <w:szCs w:val="24"/>
                <w:lang w:val="fr-BE"/>
              </w:rPr>
              <w:t xml:space="preserve"> </w:t>
            </w:r>
            <w:r w:rsidR="005E3525" w:rsidRPr="00215786">
              <w:rPr>
                <w:rFonts w:ascii="Times New Roman" w:hAnsi="Times New Roman" w:cs="Times New Roman"/>
                <w:sz w:val="24"/>
                <w:szCs w:val="24"/>
                <w:lang w:val="fr-BE"/>
              </w:rPr>
              <w:t xml:space="preserve">ne se limitent pas aux zones couverte par le pilier 1 mentionné au </w:t>
            </w:r>
            <w:r w:rsidR="00D33893" w:rsidRPr="00215786">
              <w:rPr>
                <w:rFonts w:ascii="Times New Roman" w:hAnsi="Times New Roman" w:cs="Times New Roman"/>
                <w:sz w:val="24"/>
                <w:szCs w:val="24"/>
                <w:lang w:val="fr-BE"/>
              </w:rPr>
              <w:t xml:space="preserve">lignes directrices </w:t>
            </w:r>
            <w:r w:rsidR="005E3525" w:rsidRPr="00215786">
              <w:rPr>
                <w:rFonts w:ascii="Times New Roman" w:hAnsi="Times New Roman" w:cs="Times New Roman"/>
                <w:sz w:val="24"/>
                <w:szCs w:val="24"/>
                <w:lang w:val="fr-BE"/>
              </w:rPr>
              <w:t>2.2</w:t>
            </w:r>
            <w:r w:rsidR="009534B7">
              <w:rPr>
                <w:rFonts w:ascii="Times New Roman" w:hAnsi="Times New Roman" w:cs="Times New Roman"/>
                <w:sz w:val="24"/>
                <w:szCs w:val="24"/>
                <w:lang w:val="fr-BE"/>
              </w:rPr>
              <w:t>.</w:t>
            </w:r>
          </w:p>
          <w:p w14:paraId="7E0BAA98" w14:textId="5934D98E" w:rsidR="009534B7" w:rsidRPr="00215786" w:rsidRDefault="0048202A" w:rsidP="00585BE2">
            <w:pPr>
              <w:rPr>
                <w:rFonts w:ascii="Times New Roman" w:hAnsi="Times New Roman" w:cs="Times New Roman"/>
                <w:sz w:val="24"/>
                <w:szCs w:val="24"/>
                <w:lang w:val="fr-BE"/>
              </w:rPr>
            </w:pPr>
            <w:r>
              <w:rPr>
                <w:rFonts w:ascii="Times New Roman" w:hAnsi="Times New Roman" w:cs="Times New Roman"/>
                <w:sz w:val="24"/>
                <w:szCs w:val="24"/>
                <w:lang w:val="fr-BE"/>
              </w:rPr>
              <w:t>V</w:t>
            </w:r>
            <w:r w:rsidR="009534B7" w:rsidRPr="00215786">
              <w:rPr>
                <w:rFonts w:ascii="Times New Roman" w:hAnsi="Times New Roman" w:cs="Times New Roman"/>
                <w:sz w:val="24"/>
                <w:szCs w:val="24"/>
                <w:lang w:val="fr-BE"/>
              </w:rPr>
              <w:t>oir lignes dire</w:t>
            </w:r>
            <w:r w:rsidR="009534B7">
              <w:rPr>
                <w:rFonts w:ascii="Times New Roman" w:hAnsi="Times New Roman" w:cs="Times New Roman"/>
                <w:sz w:val="24"/>
                <w:szCs w:val="24"/>
                <w:lang w:val="fr-BE"/>
              </w:rPr>
              <w:t xml:space="preserve">ctrices page de garde et au point 4.1.4 </w:t>
            </w:r>
          </w:p>
          <w:p w14:paraId="7D49CA6A" w14:textId="77777777" w:rsidR="003C5B60" w:rsidRPr="00215786" w:rsidRDefault="003C5B60">
            <w:pPr>
              <w:rPr>
                <w:rFonts w:ascii="Times New Roman" w:hAnsi="Times New Roman" w:cs="Times New Roman"/>
                <w:sz w:val="24"/>
                <w:szCs w:val="24"/>
                <w:lang w:val="fr-BE"/>
              </w:rPr>
            </w:pPr>
          </w:p>
          <w:p w14:paraId="12E73667" w14:textId="77777777" w:rsidR="003C5B60" w:rsidRPr="00215786" w:rsidRDefault="003C5B60">
            <w:pPr>
              <w:rPr>
                <w:rFonts w:ascii="Times New Roman" w:hAnsi="Times New Roman" w:cs="Times New Roman"/>
                <w:sz w:val="24"/>
                <w:szCs w:val="24"/>
                <w:lang w:val="fr-BE"/>
              </w:rPr>
            </w:pPr>
          </w:p>
          <w:p w14:paraId="4B1EC47D" w14:textId="77777777" w:rsidR="003C5B60" w:rsidRPr="00215786" w:rsidRDefault="003C5B60">
            <w:pPr>
              <w:rPr>
                <w:rFonts w:ascii="Times New Roman" w:hAnsi="Times New Roman" w:cs="Times New Roman"/>
                <w:sz w:val="24"/>
                <w:szCs w:val="24"/>
                <w:lang w:val="fr-BE"/>
              </w:rPr>
            </w:pPr>
          </w:p>
          <w:p w14:paraId="1671EC6E" w14:textId="6D7DB07F" w:rsidR="003C5B60" w:rsidRPr="00215786" w:rsidRDefault="00CD7D59" w:rsidP="005E3525">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 </w:t>
            </w:r>
          </w:p>
        </w:tc>
      </w:tr>
      <w:tr w:rsidR="00150881" w:rsidRPr="00444F1B" w14:paraId="4391A5A5" w14:textId="77777777" w:rsidTr="000B0E12">
        <w:tc>
          <w:tcPr>
            <w:tcW w:w="4788" w:type="dxa"/>
          </w:tcPr>
          <w:p w14:paraId="19572E3D" w14:textId="77777777" w:rsidR="00150881" w:rsidRPr="00215786" w:rsidRDefault="00150881">
            <w:pPr>
              <w:rPr>
                <w:rFonts w:ascii="Times New Roman" w:hAnsi="Times New Roman" w:cs="Times New Roman"/>
                <w:sz w:val="24"/>
                <w:szCs w:val="24"/>
              </w:rPr>
            </w:pPr>
            <w:r w:rsidRPr="00215786">
              <w:rPr>
                <w:rFonts w:ascii="Times New Roman" w:hAnsi="Times New Roman" w:cs="Times New Roman"/>
                <w:sz w:val="24"/>
                <w:szCs w:val="24"/>
              </w:rPr>
              <w:t>Q18</w:t>
            </w:r>
          </w:p>
          <w:p w14:paraId="4095AA69" w14:textId="77777777" w:rsidR="00150881" w:rsidRPr="00215786" w:rsidRDefault="00150881">
            <w:pPr>
              <w:rPr>
                <w:rFonts w:ascii="Times New Roman" w:hAnsi="Times New Roman" w:cs="Times New Roman"/>
                <w:sz w:val="24"/>
                <w:szCs w:val="24"/>
              </w:rPr>
            </w:pPr>
            <w:r w:rsidRPr="00215786">
              <w:rPr>
                <w:rFonts w:ascii="Times New Roman" w:hAnsi="Times New Roman" w:cs="Times New Roman"/>
                <w:sz w:val="24"/>
                <w:szCs w:val="24"/>
              </w:rPr>
              <w:t>Is it known already which ministries will be part of the National committee?</w:t>
            </w:r>
          </w:p>
        </w:tc>
        <w:tc>
          <w:tcPr>
            <w:tcW w:w="4788" w:type="dxa"/>
          </w:tcPr>
          <w:p w14:paraId="48B7463A" w14:textId="77777777" w:rsidR="00F65082" w:rsidRPr="00215786" w:rsidRDefault="00F65082">
            <w:pPr>
              <w:rPr>
                <w:rFonts w:ascii="Times New Roman" w:hAnsi="Times New Roman" w:cs="Times New Roman"/>
                <w:sz w:val="24"/>
                <w:szCs w:val="24"/>
                <w:lang w:val="fr-BE"/>
              </w:rPr>
            </w:pPr>
            <w:r w:rsidRPr="00215786">
              <w:rPr>
                <w:rFonts w:ascii="Times New Roman" w:hAnsi="Times New Roman" w:cs="Times New Roman"/>
                <w:sz w:val="24"/>
                <w:szCs w:val="24"/>
                <w:lang w:val="fr-BE"/>
              </w:rPr>
              <w:t>R.18</w:t>
            </w:r>
          </w:p>
          <w:p w14:paraId="3A0DEEDF" w14:textId="7CE307DA" w:rsidR="00F65082" w:rsidRPr="00215786" w:rsidRDefault="00F444B3" w:rsidP="00F65082">
            <w:pPr>
              <w:rPr>
                <w:rFonts w:ascii="Times New Roman" w:hAnsi="Times New Roman" w:cs="Times New Roman"/>
                <w:sz w:val="24"/>
                <w:szCs w:val="24"/>
                <w:lang w:val="fr-BE"/>
              </w:rPr>
            </w:pPr>
            <w:r w:rsidRPr="00215786">
              <w:rPr>
                <w:rFonts w:ascii="Times New Roman" w:hAnsi="Times New Roman" w:cs="Times New Roman"/>
                <w:sz w:val="24"/>
                <w:szCs w:val="24"/>
                <w:lang w:val="fr-BE"/>
              </w:rPr>
              <w:t>Non. I</w:t>
            </w:r>
            <w:r w:rsidR="00F65082" w:rsidRPr="00215786">
              <w:rPr>
                <w:rFonts w:ascii="Times New Roman" w:hAnsi="Times New Roman" w:cs="Times New Roman"/>
                <w:sz w:val="24"/>
                <w:szCs w:val="24"/>
                <w:lang w:val="fr-BE"/>
              </w:rPr>
              <w:t xml:space="preserve">l s’agira pour les demandeurs </w:t>
            </w:r>
            <w:r w:rsidR="00842D8F" w:rsidRPr="00215786">
              <w:rPr>
                <w:rFonts w:ascii="Times New Roman" w:hAnsi="Times New Roman" w:cs="Times New Roman"/>
                <w:sz w:val="24"/>
                <w:szCs w:val="24"/>
                <w:lang w:val="fr-BE"/>
              </w:rPr>
              <w:t>présélectionnés</w:t>
            </w:r>
            <w:r w:rsidR="0048202A">
              <w:rPr>
                <w:rFonts w:ascii="Times New Roman" w:hAnsi="Times New Roman" w:cs="Times New Roman"/>
                <w:sz w:val="24"/>
                <w:szCs w:val="24"/>
                <w:lang w:val="fr-BE"/>
              </w:rPr>
              <w:t xml:space="preserve"> d’</w:t>
            </w:r>
            <w:r w:rsidR="00F65082" w:rsidRPr="00215786">
              <w:rPr>
                <w:rFonts w:ascii="Times New Roman" w:hAnsi="Times New Roman" w:cs="Times New Roman"/>
                <w:sz w:val="24"/>
                <w:szCs w:val="24"/>
                <w:lang w:val="fr-BE"/>
              </w:rPr>
              <w:t>identifier les ministères de tutelle pertinent</w:t>
            </w:r>
            <w:r w:rsidR="009534B7">
              <w:rPr>
                <w:rFonts w:ascii="Times New Roman" w:hAnsi="Times New Roman" w:cs="Times New Roman"/>
                <w:sz w:val="24"/>
                <w:szCs w:val="24"/>
                <w:lang w:val="fr-BE"/>
              </w:rPr>
              <w:t>s</w:t>
            </w:r>
            <w:r w:rsidR="00F65082" w:rsidRPr="00215786">
              <w:rPr>
                <w:rFonts w:ascii="Times New Roman" w:hAnsi="Times New Roman" w:cs="Times New Roman"/>
                <w:sz w:val="24"/>
                <w:szCs w:val="24"/>
                <w:lang w:val="fr-BE"/>
              </w:rPr>
              <w:t xml:space="preserve"> à l’action lors de la conception.</w:t>
            </w:r>
          </w:p>
        </w:tc>
      </w:tr>
      <w:tr w:rsidR="00150881" w:rsidRPr="00444F1B" w14:paraId="419E124D" w14:textId="77777777" w:rsidTr="000B0E12">
        <w:tc>
          <w:tcPr>
            <w:tcW w:w="4788" w:type="dxa"/>
          </w:tcPr>
          <w:p w14:paraId="458C9377" w14:textId="77777777" w:rsidR="00150881"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Q19</w:t>
            </w:r>
          </w:p>
          <w:p w14:paraId="3D0224FB" w14:textId="0C45E685" w:rsidR="00AC70FD" w:rsidRPr="00215786" w:rsidRDefault="00AC70FD" w:rsidP="00CD7D59">
            <w:pPr>
              <w:rPr>
                <w:rFonts w:ascii="Times New Roman" w:hAnsi="Times New Roman" w:cs="Times New Roman"/>
                <w:sz w:val="24"/>
                <w:szCs w:val="24"/>
                <w:lang w:val="en-US"/>
              </w:rPr>
            </w:pPr>
            <w:r w:rsidRPr="00215786">
              <w:rPr>
                <w:rFonts w:ascii="Times New Roman" w:hAnsi="Times New Roman" w:cs="Times New Roman"/>
                <w:sz w:val="24"/>
                <w:szCs w:val="24"/>
                <w:lang w:val="en-US"/>
              </w:rPr>
              <w:t xml:space="preserve">Within each fuseau, do we need to include all </w:t>
            </w:r>
            <w:r w:rsidR="00CD7D59" w:rsidRPr="00215786">
              <w:rPr>
                <w:rFonts w:ascii="Times New Roman" w:hAnsi="Times New Roman" w:cs="Times New Roman"/>
                <w:sz w:val="24"/>
                <w:szCs w:val="24"/>
                <w:lang w:val="en-US"/>
              </w:rPr>
              <w:t xml:space="preserve">geographic regions listed in the </w:t>
            </w:r>
            <w:r w:rsidR="00842D8F" w:rsidRPr="00215786">
              <w:rPr>
                <w:rFonts w:ascii="Times New Roman" w:hAnsi="Times New Roman" w:cs="Times New Roman"/>
                <w:sz w:val="24"/>
                <w:szCs w:val="24"/>
                <w:lang w:val="en-US"/>
              </w:rPr>
              <w:t>guidelines?</w:t>
            </w:r>
          </w:p>
        </w:tc>
        <w:tc>
          <w:tcPr>
            <w:tcW w:w="4788" w:type="dxa"/>
          </w:tcPr>
          <w:p w14:paraId="1651887A" w14:textId="02CBC023" w:rsidR="00150881" w:rsidRPr="00215786" w:rsidRDefault="00F444B3" w:rsidP="00CD7D59">
            <w:pPr>
              <w:rPr>
                <w:rFonts w:ascii="Times New Roman" w:hAnsi="Times New Roman" w:cs="Times New Roman"/>
                <w:sz w:val="24"/>
                <w:szCs w:val="24"/>
                <w:lang w:val="fr-BE"/>
              </w:rPr>
            </w:pPr>
            <w:r w:rsidRPr="00215786">
              <w:rPr>
                <w:rFonts w:ascii="Times New Roman" w:hAnsi="Times New Roman" w:cs="Times New Roman"/>
                <w:sz w:val="24"/>
                <w:szCs w:val="24"/>
                <w:lang w:val="fr-BE"/>
              </w:rPr>
              <w:t>R.19.</w:t>
            </w:r>
          </w:p>
          <w:p w14:paraId="2BC913AB" w14:textId="77777777" w:rsidR="009534B7" w:rsidRPr="00215786" w:rsidRDefault="009534B7" w:rsidP="009534B7">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R.5.2 </w:t>
            </w:r>
          </w:p>
          <w:p w14:paraId="499CA9AB" w14:textId="049B2C29" w:rsidR="00F444B3" w:rsidRPr="00215786" w:rsidRDefault="00F444B3" w:rsidP="00CD7D59">
            <w:pPr>
              <w:rPr>
                <w:rFonts w:ascii="Times New Roman" w:hAnsi="Times New Roman" w:cs="Times New Roman"/>
                <w:sz w:val="24"/>
                <w:szCs w:val="24"/>
                <w:lang w:val="fr-BE"/>
              </w:rPr>
            </w:pPr>
            <w:r w:rsidRPr="00215786">
              <w:rPr>
                <w:rFonts w:ascii="Times New Roman" w:hAnsi="Times New Roman" w:cs="Times New Roman"/>
                <w:sz w:val="24"/>
                <w:szCs w:val="24"/>
                <w:lang w:val="fr-BE"/>
              </w:rPr>
              <w:t>Non. I</w:t>
            </w:r>
            <w:r w:rsidR="00CD7D59" w:rsidRPr="00215786">
              <w:rPr>
                <w:rFonts w:ascii="Times New Roman" w:hAnsi="Times New Roman" w:cs="Times New Roman"/>
                <w:sz w:val="24"/>
                <w:szCs w:val="24"/>
                <w:lang w:val="fr-BE"/>
              </w:rPr>
              <w:t xml:space="preserve">l n’est pas nécessaire de couvrir chacune </w:t>
            </w:r>
            <w:r w:rsidR="00842D8F" w:rsidRPr="00215786">
              <w:rPr>
                <w:rFonts w:ascii="Times New Roman" w:hAnsi="Times New Roman" w:cs="Times New Roman"/>
                <w:sz w:val="24"/>
                <w:szCs w:val="24"/>
                <w:lang w:val="fr-BE"/>
              </w:rPr>
              <w:t>des régions énumérées</w:t>
            </w:r>
            <w:r w:rsidR="00CD7D59" w:rsidRPr="00215786">
              <w:rPr>
                <w:rFonts w:ascii="Times New Roman" w:hAnsi="Times New Roman" w:cs="Times New Roman"/>
                <w:sz w:val="24"/>
                <w:szCs w:val="24"/>
                <w:lang w:val="fr-BE"/>
              </w:rPr>
              <w:t xml:space="preserve"> par lot</w:t>
            </w:r>
            <w:r w:rsidRPr="00215786">
              <w:rPr>
                <w:rFonts w:ascii="Times New Roman" w:hAnsi="Times New Roman" w:cs="Times New Roman"/>
                <w:sz w:val="24"/>
                <w:szCs w:val="24"/>
                <w:lang w:val="fr-BE"/>
              </w:rPr>
              <w:t>/fuseaux</w:t>
            </w:r>
            <w:r w:rsidR="00CD7D59" w:rsidRPr="00215786">
              <w:rPr>
                <w:rFonts w:ascii="Times New Roman" w:hAnsi="Times New Roman" w:cs="Times New Roman"/>
                <w:sz w:val="24"/>
                <w:szCs w:val="24"/>
                <w:lang w:val="fr-BE"/>
              </w:rPr>
              <w:t xml:space="preserve"> à la page de garde et à </w:t>
            </w:r>
            <w:r w:rsidR="009534B7">
              <w:rPr>
                <w:rFonts w:ascii="Times New Roman" w:hAnsi="Times New Roman" w:cs="Times New Roman"/>
                <w:sz w:val="24"/>
                <w:szCs w:val="24"/>
                <w:lang w:val="fr-BE"/>
              </w:rPr>
              <w:t xml:space="preserve">au point </w:t>
            </w:r>
            <w:r w:rsidR="00CD7D59" w:rsidRPr="00215786">
              <w:rPr>
                <w:rFonts w:ascii="Times New Roman" w:hAnsi="Times New Roman" w:cs="Times New Roman"/>
                <w:sz w:val="24"/>
                <w:szCs w:val="24"/>
                <w:lang w:val="fr-BE"/>
              </w:rPr>
              <w:t xml:space="preserve">4.1.4. </w:t>
            </w:r>
          </w:p>
          <w:p w14:paraId="50ED7B3F" w14:textId="4F2078DA" w:rsidR="00CD7D59" w:rsidRPr="00215786" w:rsidRDefault="00CD7D59" w:rsidP="00CD7D59">
            <w:pPr>
              <w:rPr>
                <w:rFonts w:ascii="Times New Roman" w:hAnsi="Times New Roman" w:cs="Times New Roman"/>
                <w:sz w:val="24"/>
                <w:szCs w:val="24"/>
                <w:lang w:val="fr-BE"/>
              </w:rPr>
            </w:pPr>
          </w:p>
        </w:tc>
      </w:tr>
      <w:tr w:rsidR="00AC70FD" w:rsidRPr="00444F1B" w14:paraId="175FBE13" w14:textId="77777777" w:rsidTr="000B0E12">
        <w:tc>
          <w:tcPr>
            <w:tcW w:w="4788" w:type="dxa"/>
          </w:tcPr>
          <w:p w14:paraId="6830FBD2" w14:textId="77777777" w:rsidR="00AC70FD"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Q20</w:t>
            </w:r>
          </w:p>
          <w:p w14:paraId="3A399E0D" w14:textId="5A0F8EE5" w:rsidR="00AC70FD"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We would like clarification on what teaming is permitted (meaning for each fuseau, an organization can prime a consortium and sub in one or more consortia. Is th</w:t>
            </w:r>
            <w:r w:rsidR="00842D8F" w:rsidRPr="00215786">
              <w:rPr>
                <w:rFonts w:ascii="Times New Roman" w:hAnsi="Times New Roman" w:cs="Times New Roman"/>
                <w:sz w:val="24"/>
                <w:szCs w:val="24"/>
              </w:rPr>
              <w:t>is</w:t>
            </w:r>
            <w:r w:rsidR="00842D8F" w:rsidRPr="00215786">
              <w:rPr>
                <w:rFonts w:ascii="Times New Roman" w:hAnsi="Times New Roman" w:cs="Times New Roman"/>
                <w:sz w:val="24"/>
                <w:szCs w:val="24"/>
              </w:rPr>
              <w:t xml:space="preserve"> </w:t>
            </w:r>
            <w:r w:rsidRPr="00215786">
              <w:rPr>
                <w:rFonts w:ascii="Times New Roman" w:hAnsi="Times New Roman" w:cs="Times New Roman"/>
                <w:sz w:val="24"/>
                <w:szCs w:val="24"/>
              </w:rPr>
              <w:t>correct?).</w:t>
            </w:r>
          </w:p>
        </w:tc>
        <w:tc>
          <w:tcPr>
            <w:tcW w:w="4788" w:type="dxa"/>
          </w:tcPr>
          <w:p w14:paraId="4F712EBD" w14:textId="77777777" w:rsidR="00AC70FD" w:rsidRPr="00215786" w:rsidRDefault="00CD7D59">
            <w:pPr>
              <w:rPr>
                <w:rFonts w:ascii="Times New Roman" w:hAnsi="Times New Roman" w:cs="Times New Roman"/>
                <w:sz w:val="24"/>
                <w:szCs w:val="24"/>
                <w:lang w:val="fr-BE"/>
              </w:rPr>
            </w:pPr>
            <w:r w:rsidRPr="00215786">
              <w:rPr>
                <w:rFonts w:ascii="Times New Roman" w:hAnsi="Times New Roman" w:cs="Times New Roman"/>
                <w:sz w:val="24"/>
                <w:szCs w:val="24"/>
                <w:lang w:val="fr-BE"/>
              </w:rPr>
              <w:t>R.20</w:t>
            </w:r>
          </w:p>
          <w:p w14:paraId="441AF694" w14:textId="0015F4E2" w:rsidR="00CD7D59" w:rsidRPr="00215786" w:rsidRDefault="00F444B3">
            <w:pPr>
              <w:rPr>
                <w:rFonts w:ascii="Times New Roman" w:hAnsi="Times New Roman" w:cs="Times New Roman"/>
                <w:sz w:val="24"/>
                <w:szCs w:val="24"/>
                <w:lang w:val="fr-BE"/>
              </w:rPr>
            </w:pPr>
            <w:r w:rsidRPr="00215786">
              <w:rPr>
                <w:rFonts w:ascii="Times New Roman" w:hAnsi="Times New Roman" w:cs="Times New Roman"/>
                <w:sz w:val="24"/>
                <w:szCs w:val="24"/>
                <w:lang w:val="fr-BE"/>
              </w:rPr>
              <w:t>Voir c</w:t>
            </w:r>
            <w:r w:rsidR="00CD7D59" w:rsidRPr="00215786">
              <w:rPr>
                <w:rFonts w:ascii="Times New Roman" w:hAnsi="Times New Roman" w:cs="Times New Roman"/>
                <w:sz w:val="24"/>
                <w:szCs w:val="24"/>
                <w:lang w:val="fr-BE"/>
              </w:rPr>
              <w:t xml:space="preserve">orrigendum </w:t>
            </w:r>
            <w:r w:rsidRPr="00215786">
              <w:rPr>
                <w:rFonts w:ascii="Times New Roman" w:hAnsi="Times New Roman" w:cs="Times New Roman"/>
                <w:sz w:val="24"/>
                <w:szCs w:val="24"/>
                <w:lang w:val="fr-BE"/>
              </w:rPr>
              <w:t xml:space="preserve">n° </w:t>
            </w:r>
            <w:r w:rsidR="00842D8F" w:rsidRPr="00215786">
              <w:rPr>
                <w:rFonts w:ascii="Times New Roman" w:hAnsi="Times New Roman" w:cs="Times New Roman"/>
                <w:sz w:val="24"/>
                <w:szCs w:val="24"/>
                <w:lang w:val="fr-BE"/>
              </w:rPr>
              <w:t>03 et 05.</w:t>
            </w:r>
          </w:p>
          <w:p w14:paraId="59727783" w14:textId="7F9323D1" w:rsidR="00CD7D59" w:rsidRPr="00215786" w:rsidRDefault="00CD7D59" w:rsidP="00F444B3">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lignes directrices </w:t>
            </w:r>
            <w:r w:rsidR="00B97945">
              <w:rPr>
                <w:rFonts w:ascii="Times New Roman" w:hAnsi="Times New Roman" w:cs="Times New Roman"/>
                <w:sz w:val="24"/>
                <w:szCs w:val="24"/>
                <w:lang w:val="fr-BE"/>
              </w:rPr>
              <w:t xml:space="preserve"> au point </w:t>
            </w:r>
            <w:r w:rsidRPr="00215786">
              <w:rPr>
                <w:rFonts w:ascii="Times New Roman" w:hAnsi="Times New Roman" w:cs="Times New Roman"/>
                <w:sz w:val="24"/>
                <w:szCs w:val="24"/>
                <w:lang w:val="fr-BE"/>
              </w:rPr>
              <w:t>4.1.1 demandeurs et co- demandeurs</w:t>
            </w:r>
            <w:r w:rsidR="00F444B3" w:rsidRPr="00215786">
              <w:rPr>
                <w:rFonts w:ascii="Times New Roman" w:hAnsi="Times New Roman" w:cs="Times New Roman"/>
                <w:sz w:val="24"/>
                <w:szCs w:val="24"/>
                <w:lang w:val="fr-BE"/>
              </w:rPr>
              <w:t>,</w:t>
            </w:r>
            <w:r w:rsidR="00B97945">
              <w:rPr>
                <w:rFonts w:ascii="Times New Roman" w:hAnsi="Times New Roman" w:cs="Times New Roman"/>
                <w:sz w:val="24"/>
                <w:szCs w:val="24"/>
                <w:lang w:val="fr-BE"/>
              </w:rPr>
              <w:t xml:space="preserve"> au point </w:t>
            </w:r>
            <w:r w:rsidRPr="00215786">
              <w:rPr>
                <w:rFonts w:ascii="Times New Roman" w:hAnsi="Times New Roman" w:cs="Times New Roman"/>
                <w:sz w:val="24"/>
                <w:szCs w:val="24"/>
                <w:lang w:val="fr-BE"/>
              </w:rPr>
              <w:t xml:space="preserve"> 4.1.2 </w:t>
            </w:r>
            <w:r w:rsidR="00B97945">
              <w:rPr>
                <w:rFonts w:ascii="Times New Roman" w:hAnsi="Times New Roman" w:cs="Times New Roman"/>
                <w:sz w:val="24"/>
                <w:szCs w:val="24"/>
                <w:lang w:val="fr-BE"/>
              </w:rPr>
              <w:t xml:space="preserve">pour les </w:t>
            </w:r>
            <w:r w:rsidRPr="00215786">
              <w:rPr>
                <w:rFonts w:ascii="Times New Roman" w:hAnsi="Times New Roman" w:cs="Times New Roman"/>
                <w:sz w:val="24"/>
                <w:szCs w:val="24"/>
                <w:lang w:val="fr-BE"/>
              </w:rPr>
              <w:t xml:space="preserve">entités affiliées et </w:t>
            </w:r>
            <w:r w:rsidR="00B97945">
              <w:rPr>
                <w:rFonts w:ascii="Times New Roman" w:hAnsi="Times New Roman" w:cs="Times New Roman"/>
                <w:sz w:val="24"/>
                <w:szCs w:val="24"/>
                <w:lang w:val="fr-BE"/>
              </w:rPr>
              <w:t xml:space="preserve">au point </w:t>
            </w:r>
            <w:r w:rsidRPr="00215786">
              <w:rPr>
                <w:rFonts w:ascii="Times New Roman" w:hAnsi="Times New Roman" w:cs="Times New Roman"/>
                <w:sz w:val="24"/>
                <w:szCs w:val="24"/>
                <w:lang w:val="fr-BE"/>
              </w:rPr>
              <w:t xml:space="preserve">4.1.3 </w:t>
            </w:r>
            <w:r w:rsidR="00B97945">
              <w:rPr>
                <w:rFonts w:ascii="Times New Roman" w:hAnsi="Times New Roman" w:cs="Times New Roman"/>
                <w:sz w:val="24"/>
                <w:szCs w:val="24"/>
                <w:lang w:val="fr-BE"/>
              </w:rPr>
              <w:t xml:space="preserve">pour les </w:t>
            </w:r>
            <w:r w:rsidRPr="00215786">
              <w:rPr>
                <w:rFonts w:ascii="Times New Roman" w:hAnsi="Times New Roman" w:cs="Times New Roman"/>
                <w:sz w:val="24"/>
                <w:szCs w:val="24"/>
                <w:lang w:val="fr-BE"/>
              </w:rPr>
              <w:t>associés et contractants</w:t>
            </w:r>
            <w:r w:rsidR="009D572F" w:rsidRPr="00215786">
              <w:rPr>
                <w:rFonts w:ascii="Times New Roman" w:hAnsi="Times New Roman" w:cs="Times New Roman"/>
                <w:sz w:val="24"/>
                <w:szCs w:val="24"/>
                <w:lang w:val="fr-BE"/>
              </w:rPr>
              <w:t>.</w:t>
            </w:r>
          </w:p>
        </w:tc>
      </w:tr>
      <w:tr w:rsidR="00AC70FD" w:rsidRPr="00215786" w14:paraId="30B45024" w14:textId="77777777" w:rsidTr="000B0E12">
        <w:tc>
          <w:tcPr>
            <w:tcW w:w="4788" w:type="dxa"/>
          </w:tcPr>
          <w:p w14:paraId="4F0B9E71" w14:textId="77777777" w:rsidR="00AC70FD"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Q21</w:t>
            </w:r>
          </w:p>
          <w:p w14:paraId="0BCA3018" w14:textId="7F2D6D21" w:rsidR="00AC70FD"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In the call, you mention that you reserve the right to rearrange the members of the consortia. Can you elaborate?</w:t>
            </w:r>
          </w:p>
        </w:tc>
        <w:tc>
          <w:tcPr>
            <w:tcW w:w="4788" w:type="dxa"/>
          </w:tcPr>
          <w:p w14:paraId="5CBE459E" w14:textId="77777777" w:rsidR="00F444B3" w:rsidRPr="00F206B3" w:rsidRDefault="00F444B3">
            <w:pPr>
              <w:rPr>
                <w:rFonts w:ascii="Times New Roman" w:hAnsi="Times New Roman" w:cs="Times New Roman"/>
                <w:sz w:val="24"/>
                <w:szCs w:val="24"/>
              </w:rPr>
            </w:pPr>
            <w:r w:rsidRPr="00F206B3">
              <w:rPr>
                <w:rFonts w:ascii="Times New Roman" w:hAnsi="Times New Roman" w:cs="Times New Roman"/>
                <w:sz w:val="24"/>
                <w:szCs w:val="24"/>
              </w:rPr>
              <w:t>R21</w:t>
            </w:r>
          </w:p>
          <w:p w14:paraId="29C5D037" w14:textId="77777777" w:rsidR="009D572F" w:rsidRPr="00215786" w:rsidRDefault="000E2BA5" w:rsidP="000E2BA5">
            <w:pPr>
              <w:rPr>
                <w:rFonts w:ascii="Times New Roman" w:hAnsi="Times New Roman" w:cs="Times New Roman"/>
                <w:sz w:val="24"/>
                <w:szCs w:val="24"/>
              </w:rPr>
            </w:pPr>
            <w:r w:rsidRPr="00215786">
              <w:rPr>
                <w:rFonts w:ascii="Times New Roman" w:hAnsi="Times New Roman" w:cs="Times New Roman"/>
                <w:sz w:val="24"/>
                <w:szCs w:val="24"/>
              </w:rPr>
              <w:t>Voir R.10.2</w:t>
            </w:r>
          </w:p>
          <w:p w14:paraId="66A3B06E" w14:textId="54BF90B8" w:rsidR="00AC70FD" w:rsidRPr="00F206B3" w:rsidRDefault="009D572F" w:rsidP="00842D8F">
            <w:pPr>
              <w:rPr>
                <w:rFonts w:ascii="Times New Roman" w:hAnsi="Times New Roman" w:cs="Times New Roman"/>
                <w:sz w:val="24"/>
                <w:szCs w:val="24"/>
              </w:rPr>
            </w:pPr>
            <w:r w:rsidRPr="00215786">
              <w:rPr>
                <w:rFonts w:ascii="Times New Roman" w:hAnsi="Times New Roman" w:cs="Times New Roman"/>
                <w:sz w:val="24"/>
                <w:szCs w:val="24"/>
              </w:rPr>
              <w:t>The Contracting Authority reserves the right, if relevant, to modify the composition of consortium</w:t>
            </w:r>
            <w:r w:rsidR="00842D8F" w:rsidRPr="00215786">
              <w:rPr>
                <w:rFonts w:ascii="Times New Roman" w:hAnsi="Times New Roman" w:cs="Times New Roman"/>
                <w:sz w:val="24"/>
                <w:szCs w:val="24"/>
              </w:rPr>
              <w:t>s</w:t>
            </w:r>
            <w:r w:rsidRPr="00215786">
              <w:rPr>
                <w:rFonts w:ascii="Times New Roman" w:hAnsi="Times New Roman" w:cs="Times New Roman"/>
                <w:sz w:val="24"/>
                <w:szCs w:val="24"/>
              </w:rPr>
              <w:t xml:space="preserve"> during the second phase.</w:t>
            </w:r>
          </w:p>
        </w:tc>
      </w:tr>
      <w:tr w:rsidR="00AC70FD" w:rsidRPr="00444F1B" w14:paraId="5ED4FE94" w14:textId="77777777" w:rsidTr="000B0E12">
        <w:tc>
          <w:tcPr>
            <w:tcW w:w="4788" w:type="dxa"/>
          </w:tcPr>
          <w:p w14:paraId="1073494D"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Q22</w:t>
            </w:r>
          </w:p>
          <w:p w14:paraId="31CFC8BE"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 xml:space="preserve">Is it possible to clarify if the region of Mopti is included inside the Lot 1 or not, as at the beginning of the document, EU talks about Mopti and then they just consider Timbuktu and Segou regions for the Lot 1 ?  </w:t>
            </w:r>
          </w:p>
        </w:tc>
        <w:tc>
          <w:tcPr>
            <w:tcW w:w="4788" w:type="dxa"/>
          </w:tcPr>
          <w:p w14:paraId="0B54FC97" w14:textId="77777777" w:rsidR="00AC70FD" w:rsidRPr="00215786" w:rsidRDefault="00650CB7">
            <w:pPr>
              <w:rPr>
                <w:rFonts w:ascii="Times New Roman" w:hAnsi="Times New Roman" w:cs="Times New Roman"/>
                <w:sz w:val="24"/>
                <w:szCs w:val="24"/>
                <w:lang w:val="fr-BE"/>
              </w:rPr>
            </w:pPr>
            <w:r w:rsidRPr="00215786">
              <w:rPr>
                <w:rFonts w:ascii="Times New Roman" w:hAnsi="Times New Roman" w:cs="Times New Roman"/>
                <w:sz w:val="24"/>
                <w:szCs w:val="24"/>
                <w:lang w:val="fr-BE"/>
              </w:rPr>
              <w:t>R22</w:t>
            </w:r>
          </w:p>
          <w:p w14:paraId="566ADEFB" w14:textId="66B29110" w:rsidR="00650CB7" w:rsidRPr="00215786" w:rsidRDefault="007E1B59">
            <w:pPr>
              <w:rPr>
                <w:rFonts w:ascii="Times New Roman" w:hAnsi="Times New Roman" w:cs="Times New Roman"/>
                <w:sz w:val="24"/>
                <w:szCs w:val="24"/>
                <w:lang w:val="fr-BE"/>
              </w:rPr>
            </w:pPr>
            <w:r>
              <w:rPr>
                <w:rFonts w:ascii="Times New Roman" w:hAnsi="Times New Roman" w:cs="Times New Roman"/>
                <w:sz w:val="24"/>
                <w:szCs w:val="24"/>
                <w:lang w:val="fr-BE"/>
              </w:rPr>
              <w:t>Voir C</w:t>
            </w:r>
            <w:r w:rsidR="00650CB7" w:rsidRPr="00215786">
              <w:rPr>
                <w:rFonts w:ascii="Times New Roman" w:hAnsi="Times New Roman" w:cs="Times New Roman"/>
                <w:sz w:val="24"/>
                <w:szCs w:val="24"/>
                <w:lang w:val="fr-BE"/>
              </w:rPr>
              <w:t xml:space="preserve">orrigendum </w:t>
            </w:r>
            <w:r w:rsidR="00F444B3" w:rsidRPr="00215786">
              <w:rPr>
                <w:rFonts w:ascii="Times New Roman" w:hAnsi="Times New Roman" w:cs="Times New Roman"/>
                <w:sz w:val="24"/>
                <w:szCs w:val="24"/>
                <w:lang w:val="fr-BE"/>
              </w:rPr>
              <w:t xml:space="preserve">n° </w:t>
            </w:r>
            <w:r w:rsidR="00081E8F" w:rsidRPr="00215786">
              <w:rPr>
                <w:rFonts w:ascii="Times New Roman" w:hAnsi="Times New Roman" w:cs="Times New Roman"/>
                <w:sz w:val="24"/>
                <w:szCs w:val="24"/>
                <w:lang w:val="fr-BE"/>
              </w:rPr>
              <w:t>01</w:t>
            </w:r>
          </w:p>
          <w:p w14:paraId="5CF930E1" w14:textId="0F2FE7A7" w:rsidR="00650CB7" w:rsidRPr="00215786" w:rsidRDefault="00650CB7" w:rsidP="00F444B3">
            <w:pPr>
              <w:rPr>
                <w:rFonts w:ascii="Times New Roman" w:hAnsi="Times New Roman" w:cs="Times New Roman"/>
                <w:sz w:val="24"/>
                <w:szCs w:val="24"/>
                <w:lang w:val="fr-BE"/>
              </w:rPr>
            </w:pPr>
            <w:r w:rsidRPr="00215786">
              <w:rPr>
                <w:rFonts w:ascii="Times New Roman" w:hAnsi="Times New Roman" w:cs="Times New Roman"/>
                <w:sz w:val="24"/>
                <w:szCs w:val="24"/>
                <w:lang w:val="fr-BE"/>
              </w:rPr>
              <w:t>Voir lignes directrices à la page de garde et</w:t>
            </w:r>
            <w:r w:rsidR="00B97945">
              <w:rPr>
                <w:rFonts w:ascii="Times New Roman" w:hAnsi="Times New Roman" w:cs="Times New Roman"/>
                <w:sz w:val="24"/>
                <w:szCs w:val="24"/>
                <w:lang w:val="fr-BE"/>
              </w:rPr>
              <w:t xml:space="preserve"> au point</w:t>
            </w:r>
            <w:r w:rsidRPr="00215786">
              <w:rPr>
                <w:rFonts w:ascii="Times New Roman" w:hAnsi="Times New Roman" w:cs="Times New Roman"/>
                <w:sz w:val="24"/>
                <w:szCs w:val="24"/>
                <w:lang w:val="fr-BE"/>
              </w:rPr>
              <w:t xml:space="preserve"> 4.1.4</w:t>
            </w:r>
          </w:p>
        </w:tc>
      </w:tr>
      <w:tr w:rsidR="00AC70FD" w:rsidRPr="00215786" w14:paraId="6C54A6C3" w14:textId="77777777" w:rsidTr="000B0E12">
        <w:tc>
          <w:tcPr>
            <w:tcW w:w="4788" w:type="dxa"/>
          </w:tcPr>
          <w:p w14:paraId="2C37619D"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Q23</w:t>
            </w:r>
          </w:p>
          <w:p w14:paraId="63A88273"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What is expected as budget estimation ? Do the amounts listed in the Summary of Action Table (Form - Section 1 - 1.1) are sufficient? If not, what format has to be used?</w:t>
            </w:r>
          </w:p>
        </w:tc>
        <w:tc>
          <w:tcPr>
            <w:tcW w:w="4788" w:type="dxa"/>
          </w:tcPr>
          <w:p w14:paraId="52A15B61" w14:textId="77777777" w:rsidR="00AC70FD" w:rsidRPr="00444F1B" w:rsidRDefault="00AC70FD">
            <w:pPr>
              <w:rPr>
                <w:rFonts w:ascii="Times New Roman" w:hAnsi="Times New Roman" w:cs="Times New Roman"/>
                <w:sz w:val="24"/>
                <w:szCs w:val="24"/>
                <w:lang w:val="fr-BE"/>
              </w:rPr>
            </w:pPr>
            <w:r w:rsidRPr="00444F1B">
              <w:rPr>
                <w:rFonts w:ascii="Times New Roman" w:hAnsi="Times New Roman" w:cs="Times New Roman"/>
                <w:sz w:val="24"/>
                <w:szCs w:val="24"/>
                <w:lang w:val="fr-BE"/>
              </w:rPr>
              <w:t>R23</w:t>
            </w:r>
          </w:p>
          <w:p w14:paraId="037E57B5" w14:textId="79CC4977" w:rsidR="00F444B3" w:rsidRPr="007E1B59" w:rsidRDefault="00F444B3">
            <w:pPr>
              <w:rPr>
                <w:rFonts w:ascii="Times New Roman" w:hAnsi="Times New Roman" w:cs="Times New Roman"/>
                <w:sz w:val="24"/>
                <w:szCs w:val="24"/>
                <w:lang w:val="fr-BE"/>
              </w:rPr>
            </w:pPr>
            <w:r w:rsidRPr="007E1B59">
              <w:rPr>
                <w:rFonts w:ascii="Times New Roman" w:hAnsi="Times New Roman" w:cs="Times New Roman"/>
                <w:sz w:val="24"/>
                <w:szCs w:val="24"/>
                <w:lang w:val="fr-BE"/>
              </w:rPr>
              <w:t xml:space="preserve">Voir lignes directrices </w:t>
            </w:r>
            <w:r w:rsidR="007E1B59" w:rsidRPr="007E1B59">
              <w:rPr>
                <w:rFonts w:ascii="Times New Roman" w:hAnsi="Times New Roman" w:cs="Times New Roman"/>
                <w:sz w:val="24"/>
                <w:szCs w:val="24"/>
                <w:lang w:val="fr-BE"/>
              </w:rPr>
              <w:t xml:space="preserve">au point </w:t>
            </w:r>
            <w:r w:rsidRPr="007E1B59">
              <w:rPr>
                <w:rFonts w:ascii="Times New Roman" w:hAnsi="Times New Roman" w:cs="Times New Roman"/>
                <w:sz w:val="24"/>
                <w:szCs w:val="24"/>
                <w:lang w:val="fr-BE"/>
              </w:rPr>
              <w:t>4.2.1.</w:t>
            </w:r>
          </w:p>
          <w:p w14:paraId="133B7DC5" w14:textId="547141C8" w:rsidR="00AC70FD"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A</w:t>
            </w:r>
            <w:r w:rsidR="00F84763" w:rsidRPr="00215786">
              <w:rPr>
                <w:rFonts w:ascii="Times New Roman" w:hAnsi="Times New Roman" w:cs="Times New Roman"/>
                <w:sz w:val="24"/>
                <w:szCs w:val="24"/>
              </w:rPr>
              <w:t xml:space="preserve">t </w:t>
            </w:r>
            <w:r w:rsidR="00B97945">
              <w:rPr>
                <w:rFonts w:ascii="Times New Roman" w:hAnsi="Times New Roman" w:cs="Times New Roman"/>
                <w:sz w:val="24"/>
                <w:szCs w:val="24"/>
              </w:rPr>
              <w:t xml:space="preserve">the </w:t>
            </w:r>
            <w:r w:rsidR="00F84763" w:rsidRPr="00215786">
              <w:rPr>
                <w:rFonts w:ascii="Times New Roman" w:hAnsi="Times New Roman" w:cs="Times New Roman"/>
                <w:sz w:val="24"/>
                <w:szCs w:val="24"/>
              </w:rPr>
              <w:t>concept note stage, a</w:t>
            </w:r>
            <w:r w:rsidRPr="00215786">
              <w:rPr>
                <w:rFonts w:ascii="Times New Roman" w:hAnsi="Times New Roman" w:cs="Times New Roman"/>
                <w:sz w:val="24"/>
                <w:szCs w:val="24"/>
              </w:rPr>
              <w:t xml:space="preserve"> simple total amount of the estimated budget is sufficient.</w:t>
            </w:r>
          </w:p>
        </w:tc>
      </w:tr>
      <w:tr w:rsidR="00AC70FD" w:rsidRPr="00215786" w14:paraId="11A6D493" w14:textId="77777777" w:rsidTr="000B0E12">
        <w:tc>
          <w:tcPr>
            <w:tcW w:w="4788" w:type="dxa"/>
          </w:tcPr>
          <w:p w14:paraId="068E6986"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Q24</w:t>
            </w:r>
          </w:p>
          <w:p w14:paraId="2072F5B3" w14:textId="109BF1E4"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 xml:space="preserve">A minimum of 60% of the budget must be allocated to activities. Does EU include inside these specific activity costs all the technical Human </w:t>
            </w:r>
            <w:r w:rsidR="00C21E35" w:rsidRPr="00215786">
              <w:rPr>
                <w:rFonts w:ascii="Times New Roman" w:hAnsi="Times New Roman" w:cs="Times New Roman"/>
                <w:sz w:val="24"/>
                <w:szCs w:val="24"/>
                <w:lang w:val="en-US"/>
              </w:rPr>
              <w:t>Resources</w:t>
            </w:r>
            <w:r w:rsidRPr="00215786">
              <w:rPr>
                <w:rFonts w:ascii="Times New Roman" w:hAnsi="Times New Roman" w:cs="Times New Roman"/>
                <w:sz w:val="24"/>
                <w:szCs w:val="24"/>
                <w:lang w:val="en-US"/>
              </w:rPr>
              <w:t xml:space="preserve"> and equipment required by the technical teams (car renting, etc.) as we talk about remote and complex areas with important costs to </w:t>
            </w:r>
            <w:r w:rsidR="00704F7E" w:rsidRPr="00215786">
              <w:rPr>
                <w:rFonts w:ascii="Times New Roman" w:hAnsi="Times New Roman" w:cs="Times New Roman"/>
                <w:sz w:val="24"/>
                <w:szCs w:val="24"/>
                <w:lang w:val="en-US"/>
              </w:rPr>
              <w:t>foresee?</w:t>
            </w:r>
          </w:p>
        </w:tc>
        <w:tc>
          <w:tcPr>
            <w:tcW w:w="4788" w:type="dxa"/>
          </w:tcPr>
          <w:p w14:paraId="75489A75" w14:textId="77777777" w:rsidR="00AC70FD" w:rsidRPr="00215786" w:rsidRDefault="00C21E35">
            <w:pPr>
              <w:rPr>
                <w:rFonts w:ascii="Times New Roman" w:hAnsi="Times New Roman" w:cs="Times New Roman"/>
                <w:sz w:val="24"/>
                <w:szCs w:val="24"/>
                <w:lang w:val="fr-BE"/>
              </w:rPr>
            </w:pPr>
            <w:r w:rsidRPr="00215786">
              <w:rPr>
                <w:rFonts w:ascii="Times New Roman" w:hAnsi="Times New Roman" w:cs="Times New Roman"/>
                <w:sz w:val="24"/>
                <w:szCs w:val="24"/>
                <w:lang w:val="fr-BE"/>
              </w:rPr>
              <w:t>R.24</w:t>
            </w:r>
          </w:p>
          <w:p w14:paraId="1CCCB046" w14:textId="665BB944" w:rsidR="00C21E35" w:rsidRPr="00215786" w:rsidRDefault="00C21E35">
            <w:pPr>
              <w:rPr>
                <w:rFonts w:ascii="Times New Roman" w:hAnsi="Times New Roman" w:cs="Times New Roman"/>
                <w:sz w:val="24"/>
                <w:szCs w:val="24"/>
                <w:lang w:val="fr-BE"/>
              </w:rPr>
            </w:pPr>
          </w:p>
          <w:p w14:paraId="739328B2" w14:textId="6A4AB7F3" w:rsidR="00D33893" w:rsidRPr="00215786" w:rsidRDefault="00D33893" w:rsidP="00D33893">
            <w:pPr>
              <w:rPr>
                <w:rFonts w:ascii="Times New Roman" w:hAnsi="Times New Roman" w:cs="Times New Roman"/>
                <w:sz w:val="24"/>
                <w:szCs w:val="24"/>
                <w:lang w:val="fr-BE"/>
              </w:rPr>
            </w:pPr>
            <w:r w:rsidRPr="00215786">
              <w:rPr>
                <w:rFonts w:ascii="Times New Roman" w:hAnsi="Times New Roman" w:cs="Times New Roman"/>
                <w:sz w:val="24"/>
                <w:szCs w:val="24"/>
                <w:lang w:val="fr-BE"/>
              </w:rPr>
              <w:t>Voir R.1</w:t>
            </w:r>
          </w:p>
          <w:p w14:paraId="7D5A70D0" w14:textId="2B48A41D" w:rsidR="00D33893" w:rsidRPr="00215786" w:rsidRDefault="00D33893">
            <w:pPr>
              <w:rPr>
                <w:rFonts w:ascii="Times New Roman" w:hAnsi="Times New Roman" w:cs="Times New Roman"/>
                <w:sz w:val="24"/>
                <w:szCs w:val="24"/>
                <w:lang w:val="fr-BE"/>
              </w:rPr>
            </w:pPr>
          </w:p>
        </w:tc>
      </w:tr>
      <w:tr w:rsidR="00AC70FD" w:rsidRPr="00215786" w14:paraId="41B919CF" w14:textId="77777777" w:rsidTr="000B0E12">
        <w:tc>
          <w:tcPr>
            <w:tcW w:w="4788" w:type="dxa"/>
          </w:tcPr>
          <w:p w14:paraId="4835CC5D"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Q25</w:t>
            </w:r>
          </w:p>
          <w:p w14:paraId="52EDF821"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What do you mean by draft of logical framework ? What is clearly expected and through what format ?</w:t>
            </w:r>
          </w:p>
        </w:tc>
        <w:tc>
          <w:tcPr>
            <w:tcW w:w="4788" w:type="dxa"/>
          </w:tcPr>
          <w:p w14:paraId="0E54FCDB" w14:textId="77777777" w:rsidR="00AC70FD" w:rsidRPr="00215786" w:rsidRDefault="00C21E35">
            <w:pPr>
              <w:rPr>
                <w:rFonts w:ascii="Times New Roman" w:hAnsi="Times New Roman" w:cs="Times New Roman"/>
                <w:sz w:val="24"/>
                <w:szCs w:val="24"/>
                <w:lang w:val="fr-BE"/>
              </w:rPr>
            </w:pPr>
            <w:r w:rsidRPr="00215786">
              <w:rPr>
                <w:rFonts w:ascii="Times New Roman" w:hAnsi="Times New Roman" w:cs="Times New Roman"/>
                <w:sz w:val="24"/>
                <w:szCs w:val="24"/>
                <w:lang w:val="fr-BE"/>
              </w:rPr>
              <w:t>R.25</w:t>
            </w:r>
          </w:p>
          <w:p w14:paraId="1E6D4ED2" w14:textId="0D919493" w:rsidR="00FE3C40" w:rsidRPr="00215786" w:rsidRDefault="00FE3C40" w:rsidP="00FE3C40">
            <w:pPr>
              <w:rPr>
                <w:rFonts w:ascii="Times New Roman" w:hAnsi="Times New Roman" w:cs="Times New Roman"/>
                <w:sz w:val="24"/>
                <w:szCs w:val="24"/>
                <w:lang w:val="fr-BE"/>
              </w:rPr>
            </w:pPr>
            <w:r w:rsidRPr="00215786">
              <w:rPr>
                <w:rFonts w:ascii="Times New Roman" w:hAnsi="Times New Roman" w:cs="Times New Roman"/>
                <w:sz w:val="24"/>
                <w:szCs w:val="24"/>
                <w:lang w:val="fr-BE"/>
              </w:rPr>
              <w:t>Voir R 9.2</w:t>
            </w:r>
          </w:p>
          <w:p w14:paraId="6D75227D" w14:textId="039FA443" w:rsidR="00C21E35" w:rsidRPr="00215786" w:rsidRDefault="00C21E35" w:rsidP="00672CAB">
            <w:pPr>
              <w:rPr>
                <w:rFonts w:ascii="Times New Roman" w:hAnsi="Times New Roman" w:cs="Times New Roman"/>
                <w:sz w:val="24"/>
                <w:szCs w:val="24"/>
                <w:lang w:val="fr-BE"/>
              </w:rPr>
            </w:pPr>
          </w:p>
        </w:tc>
      </w:tr>
      <w:tr w:rsidR="00AC70FD" w:rsidRPr="00444F1B" w14:paraId="68D69143" w14:textId="77777777" w:rsidTr="000B0E12">
        <w:tc>
          <w:tcPr>
            <w:tcW w:w="4788" w:type="dxa"/>
          </w:tcPr>
          <w:p w14:paraId="751FF289"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Q26</w:t>
            </w:r>
          </w:p>
          <w:p w14:paraId="65A877E4" w14:textId="203C2603"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Evaluation grid: how is the ratio (1.4) evaluated?  What criteria?</w:t>
            </w:r>
          </w:p>
        </w:tc>
        <w:tc>
          <w:tcPr>
            <w:tcW w:w="4788" w:type="dxa"/>
          </w:tcPr>
          <w:p w14:paraId="0B0C4511" w14:textId="77777777" w:rsidR="00AC70FD" w:rsidRPr="00215786" w:rsidRDefault="00C21E35">
            <w:pPr>
              <w:rPr>
                <w:rFonts w:ascii="Times New Roman" w:hAnsi="Times New Roman" w:cs="Times New Roman"/>
                <w:sz w:val="24"/>
                <w:szCs w:val="24"/>
                <w:lang w:val="fr-BE"/>
              </w:rPr>
            </w:pPr>
            <w:r w:rsidRPr="00215786">
              <w:rPr>
                <w:rFonts w:ascii="Times New Roman" w:hAnsi="Times New Roman" w:cs="Times New Roman"/>
                <w:sz w:val="24"/>
                <w:szCs w:val="24"/>
                <w:lang w:val="fr-BE"/>
              </w:rPr>
              <w:t>R.26</w:t>
            </w:r>
          </w:p>
          <w:p w14:paraId="70C24B7B" w14:textId="17F58707" w:rsidR="00672CAB" w:rsidRPr="00215786" w:rsidRDefault="00672CAB" w:rsidP="00672CAB">
            <w:pPr>
              <w:rPr>
                <w:rFonts w:ascii="Times New Roman" w:hAnsi="Times New Roman" w:cs="Times New Roman"/>
                <w:sz w:val="24"/>
                <w:szCs w:val="24"/>
                <w:lang w:val="fr-BE"/>
              </w:rPr>
            </w:pPr>
            <w:r w:rsidRPr="00215786">
              <w:rPr>
                <w:rFonts w:ascii="Times New Roman" w:hAnsi="Times New Roman" w:cs="Times New Roman"/>
                <w:sz w:val="24"/>
                <w:szCs w:val="24"/>
                <w:lang w:val="fr-BE"/>
              </w:rPr>
              <w:t>Le point 1.4 de la grille d’évaluation sera évalué selon la pertinence et l’efficience entre les activités, les targets et le</w:t>
            </w:r>
            <w:r w:rsidR="00B97945">
              <w:rPr>
                <w:rFonts w:ascii="Times New Roman" w:hAnsi="Times New Roman" w:cs="Times New Roman"/>
                <w:sz w:val="24"/>
                <w:szCs w:val="24"/>
                <w:lang w:val="fr-BE"/>
              </w:rPr>
              <w:t>s</w:t>
            </w:r>
            <w:r w:rsidRPr="00215786">
              <w:rPr>
                <w:rFonts w:ascii="Times New Roman" w:hAnsi="Times New Roman" w:cs="Times New Roman"/>
                <w:sz w:val="24"/>
                <w:szCs w:val="24"/>
                <w:lang w:val="fr-BE"/>
              </w:rPr>
              <w:t xml:space="preserve"> couts estimés.</w:t>
            </w:r>
          </w:p>
        </w:tc>
      </w:tr>
      <w:tr w:rsidR="00AC70FD" w:rsidRPr="00215786" w14:paraId="6520A543" w14:textId="77777777" w:rsidTr="000B0E12">
        <w:tc>
          <w:tcPr>
            <w:tcW w:w="4788" w:type="dxa"/>
          </w:tcPr>
          <w:p w14:paraId="0A8FA09E"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Q27</w:t>
            </w:r>
          </w:p>
          <w:p w14:paraId="431188BE" w14:textId="77777777" w:rsidR="00AC70FD" w:rsidRPr="00215786" w:rsidRDefault="00AC70FD" w:rsidP="00672CAB">
            <w:pPr>
              <w:rPr>
                <w:rFonts w:ascii="Times New Roman" w:hAnsi="Times New Roman" w:cs="Times New Roman"/>
                <w:sz w:val="24"/>
                <w:szCs w:val="24"/>
                <w:lang w:val="en-US"/>
              </w:rPr>
            </w:pPr>
            <w:r w:rsidRPr="00215786">
              <w:rPr>
                <w:rFonts w:ascii="Times New Roman" w:hAnsi="Times New Roman" w:cs="Times New Roman"/>
                <w:sz w:val="24"/>
                <w:szCs w:val="24"/>
                <w:lang w:val="en-US"/>
              </w:rPr>
              <w:t>Generally speaking, what kind of coordination is expected with G5 ?</w:t>
            </w:r>
          </w:p>
        </w:tc>
        <w:tc>
          <w:tcPr>
            <w:tcW w:w="4788" w:type="dxa"/>
          </w:tcPr>
          <w:p w14:paraId="12B7B579" w14:textId="77777777" w:rsidR="00AC70FD" w:rsidRPr="00215786" w:rsidRDefault="00672CAB">
            <w:pPr>
              <w:rPr>
                <w:rFonts w:ascii="Times New Roman" w:hAnsi="Times New Roman" w:cs="Times New Roman"/>
                <w:sz w:val="24"/>
                <w:szCs w:val="24"/>
              </w:rPr>
            </w:pPr>
            <w:r w:rsidRPr="00215786">
              <w:rPr>
                <w:rFonts w:ascii="Times New Roman" w:hAnsi="Times New Roman" w:cs="Times New Roman"/>
                <w:sz w:val="24"/>
                <w:szCs w:val="24"/>
              </w:rPr>
              <w:t>R.27</w:t>
            </w:r>
          </w:p>
          <w:p w14:paraId="2CB98B45" w14:textId="3C119CB4" w:rsidR="00672CAB" w:rsidRPr="00215786" w:rsidRDefault="00672CAB" w:rsidP="00672CAB">
            <w:pPr>
              <w:rPr>
                <w:rFonts w:ascii="Times New Roman" w:hAnsi="Times New Roman" w:cs="Times New Roman"/>
                <w:sz w:val="24"/>
                <w:szCs w:val="24"/>
              </w:rPr>
            </w:pPr>
            <w:r w:rsidRPr="00215786">
              <w:rPr>
                <w:rFonts w:ascii="Times New Roman" w:hAnsi="Times New Roman" w:cs="Times New Roman"/>
                <w:sz w:val="24"/>
                <w:szCs w:val="24"/>
              </w:rPr>
              <w:t>As indicated in the Action Fiche of the programme, the Permanent Secretariat of the G5 will be a member of the global steering committee of the Programme</w:t>
            </w:r>
            <w:r w:rsidR="002069B7" w:rsidRPr="00215786">
              <w:rPr>
                <w:rFonts w:ascii="Times New Roman" w:hAnsi="Times New Roman" w:cs="Times New Roman"/>
                <w:sz w:val="24"/>
                <w:szCs w:val="24"/>
              </w:rPr>
              <w:t xml:space="preserve"> </w:t>
            </w:r>
            <w:r w:rsidRPr="00215786">
              <w:rPr>
                <w:rFonts w:ascii="Times New Roman" w:hAnsi="Times New Roman" w:cs="Times New Roman"/>
                <w:sz w:val="24"/>
                <w:szCs w:val="24"/>
              </w:rPr>
              <w:t xml:space="preserve">d’urgence du PIP (PDU) which includes le </w:t>
            </w:r>
            <w:r w:rsidR="00081E8F" w:rsidRPr="00215786">
              <w:rPr>
                <w:rFonts w:ascii="Times New Roman" w:hAnsi="Times New Roman" w:cs="Times New Roman"/>
                <w:sz w:val="24"/>
                <w:szCs w:val="24"/>
              </w:rPr>
              <w:t>‘</w:t>
            </w:r>
            <w:r w:rsidRPr="00215786">
              <w:rPr>
                <w:rFonts w:ascii="Times New Roman" w:hAnsi="Times New Roman" w:cs="Times New Roman"/>
                <w:sz w:val="24"/>
                <w:szCs w:val="24"/>
              </w:rPr>
              <w:t>Programme d’urgence des espaces frontaliers du G5</w:t>
            </w:r>
            <w:r w:rsidR="00081E8F" w:rsidRPr="00215786">
              <w:rPr>
                <w:rFonts w:ascii="Times New Roman" w:hAnsi="Times New Roman" w:cs="Times New Roman"/>
                <w:sz w:val="24"/>
                <w:szCs w:val="24"/>
              </w:rPr>
              <w:t>’</w:t>
            </w:r>
            <w:r w:rsidRPr="00215786">
              <w:rPr>
                <w:rFonts w:ascii="Times New Roman" w:hAnsi="Times New Roman" w:cs="Times New Roman"/>
                <w:sz w:val="24"/>
                <w:szCs w:val="24"/>
              </w:rPr>
              <w:t xml:space="preserve">. </w:t>
            </w:r>
          </w:p>
        </w:tc>
      </w:tr>
      <w:tr w:rsidR="00AC70FD" w:rsidRPr="007E1B59" w14:paraId="4CC9D1D0" w14:textId="77777777" w:rsidTr="000B0E12">
        <w:tc>
          <w:tcPr>
            <w:tcW w:w="4788" w:type="dxa"/>
          </w:tcPr>
          <w:p w14:paraId="3070FB52" w14:textId="77777777" w:rsidR="00AC70FD"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Q28</w:t>
            </w:r>
          </w:p>
          <w:p w14:paraId="7966358D" w14:textId="77777777" w:rsidR="00AC70FD" w:rsidRPr="00215786" w:rsidRDefault="00AC70FD">
            <w:pPr>
              <w:rPr>
                <w:rFonts w:ascii="Times New Roman" w:hAnsi="Times New Roman" w:cs="Times New Roman"/>
                <w:sz w:val="24"/>
                <w:szCs w:val="24"/>
                <w:lang w:val="en-US"/>
              </w:rPr>
            </w:pPr>
            <w:r w:rsidRPr="00215786">
              <w:rPr>
                <w:rFonts w:ascii="Times New Roman" w:hAnsi="Times New Roman" w:cs="Times New Roman"/>
                <w:sz w:val="24"/>
                <w:szCs w:val="24"/>
                <w:lang w:val="en-US"/>
              </w:rPr>
              <w:t xml:space="preserve">What will be the link between HD and your funding already approved by EU through G5 and the pillar 3 with conflict analysis and </w:t>
            </w:r>
            <w:r w:rsidR="00672CAB" w:rsidRPr="00215786">
              <w:rPr>
                <w:rFonts w:ascii="Times New Roman" w:hAnsi="Times New Roman" w:cs="Times New Roman"/>
                <w:sz w:val="24"/>
                <w:szCs w:val="24"/>
                <w:lang w:val="en-US"/>
              </w:rPr>
              <w:t>prevention?</w:t>
            </w:r>
          </w:p>
        </w:tc>
        <w:tc>
          <w:tcPr>
            <w:tcW w:w="4788" w:type="dxa"/>
          </w:tcPr>
          <w:p w14:paraId="61216E56" w14:textId="77777777" w:rsidR="00AC70FD" w:rsidRPr="00215786" w:rsidRDefault="00672CAB">
            <w:pPr>
              <w:rPr>
                <w:rFonts w:ascii="Times New Roman" w:hAnsi="Times New Roman" w:cs="Times New Roman"/>
                <w:sz w:val="24"/>
                <w:szCs w:val="24"/>
                <w:lang w:val="fr-BE"/>
              </w:rPr>
            </w:pPr>
            <w:r w:rsidRPr="00215786">
              <w:rPr>
                <w:rFonts w:ascii="Times New Roman" w:hAnsi="Times New Roman" w:cs="Times New Roman"/>
                <w:sz w:val="24"/>
                <w:szCs w:val="24"/>
                <w:lang w:val="fr-BE"/>
              </w:rPr>
              <w:t>R.28</w:t>
            </w:r>
          </w:p>
          <w:p w14:paraId="5A92CCDB" w14:textId="31153111" w:rsidR="00672CAB" w:rsidRPr="00215786" w:rsidRDefault="00672CAB" w:rsidP="007E1B59">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w:t>
            </w:r>
            <w:r w:rsidR="002069B7" w:rsidRPr="00215786">
              <w:rPr>
                <w:rFonts w:ascii="Times New Roman" w:hAnsi="Times New Roman" w:cs="Times New Roman"/>
                <w:sz w:val="24"/>
                <w:szCs w:val="24"/>
                <w:lang w:val="fr-BE"/>
              </w:rPr>
              <w:t xml:space="preserve">lignes directrices </w:t>
            </w:r>
            <w:r w:rsidR="00B97945">
              <w:rPr>
                <w:rFonts w:ascii="Times New Roman" w:hAnsi="Times New Roman" w:cs="Times New Roman"/>
                <w:sz w:val="24"/>
                <w:szCs w:val="24"/>
                <w:lang w:val="fr-BE"/>
              </w:rPr>
              <w:t xml:space="preserve">au point </w:t>
            </w:r>
            <w:r w:rsidRPr="00215786">
              <w:rPr>
                <w:rFonts w:ascii="Times New Roman" w:hAnsi="Times New Roman" w:cs="Times New Roman"/>
                <w:sz w:val="24"/>
                <w:szCs w:val="24"/>
                <w:lang w:val="fr-BE"/>
              </w:rPr>
              <w:t>2.1.1 et 2.1.3</w:t>
            </w:r>
            <w:r w:rsidR="002069B7" w:rsidRPr="00215786">
              <w:rPr>
                <w:rFonts w:ascii="Times New Roman" w:hAnsi="Times New Roman" w:cs="Times New Roman"/>
                <w:sz w:val="24"/>
                <w:szCs w:val="24"/>
                <w:lang w:val="fr-BE"/>
              </w:rPr>
              <w:t>. I</w:t>
            </w:r>
            <w:r w:rsidRPr="00215786">
              <w:rPr>
                <w:rFonts w:ascii="Times New Roman" w:hAnsi="Times New Roman" w:cs="Times New Roman"/>
                <w:sz w:val="24"/>
                <w:szCs w:val="24"/>
                <w:lang w:val="fr-BE"/>
              </w:rPr>
              <w:t>l est nécessaire de rechercher des synergies /complémentarités avec les activités de HD.</w:t>
            </w:r>
            <w:r w:rsidR="007E1B59">
              <w:rPr>
                <w:rFonts w:ascii="Times New Roman" w:hAnsi="Times New Roman" w:cs="Times New Roman"/>
                <w:sz w:val="24"/>
                <w:szCs w:val="24"/>
                <w:lang w:val="fr-BE"/>
              </w:rPr>
              <w:t xml:space="preserve"> V</w:t>
            </w:r>
            <w:r w:rsidR="00D33893" w:rsidRPr="00215786">
              <w:rPr>
                <w:rFonts w:ascii="Times New Roman" w:hAnsi="Times New Roman" w:cs="Times New Roman"/>
                <w:sz w:val="24"/>
                <w:szCs w:val="24"/>
                <w:lang w:val="fr-BE"/>
              </w:rPr>
              <w:t>oir</w:t>
            </w:r>
            <w:r w:rsidR="007E1B59">
              <w:rPr>
                <w:rFonts w:ascii="Times New Roman" w:hAnsi="Times New Roman" w:cs="Times New Roman"/>
                <w:sz w:val="24"/>
                <w:szCs w:val="24"/>
                <w:lang w:val="fr-BE"/>
              </w:rPr>
              <w:t xml:space="preserve"> également </w:t>
            </w:r>
            <w:r w:rsidR="00D33893" w:rsidRPr="00215786">
              <w:rPr>
                <w:rFonts w:ascii="Times New Roman" w:hAnsi="Times New Roman" w:cs="Times New Roman"/>
                <w:sz w:val="24"/>
                <w:szCs w:val="24"/>
                <w:lang w:val="fr-BE"/>
              </w:rPr>
              <w:t>R 16.</w:t>
            </w:r>
          </w:p>
        </w:tc>
      </w:tr>
      <w:tr w:rsidR="00AC70FD" w:rsidRPr="00444F1B" w14:paraId="51CCB6AD" w14:textId="77777777" w:rsidTr="000B0E12">
        <w:tc>
          <w:tcPr>
            <w:tcW w:w="4788" w:type="dxa"/>
          </w:tcPr>
          <w:p w14:paraId="7582F3BF" w14:textId="77777777" w:rsidR="00AC70FD"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Q29</w:t>
            </w:r>
          </w:p>
          <w:p w14:paraId="45F8BC42" w14:textId="77777777" w:rsidR="00B97945" w:rsidRDefault="00C5606C">
            <w:pPr>
              <w:rPr>
                <w:rFonts w:ascii="Times New Roman" w:hAnsi="Times New Roman" w:cs="Times New Roman"/>
                <w:sz w:val="24"/>
                <w:szCs w:val="24"/>
              </w:rPr>
            </w:pPr>
            <w:r w:rsidRPr="00215786">
              <w:rPr>
                <w:rFonts w:ascii="Times New Roman" w:hAnsi="Times New Roman" w:cs="Times New Roman"/>
                <w:sz w:val="24"/>
                <w:szCs w:val="24"/>
              </w:rPr>
              <w:t>29.1</w:t>
            </w:r>
          </w:p>
          <w:p w14:paraId="73D95546" w14:textId="4149C433" w:rsidR="00C5606C" w:rsidRPr="00215786" w:rsidRDefault="00AC70FD">
            <w:pPr>
              <w:rPr>
                <w:rFonts w:ascii="Times New Roman" w:hAnsi="Times New Roman" w:cs="Times New Roman"/>
                <w:sz w:val="24"/>
                <w:szCs w:val="24"/>
              </w:rPr>
            </w:pPr>
            <w:r w:rsidRPr="00215786">
              <w:rPr>
                <w:rFonts w:ascii="Times New Roman" w:hAnsi="Times New Roman" w:cs="Times New Roman"/>
                <w:sz w:val="24"/>
                <w:szCs w:val="24"/>
              </w:rPr>
              <w:t xml:space="preserve">Does the EU plan to prioritize transborder proposition </w:t>
            </w:r>
          </w:p>
          <w:p w14:paraId="391183D8" w14:textId="295B663C" w:rsidR="00C5606C" w:rsidRPr="00215786" w:rsidRDefault="00C5606C" w:rsidP="00C5606C">
            <w:pPr>
              <w:rPr>
                <w:rFonts w:ascii="Times New Roman" w:hAnsi="Times New Roman" w:cs="Times New Roman"/>
                <w:sz w:val="24"/>
                <w:szCs w:val="24"/>
              </w:rPr>
            </w:pPr>
            <w:r w:rsidRPr="00215786">
              <w:rPr>
                <w:rFonts w:ascii="Times New Roman" w:hAnsi="Times New Roman" w:cs="Times New Roman"/>
                <w:sz w:val="24"/>
                <w:szCs w:val="24"/>
              </w:rPr>
              <w:t xml:space="preserve">29.2 </w:t>
            </w:r>
          </w:p>
          <w:p w14:paraId="3BCDE8C3" w14:textId="05E1D4B0" w:rsidR="00AC70FD" w:rsidRPr="00215786" w:rsidRDefault="00C5606C" w:rsidP="00C5606C">
            <w:pPr>
              <w:rPr>
                <w:rFonts w:ascii="Times New Roman" w:hAnsi="Times New Roman" w:cs="Times New Roman"/>
                <w:sz w:val="24"/>
                <w:szCs w:val="24"/>
              </w:rPr>
            </w:pPr>
            <w:r w:rsidRPr="00215786">
              <w:rPr>
                <w:rFonts w:ascii="Times New Roman" w:hAnsi="Times New Roman" w:cs="Times New Roman"/>
                <w:sz w:val="24"/>
                <w:szCs w:val="24"/>
              </w:rPr>
              <w:t>I</w:t>
            </w:r>
            <w:r w:rsidR="00AC70FD" w:rsidRPr="00215786">
              <w:rPr>
                <w:rFonts w:ascii="Times New Roman" w:hAnsi="Times New Roman" w:cs="Times New Roman"/>
                <w:sz w:val="24"/>
                <w:szCs w:val="24"/>
              </w:rPr>
              <w:t>s it allowed to submit single border and single country proposition ?</w:t>
            </w:r>
          </w:p>
        </w:tc>
        <w:tc>
          <w:tcPr>
            <w:tcW w:w="4788" w:type="dxa"/>
          </w:tcPr>
          <w:p w14:paraId="65675CC6" w14:textId="31759168" w:rsidR="00AC70FD" w:rsidRPr="00444F1B" w:rsidRDefault="00672CAB">
            <w:pPr>
              <w:rPr>
                <w:rFonts w:ascii="Times New Roman" w:hAnsi="Times New Roman" w:cs="Times New Roman"/>
                <w:sz w:val="24"/>
                <w:szCs w:val="24"/>
                <w:lang w:val="fr-BE"/>
              </w:rPr>
            </w:pPr>
            <w:r w:rsidRPr="00444F1B">
              <w:rPr>
                <w:rFonts w:ascii="Times New Roman" w:hAnsi="Times New Roman" w:cs="Times New Roman"/>
                <w:sz w:val="24"/>
                <w:szCs w:val="24"/>
                <w:lang w:val="fr-BE"/>
              </w:rPr>
              <w:t>R29.</w:t>
            </w:r>
            <w:r w:rsidR="00D33893" w:rsidRPr="00444F1B">
              <w:rPr>
                <w:rFonts w:ascii="Times New Roman" w:hAnsi="Times New Roman" w:cs="Times New Roman"/>
                <w:sz w:val="24"/>
                <w:szCs w:val="24"/>
                <w:lang w:val="fr-BE"/>
              </w:rPr>
              <w:t>1</w:t>
            </w:r>
          </w:p>
          <w:p w14:paraId="566C0E3D" w14:textId="7ADA1928" w:rsidR="009534B7" w:rsidRDefault="009534B7">
            <w:pPr>
              <w:rPr>
                <w:rFonts w:ascii="Times New Roman" w:hAnsi="Times New Roman" w:cs="Times New Roman"/>
                <w:sz w:val="24"/>
                <w:szCs w:val="24"/>
                <w:lang w:val="fr-BE"/>
              </w:rPr>
            </w:pPr>
            <w:r>
              <w:rPr>
                <w:rFonts w:ascii="Times New Roman" w:hAnsi="Times New Roman" w:cs="Times New Roman"/>
                <w:sz w:val="24"/>
                <w:szCs w:val="24"/>
                <w:lang w:val="fr-BE"/>
              </w:rPr>
              <w:t xml:space="preserve">Oui, l’autorité contractante privilégiera les actions qui couvrent des zones juxtaposes de part et d’autres des frontières. </w:t>
            </w:r>
          </w:p>
          <w:p w14:paraId="545BFD11" w14:textId="7D1CD6DE" w:rsidR="00C5606C" w:rsidRPr="00215786" w:rsidRDefault="00C5606C">
            <w:pPr>
              <w:rPr>
                <w:rFonts w:ascii="Times New Roman" w:hAnsi="Times New Roman" w:cs="Times New Roman"/>
                <w:sz w:val="24"/>
                <w:szCs w:val="24"/>
                <w:lang w:val="fr-BE"/>
              </w:rPr>
            </w:pPr>
            <w:r w:rsidRPr="00215786">
              <w:rPr>
                <w:rFonts w:ascii="Times New Roman" w:hAnsi="Times New Roman" w:cs="Times New Roman"/>
                <w:sz w:val="24"/>
                <w:szCs w:val="24"/>
                <w:lang w:val="fr-BE"/>
              </w:rPr>
              <w:t>Voir les lignes directrices 4.1.4</w:t>
            </w:r>
            <w:r w:rsidR="009534B7">
              <w:rPr>
                <w:rFonts w:ascii="Times New Roman" w:hAnsi="Times New Roman" w:cs="Times New Roman"/>
                <w:sz w:val="24"/>
                <w:szCs w:val="24"/>
                <w:lang w:val="fr-BE"/>
              </w:rPr>
              <w:t xml:space="preserve"> et corrigendum 11. </w:t>
            </w:r>
          </w:p>
          <w:p w14:paraId="61E3D6FE" w14:textId="77777777" w:rsidR="00C5606C" w:rsidRPr="00215786" w:rsidRDefault="00C5606C">
            <w:pPr>
              <w:rPr>
                <w:rFonts w:ascii="Times New Roman" w:hAnsi="Times New Roman" w:cs="Times New Roman"/>
                <w:sz w:val="24"/>
                <w:szCs w:val="24"/>
                <w:lang w:val="fr-BE"/>
              </w:rPr>
            </w:pPr>
          </w:p>
          <w:p w14:paraId="65A5B5D5" w14:textId="4026B8EC" w:rsidR="00C5606C" w:rsidRPr="00215786" w:rsidRDefault="00C5606C">
            <w:pPr>
              <w:rPr>
                <w:rFonts w:ascii="Times New Roman" w:hAnsi="Times New Roman" w:cs="Times New Roman"/>
                <w:sz w:val="24"/>
                <w:szCs w:val="24"/>
                <w:lang w:val="fr-BE"/>
              </w:rPr>
            </w:pPr>
            <w:r w:rsidRPr="00215786">
              <w:rPr>
                <w:rFonts w:ascii="Times New Roman" w:hAnsi="Times New Roman" w:cs="Times New Roman"/>
                <w:sz w:val="24"/>
                <w:szCs w:val="24"/>
                <w:lang w:val="fr-BE"/>
              </w:rPr>
              <w:t>R29.2</w:t>
            </w:r>
          </w:p>
          <w:p w14:paraId="495F1343" w14:textId="4C5560E3" w:rsidR="00672CAB" w:rsidRPr="00215786" w:rsidRDefault="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Voir c</w:t>
            </w:r>
            <w:r w:rsidR="00672CAB" w:rsidRPr="00215786">
              <w:rPr>
                <w:rFonts w:ascii="Times New Roman" w:hAnsi="Times New Roman" w:cs="Times New Roman"/>
                <w:sz w:val="24"/>
                <w:szCs w:val="24"/>
                <w:lang w:val="fr-BE"/>
              </w:rPr>
              <w:t xml:space="preserve">orrigendum </w:t>
            </w:r>
            <w:r w:rsidRPr="00215786">
              <w:rPr>
                <w:rFonts w:ascii="Times New Roman" w:hAnsi="Times New Roman" w:cs="Times New Roman"/>
                <w:sz w:val="24"/>
                <w:szCs w:val="24"/>
                <w:lang w:val="fr-BE"/>
              </w:rPr>
              <w:t xml:space="preserve">n° </w:t>
            </w:r>
            <w:r w:rsidR="00215786" w:rsidRPr="00215786">
              <w:rPr>
                <w:rFonts w:ascii="Times New Roman" w:hAnsi="Times New Roman" w:cs="Times New Roman"/>
                <w:sz w:val="24"/>
                <w:szCs w:val="24"/>
                <w:lang w:val="fr-BE"/>
              </w:rPr>
              <w:t>11</w:t>
            </w:r>
          </w:p>
          <w:p w14:paraId="5F72CA6E" w14:textId="77777777" w:rsidR="00672CAB" w:rsidRPr="00215786" w:rsidRDefault="00672CAB">
            <w:pPr>
              <w:rPr>
                <w:rFonts w:ascii="Times New Roman" w:hAnsi="Times New Roman" w:cs="Times New Roman"/>
                <w:sz w:val="24"/>
                <w:szCs w:val="24"/>
                <w:lang w:val="fr-BE"/>
              </w:rPr>
            </w:pPr>
            <w:r w:rsidRPr="00215786">
              <w:rPr>
                <w:rFonts w:ascii="Times New Roman" w:hAnsi="Times New Roman" w:cs="Times New Roman"/>
                <w:sz w:val="24"/>
                <w:szCs w:val="24"/>
                <w:lang w:val="fr-BE"/>
              </w:rPr>
              <w:t>Voir les lignes directrices 4.1.4</w:t>
            </w:r>
          </w:p>
        </w:tc>
      </w:tr>
      <w:tr w:rsidR="00A527A1" w:rsidRPr="00444F1B" w14:paraId="101BBAF8" w14:textId="77777777" w:rsidTr="00C504A2">
        <w:tc>
          <w:tcPr>
            <w:tcW w:w="4788" w:type="dxa"/>
          </w:tcPr>
          <w:p w14:paraId="3588E716" w14:textId="694F71D7" w:rsidR="00A527A1" w:rsidRPr="00215786" w:rsidRDefault="007E1B59" w:rsidP="00A527A1">
            <w:pPr>
              <w:contextualSpacing/>
              <w:rPr>
                <w:rFonts w:ascii="Times New Roman" w:hAnsi="Times New Roman" w:cs="Times New Roman"/>
                <w:sz w:val="24"/>
                <w:szCs w:val="24"/>
                <w:lang w:val="fr-BE"/>
              </w:rPr>
            </w:pPr>
            <w:r>
              <w:rPr>
                <w:rFonts w:ascii="Times New Roman" w:hAnsi="Times New Roman" w:cs="Times New Roman"/>
                <w:sz w:val="24"/>
                <w:szCs w:val="24"/>
                <w:lang w:val="fr-BE"/>
              </w:rPr>
              <w:t>Q30.1</w:t>
            </w:r>
          </w:p>
          <w:p w14:paraId="47434790" w14:textId="77777777" w:rsidR="00A527A1" w:rsidRPr="00215786" w:rsidRDefault="00A527A1" w:rsidP="00D31A1C">
            <w:pPr>
              <w:spacing w:after="160" w:line="252" w:lineRule="auto"/>
              <w:rPr>
                <w:rFonts w:ascii="Times New Roman" w:hAnsi="Times New Roman" w:cs="Times New Roman"/>
                <w:sz w:val="24"/>
                <w:szCs w:val="24"/>
                <w:lang w:val="fr-FR"/>
              </w:rPr>
            </w:pPr>
            <w:r w:rsidRPr="00215786">
              <w:rPr>
                <w:rFonts w:ascii="Times New Roman" w:hAnsi="Times New Roman" w:cs="Times New Roman"/>
                <w:sz w:val="24"/>
                <w:szCs w:val="24"/>
                <w:lang w:val="fr-FR"/>
              </w:rPr>
              <w:t>Flexibilité d’intervention (p.8) : un minimum de 5% du montant du budget devrait être réservé. Pourriez- vous préciser s'il fait effectivement référence à une réserve pour imprévus maximale de 5% conformément au PRAG 2018 ? Sinon, quel est le pourcentage maximum de réserves pour imprévus qu'un consortium peut budgétiser ?</w:t>
            </w:r>
          </w:p>
          <w:p w14:paraId="7B1D3986" w14:textId="4D66C108" w:rsidR="00D31A1C" w:rsidRPr="00215786" w:rsidRDefault="007E1B59" w:rsidP="007E1B59">
            <w:pPr>
              <w:spacing w:line="252" w:lineRule="auto"/>
              <w:rPr>
                <w:rFonts w:ascii="Times New Roman" w:hAnsi="Times New Roman" w:cs="Times New Roman"/>
                <w:sz w:val="24"/>
                <w:szCs w:val="24"/>
                <w:lang w:val="fr-FR"/>
              </w:rPr>
            </w:pPr>
            <w:r>
              <w:rPr>
                <w:rFonts w:ascii="Times New Roman" w:hAnsi="Times New Roman" w:cs="Times New Roman"/>
                <w:sz w:val="24"/>
                <w:szCs w:val="24"/>
                <w:lang w:val="fr-FR"/>
              </w:rPr>
              <w:t>Q30.2</w:t>
            </w:r>
          </w:p>
          <w:p w14:paraId="2B34BE32" w14:textId="77777777" w:rsidR="00D31A1C" w:rsidRPr="00215786" w:rsidRDefault="00D31A1C" w:rsidP="007E1B59">
            <w:pPr>
              <w:rPr>
                <w:rFonts w:ascii="Times New Roman" w:hAnsi="Times New Roman" w:cs="Times New Roman"/>
                <w:sz w:val="24"/>
                <w:szCs w:val="24"/>
                <w:lang w:val="fr-FR"/>
              </w:rPr>
            </w:pPr>
            <w:r w:rsidRPr="00215786">
              <w:rPr>
                <w:rFonts w:ascii="Times New Roman" w:hAnsi="Times New Roman" w:cs="Times New Roman"/>
                <w:sz w:val="24"/>
                <w:szCs w:val="24"/>
                <w:lang w:val="fr-FR"/>
              </w:rPr>
              <w:t xml:space="preserve">Est-ce que cette réserve obligatoire de 5% du budget pour activités non-programmé (p.15) s’ajoute à une éventuelle « réserve pour imprévus » (page 24) </w:t>
            </w:r>
          </w:p>
          <w:p w14:paraId="21714906" w14:textId="77777777" w:rsidR="00D31A1C" w:rsidRPr="00215786" w:rsidRDefault="00D31A1C" w:rsidP="00D31A1C">
            <w:pPr>
              <w:spacing w:after="160" w:line="252" w:lineRule="auto"/>
              <w:rPr>
                <w:rFonts w:ascii="Times New Roman" w:hAnsi="Times New Roman" w:cs="Times New Roman"/>
                <w:sz w:val="24"/>
                <w:szCs w:val="24"/>
                <w:lang w:val="fr-FR"/>
              </w:rPr>
            </w:pPr>
          </w:p>
        </w:tc>
        <w:tc>
          <w:tcPr>
            <w:tcW w:w="4788" w:type="dxa"/>
          </w:tcPr>
          <w:p w14:paraId="120B4240" w14:textId="71E5884F" w:rsidR="00A527A1" w:rsidRPr="00215786" w:rsidRDefault="00A527A1"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R30</w:t>
            </w:r>
            <w:r w:rsidR="007E1B59">
              <w:rPr>
                <w:rFonts w:ascii="Times New Roman" w:hAnsi="Times New Roman" w:cs="Times New Roman"/>
                <w:sz w:val="24"/>
                <w:szCs w:val="24"/>
                <w:lang w:val="fr-BE"/>
              </w:rPr>
              <w:t>.1</w:t>
            </w:r>
          </w:p>
          <w:p w14:paraId="54F94746" w14:textId="3D655194" w:rsidR="00F35880" w:rsidRDefault="00C5606C"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Conformément au PRAG les budgets des subventions pourraient inclure une réserve pour </w:t>
            </w:r>
            <w:r w:rsidR="00215786" w:rsidRPr="00215786">
              <w:rPr>
                <w:rFonts w:ascii="Times New Roman" w:hAnsi="Times New Roman" w:cs="Times New Roman"/>
                <w:sz w:val="24"/>
                <w:szCs w:val="24"/>
                <w:lang w:val="fr-BE"/>
              </w:rPr>
              <w:t>imprévus</w:t>
            </w:r>
            <w:r w:rsidRPr="00215786">
              <w:rPr>
                <w:rFonts w:ascii="Times New Roman" w:hAnsi="Times New Roman" w:cs="Times New Roman"/>
                <w:sz w:val="24"/>
                <w:szCs w:val="24"/>
                <w:lang w:val="fr-BE"/>
              </w:rPr>
              <w:t xml:space="preserve"> de maximum 5%. Dans le cadre de cet AMI les demandeurs devraient prévoir indépendamment d’une réserve éventuelle pour imprévus, une réserve</w:t>
            </w:r>
            <w:r w:rsidR="00210E60" w:rsidRPr="00215786">
              <w:rPr>
                <w:rFonts w:ascii="Times New Roman" w:hAnsi="Times New Roman" w:cs="Times New Roman"/>
                <w:sz w:val="24"/>
                <w:szCs w:val="24"/>
                <w:lang w:val="fr-BE"/>
              </w:rPr>
              <w:t xml:space="preserve"> </w:t>
            </w:r>
            <w:r w:rsidR="00215786" w:rsidRPr="00215786">
              <w:rPr>
                <w:rFonts w:ascii="Times New Roman" w:hAnsi="Times New Roman" w:cs="Times New Roman"/>
                <w:sz w:val="24"/>
                <w:szCs w:val="24"/>
                <w:lang w:val="fr-BE"/>
              </w:rPr>
              <w:t>de minimum</w:t>
            </w:r>
            <w:r w:rsidRPr="00215786">
              <w:rPr>
                <w:rFonts w:ascii="Times New Roman" w:hAnsi="Times New Roman" w:cs="Times New Roman"/>
                <w:sz w:val="24"/>
                <w:szCs w:val="24"/>
                <w:lang w:val="fr-BE"/>
              </w:rPr>
              <w:t xml:space="preserve"> 5%, réservé pour des activités non –programmées afin de permettre une flexibilité programmatique adaptée au contexte fluctuant de la région.</w:t>
            </w:r>
          </w:p>
          <w:p w14:paraId="72F77713" w14:textId="77777777" w:rsidR="007E1B59" w:rsidRPr="00215786" w:rsidRDefault="007E1B59" w:rsidP="00C504A2">
            <w:pPr>
              <w:rPr>
                <w:rFonts w:ascii="Times New Roman" w:hAnsi="Times New Roman" w:cs="Times New Roman"/>
                <w:sz w:val="24"/>
                <w:szCs w:val="24"/>
                <w:lang w:val="fr-BE"/>
              </w:rPr>
            </w:pPr>
          </w:p>
          <w:p w14:paraId="6D2CFF41" w14:textId="54FE5DE7" w:rsidR="00C5606C" w:rsidRPr="00215786" w:rsidRDefault="007E1B59" w:rsidP="00C504A2">
            <w:pPr>
              <w:rPr>
                <w:rFonts w:ascii="Times New Roman" w:hAnsi="Times New Roman" w:cs="Times New Roman"/>
                <w:sz w:val="24"/>
                <w:szCs w:val="24"/>
                <w:lang w:val="fr-BE"/>
              </w:rPr>
            </w:pPr>
            <w:r>
              <w:rPr>
                <w:rFonts w:ascii="Times New Roman" w:hAnsi="Times New Roman" w:cs="Times New Roman"/>
                <w:sz w:val="24"/>
                <w:szCs w:val="24"/>
                <w:lang w:val="fr-BE"/>
              </w:rPr>
              <w:t>R.30.2</w:t>
            </w:r>
          </w:p>
          <w:p w14:paraId="2368E533" w14:textId="6DBE33DE" w:rsidR="00F35880" w:rsidRPr="00215786" w:rsidRDefault="00F35880" w:rsidP="00F35880">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Voir les lignes directrices </w:t>
            </w:r>
            <w:r w:rsidR="002069B7" w:rsidRPr="00215786">
              <w:rPr>
                <w:rFonts w:ascii="Times New Roman" w:hAnsi="Times New Roman" w:cs="Times New Roman"/>
                <w:sz w:val="24"/>
                <w:szCs w:val="24"/>
                <w:lang w:val="fr-BE"/>
              </w:rPr>
              <w:t xml:space="preserve">2.1.2, </w:t>
            </w:r>
            <w:r w:rsidRPr="00215786">
              <w:rPr>
                <w:rFonts w:ascii="Times New Roman" w:hAnsi="Times New Roman" w:cs="Times New Roman"/>
                <w:sz w:val="24"/>
                <w:szCs w:val="24"/>
                <w:lang w:val="fr-BE"/>
              </w:rPr>
              <w:t>3.1 et 4.1.5</w:t>
            </w:r>
          </w:p>
          <w:p w14:paraId="0A2D8A35" w14:textId="77777777" w:rsidR="00F35880" w:rsidRPr="00215786" w:rsidRDefault="00F35880" w:rsidP="00C504A2">
            <w:pPr>
              <w:rPr>
                <w:rFonts w:ascii="Times New Roman" w:hAnsi="Times New Roman" w:cs="Times New Roman"/>
                <w:sz w:val="24"/>
                <w:szCs w:val="24"/>
                <w:lang w:val="fr-BE"/>
              </w:rPr>
            </w:pPr>
          </w:p>
        </w:tc>
      </w:tr>
      <w:tr w:rsidR="00A527A1" w:rsidRPr="00444F1B" w14:paraId="4A3A99C5" w14:textId="77777777" w:rsidTr="00C504A2">
        <w:tc>
          <w:tcPr>
            <w:tcW w:w="4788" w:type="dxa"/>
          </w:tcPr>
          <w:p w14:paraId="12E079EA" w14:textId="77777777" w:rsidR="00A527A1" w:rsidRPr="00215786" w:rsidRDefault="00A527A1" w:rsidP="00A527A1">
            <w:pPr>
              <w:spacing w:after="160" w:line="252" w:lineRule="auto"/>
              <w:rPr>
                <w:rFonts w:ascii="Times New Roman" w:hAnsi="Times New Roman" w:cs="Times New Roman"/>
                <w:sz w:val="24"/>
                <w:szCs w:val="24"/>
                <w:lang w:val="fr-FR"/>
              </w:rPr>
            </w:pPr>
            <w:r w:rsidRPr="00215786">
              <w:rPr>
                <w:rFonts w:ascii="Times New Roman" w:hAnsi="Times New Roman" w:cs="Times New Roman"/>
                <w:sz w:val="24"/>
                <w:szCs w:val="24"/>
                <w:lang w:val="fr-FR"/>
              </w:rPr>
              <w:t>Q31</w:t>
            </w:r>
          </w:p>
          <w:p w14:paraId="48B1B3DD" w14:textId="27BD7458" w:rsidR="00A527A1" w:rsidRPr="00215786" w:rsidRDefault="00A527A1" w:rsidP="00A527A1">
            <w:pPr>
              <w:spacing w:after="160" w:line="252" w:lineRule="auto"/>
              <w:rPr>
                <w:rFonts w:ascii="Times New Roman" w:hAnsi="Times New Roman" w:cs="Times New Roman"/>
                <w:sz w:val="24"/>
                <w:szCs w:val="24"/>
                <w:lang w:val="fr-FR"/>
              </w:rPr>
            </w:pPr>
            <w:r w:rsidRPr="00215786">
              <w:rPr>
                <w:rFonts w:ascii="Times New Roman" w:hAnsi="Times New Roman" w:cs="Times New Roman"/>
                <w:sz w:val="24"/>
                <w:szCs w:val="24"/>
                <w:lang w:val="fr-FR"/>
              </w:rPr>
              <w:t xml:space="preserve"> L'appel mentionne comme group</w:t>
            </w:r>
            <w:r w:rsidR="00210E60" w:rsidRPr="00215786">
              <w:rPr>
                <w:rFonts w:ascii="Times New Roman" w:hAnsi="Times New Roman" w:cs="Times New Roman"/>
                <w:sz w:val="24"/>
                <w:szCs w:val="24"/>
                <w:lang w:val="fr-FR"/>
              </w:rPr>
              <w:t>e</w:t>
            </w:r>
            <w:r w:rsidRPr="00215786">
              <w:rPr>
                <w:rFonts w:ascii="Times New Roman" w:hAnsi="Times New Roman" w:cs="Times New Roman"/>
                <w:sz w:val="24"/>
                <w:szCs w:val="24"/>
                <w:lang w:val="fr-FR"/>
              </w:rPr>
              <w:t xml:space="preserve"> cible (p.9) les communautés agropastorales. L'action peut-elle également cibler les communautés nomades (pastorales uniquement) ? </w:t>
            </w:r>
          </w:p>
          <w:p w14:paraId="644E056B" w14:textId="77777777" w:rsidR="00A527A1" w:rsidRPr="00215786" w:rsidRDefault="00A527A1" w:rsidP="00C504A2">
            <w:pPr>
              <w:spacing w:after="160" w:line="252" w:lineRule="auto"/>
              <w:rPr>
                <w:rFonts w:ascii="Times New Roman" w:hAnsi="Times New Roman" w:cs="Times New Roman"/>
                <w:sz w:val="24"/>
                <w:szCs w:val="24"/>
                <w:lang w:val="fr-FR"/>
              </w:rPr>
            </w:pPr>
          </w:p>
        </w:tc>
        <w:tc>
          <w:tcPr>
            <w:tcW w:w="4788" w:type="dxa"/>
          </w:tcPr>
          <w:p w14:paraId="2032B570" w14:textId="77777777" w:rsidR="00A527A1" w:rsidRPr="00215786" w:rsidRDefault="009B3670"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R31</w:t>
            </w:r>
          </w:p>
          <w:p w14:paraId="54673BD0" w14:textId="1A312FB6" w:rsidR="009B3670" w:rsidRPr="00215786" w:rsidRDefault="007E1B59" w:rsidP="00C504A2">
            <w:pPr>
              <w:rPr>
                <w:rFonts w:ascii="Times New Roman" w:hAnsi="Times New Roman" w:cs="Times New Roman"/>
                <w:sz w:val="24"/>
                <w:szCs w:val="24"/>
                <w:lang w:val="fr-BE"/>
              </w:rPr>
            </w:pPr>
            <w:r>
              <w:rPr>
                <w:rFonts w:ascii="Times New Roman" w:hAnsi="Times New Roman" w:cs="Times New Roman"/>
                <w:sz w:val="24"/>
                <w:szCs w:val="24"/>
                <w:lang w:val="fr-BE"/>
              </w:rPr>
              <w:t xml:space="preserve">Le terme </w:t>
            </w:r>
            <w:r w:rsidR="00863827" w:rsidRPr="00215786">
              <w:rPr>
                <w:rFonts w:ascii="Times New Roman" w:hAnsi="Times New Roman" w:cs="Times New Roman"/>
                <w:sz w:val="24"/>
                <w:szCs w:val="24"/>
                <w:lang w:val="fr-BE"/>
              </w:rPr>
              <w:t>‘Agropastorale’ comprend les communautés agricoles et pastorales, y inclus les communautés nomades.</w:t>
            </w:r>
          </w:p>
          <w:p w14:paraId="176E8843" w14:textId="193F9C51" w:rsidR="009B3670" w:rsidRPr="00215786" w:rsidRDefault="009B3670"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Voir</w:t>
            </w:r>
            <w:r w:rsidR="007E1B59">
              <w:rPr>
                <w:rFonts w:ascii="Times New Roman" w:hAnsi="Times New Roman" w:cs="Times New Roman"/>
                <w:sz w:val="24"/>
                <w:szCs w:val="24"/>
                <w:lang w:val="fr-BE"/>
              </w:rPr>
              <w:t xml:space="preserve"> les</w:t>
            </w:r>
            <w:r w:rsidRPr="00215786">
              <w:rPr>
                <w:rFonts w:ascii="Times New Roman" w:hAnsi="Times New Roman" w:cs="Times New Roman"/>
                <w:sz w:val="24"/>
                <w:szCs w:val="24"/>
                <w:lang w:val="fr-BE"/>
              </w:rPr>
              <w:t xml:space="preserve"> lignes directrices</w:t>
            </w:r>
            <w:r w:rsidR="007E1B59">
              <w:rPr>
                <w:rFonts w:ascii="Times New Roman" w:hAnsi="Times New Roman" w:cs="Times New Roman"/>
                <w:sz w:val="24"/>
                <w:szCs w:val="24"/>
                <w:lang w:val="fr-BE"/>
              </w:rPr>
              <w:t xml:space="preserve"> au point </w:t>
            </w:r>
            <w:r w:rsidRPr="00215786">
              <w:rPr>
                <w:rFonts w:ascii="Times New Roman" w:hAnsi="Times New Roman" w:cs="Times New Roman"/>
                <w:sz w:val="24"/>
                <w:szCs w:val="24"/>
                <w:lang w:val="fr-BE"/>
              </w:rPr>
              <w:t xml:space="preserve"> 2.1.2</w:t>
            </w:r>
          </w:p>
          <w:p w14:paraId="066E22D3" w14:textId="77777777" w:rsidR="009B3670" w:rsidRPr="00215786" w:rsidRDefault="009B3670" w:rsidP="00C504A2">
            <w:pPr>
              <w:rPr>
                <w:rFonts w:ascii="Times New Roman" w:hAnsi="Times New Roman" w:cs="Times New Roman"/>
                <w:sz w:val="24"/>
                <w:szCs w:val="24"/>
                <w:lang w:val="fr-BE"/>
              </w:rPr>
            </w:pPr>
          </w:p>
        </w:tc>
      </w:tr>
      <w:tr w:rsidR="00293FEE" w:rsidRPr="00444F1B" w14:paraId="2A2DFF50" w14:textId="77777777" w:rsidTr="00C504A2">
        <w:tc>
          <w:tcPr>
            <w:tcW w:w="4788" w:type="dxa"/>
          </w:tcPr>
          <w:p w14:paraId="45548A7D" w14:textId="77777777" w:rsidR="002069B7" w:rsidRPr="00215786" w:rsidRDefault="00A527A1" w:rsidP="00C504A2">
            <w:pPr>
              <w:spacing w:after="160" w:line="252" w:lineRule="auto"/>
              <w:rPr>
                <w:rFonts w:ascii="Times New Roman" w:hAnsi="Times New Roman" w:cs="Times New Roman"/>
                <w:sz w:val="24"/>
                <w:szCs w:val="24"/>
                <w:lang w:val="fr-FR"/>
              </w:rPr>
            </w:pPr>
            <w:r w:rsidRPr="00215786">
              <w:rPr>
                <w:rFonts w:ascii="Times New Roman" w:hAnsi="Times New Roman" w:cs="Times New Roman"/>
                <w:sz w:val="24"/>
                <w:szCs w:val="24"/>
                <w:lang w:val="fr-FR"/>
              </w:rPr>
              <w:t>Q32</w:t>
            </w:r>
            <w:r w:rsidR="00293FEE" w:rsidRPr="00215786">
              <w:rPr>
                <w:rFonts w:ascii="Times New Roman" w:hAnsi="Times New Roman" w:cs="Times New Roman"/>
                <w:sz w:val="24"/>
                <w:szCs w:val="24"/>
                <w:lang w:val="fr-FR"/>
              </w:rPr>
              <w:t xml:space="preserve"> </w:t>
            </w:r>
          </w:p>
          <w:p w14:paraId="5F300496" w14:textId="42C3BBB2" w:rsidR="002069B7" w:rsidRPr="00215786" w:rsidRDefault="00293FEE" w:rsidP="002069B7">
            <w:pPr>
              <w:pStyle w:val="ListParagraph"/>
              <w:numPr>
                <w:ilvl w:val="0"/>
                <w:numId w:val="8"/>
              </w:numPr>
              <w:spacing w:after="160" w:line="252" w:lineRule="auto"/>
              <w:rPr>
                <w:rFonts w:ascii="Times New Roman" w:hAnsi="Times New Roman" w:cs="Times New Roman"/>
                <w:sz w:val="24"/>
                <w:szCs w:val="24"/>
                <w:lang w:val="fr-FR"/>
              </w:rPr>
            </w:pPr>
            <w:r w:rsidRPr="00215786">
              <w:rPr>
                <w:rFonts w:ascii="Times New Roman" w:hAnsi="Times New Roman" w:cs="Times New Roman"/>
                <w:sz w:val="24"/>
                <w:szCs w:val="24"/>
                <w:lang w:val="fr-FR"/>
              </w:rPr>
              <w:t>Relatif à la page 15, on comprend qu’un minimum 60% du budget doit être attribué aux activités. Pouvez-vous nous confirmer si cela veut dire que ces coûts doivent tous être imputés à la catégorie de budget 6 «Others »,</w:t>
            </w:r>
          </w:p>
          <w:p w14:paraId="4529FF58" w14:textId="1F67BF68" w:rsidR="00293FEE" w:rsidRPr="00215786" w:rsidRDefault="002069B7" w:rsidP="002069B7">
            <w:pPr>
              <w:pStyle w:val="ListParagraph"/>
              <w:numPr>
                <w:ilvl w:val="0"/>
                <w:numId w:val="8"/>
              </w:numPr>
              <w:spacing w:after="160" w:line="252" w:lineRule="auto"/>
              <w:rPr>
                <w:rFonts w:ascii="Times New Roman" w:hAnsi="Times New Roman" w:cs="Times New Roman"/>
                <w:sz w:val="24"/>
                <w:szCs w:val="24"/>
                <w:lang w:val="fr-FR"/>
              </w:rPr>
            </w:pPr>
            <w:r w:rsidRPr="00215786">
              <w:rPr>
                <w:rFonts w:ascii="Times New Roman" w:hAnsi="Times New Roman" w:cs="Times New Roman"/>
                <w:sz w:val="24"/>
                <w:szCs w:val="24"/>
                <w:lang w:val="fr-FR"/>
              </w:rPr>
              <w:t>P</w:t>
            </w:r>
            <w:r w:rsidR="00293FEE" w:rsidRPr="00215786">
              <w:rPr>
                <w:rFonts w:ascii="Times New Roman" w:hAnsi="Times New Roman" w:cs="Times New Roman"/>
                <w:sz w:val="24"/>
                <w:szCs w:val="24"/>
                <w:lang w:val="fr-FR"/>
              </w:rPr>
              <w:t>euvent</w:t>
            </w:r>
            <w:r w:rsidRPr="00215786">
              <w:rPr>
                <w:rFonts w:ascii="Times New Roman" w:hAnsi="Times New Roman" w:cs="Times New Roman"/>
                <w:sz w:val="24"/>
                <w:szCs w:val="24"/>
                <w:lang w:val="fr-FR"/>
              </w:rPr>
              <w:t>-ils</w:t>
            </w:r>
            <w:r w:rsidR="00293FEE" w:rsidRPr="00215786">
              <w:rPr>
                <w:rFonts w:ascii="Times New Roman" w:hAnsi="Times New Roman" w:cs="Times New Roman"/>
                <w:sz w:val="24"/>
                <w:szCs w:val="24"/>
                <w:lang w:val="fr-FR"/>
              </w:rPr>
              <w:t xml:space="preserve"> être inclus dans d'autres catégories ?</w:t>
            </w:r>
          </w:p>
        </w:tc>
        <w:tc>
          <w:tcPr>
            <w:tcW w:w="4788" w:type="dxa"/>
          </w:tcPr>
          <w:p w14:paraId="7C451DFF" w14:textId="671D3AFD" w:rsidR="00704F7E" w:rsidRDefault="009B3670" w:rsidP="00704F7E">
            <w:pPr>
              <w:rPr>
                <w:rFonts w:ascii="Times New Roman" w:hAnsi="Times New Roman" w:cs="Times New Roman"/>
                <w:sz w:val="24"/>
                <w:szCs w:val="24"/>
                <w:lang w:val="fr-BE"/>
              </w:rPr>
            </w:pPr>
            <w:r w:rsidRPr="00215786">
              <w:rPr>
                <w:rFonts w:ascii="Times New Roman" w:hAnsi="Times New Roman" w:cs="Times New Roman"/>
                <w:sz w:val="24"/>
                <w:szCs w:val="24"/>
                <w:lang w:val="fr-BE"/>
              </w:rPr>
              <w:t>R 32</w:t>
            </w:r>
            <w:r w:rsidR="002069B7" w:rsidRPr="00215786">
              <w:rPr>
                <w:rFonts w:ascii="Times New Roman" w:hAnsi="Times New Roman" w:cs="Times New Roman"/>
                <w:sz w:val="24"/>
                <w:szCs w:val="24"/>
                <w:lang w:val="fr-BE"/>
              </w:rPr>
              <w:t>.1</w:t>
            </w:r>
            <w:r w:rsidR="00704F7E">
              <w:rPr>
                <w:rFonts w:ascii="Times New Roman" w:hAnsi="Times New Roman" w:cs="Times New Roman"/>
                <w:sz w:val="24"/>
                <w:szCs w:val="24"/>
                <w:lang w:val="fr-BE"/>
              </w:rPr>
              <w:t xml:space="preserve">, </w:t>
            </w:r>
            <w:r w:rsidR="00704F7E" w:rsidRPr="00215786">
              <w:rPr>
                <w:rFonts w:ascii="Times New Roman" w:hAnsi="Times New Roman" w:cs="Times New Roman"/>
                <w:sz w:val="24"/>
                <w:szCs w:val="24"/>
                <w:lang w:val="fr-BE"/>
              </w:rPr>
              <w:t>R32.2</w:t>
            </w:r>
          </w:p>
          <w:p w14:paraId="7735B892" w14:textId="3B8A6372" w:rsidR="009B3670" w:rsidRPr="00215786" w:rsidRDefault="00F97885" w:rsidP="009B3670">
            <w:pPr>
              <w:rPr>
                <w:rFonts w:ascii="Times New Roman" w:hAnsi="Times New Roman" w:cs="Times New Roman"/>
                <w:sz w:val="24"/>
                <w:szCs w:val="24"/>
                <w:lang w:val="fr-BE"/>
              </w:rPr>
            </w:pPr>
            <w:r>
              <w:rPr>
                <w:rFonts w:ascii="Times New Roman" w:hAnsi="Times New Roman" w:cs="Times New Roman"/>
                <w:sz w:val="24"/>
                <w:szCs w:val="24"/>
                <w:lang w:val="fr-BE"/>
              </w:rPr>
              <w:t>Voir R.1</w:t>
            </w:r>
          </w:p>
          <w:p w14:paraId="766E0412" w14:textId="77777777" w:rsidR="00F97885" w:rsidRDefault="00F97885" w:rsidP="00F97885">
            <w:pPr>
              <w:rPr>
                <w:rFonts w:ascii="Times New Roman" w:hAnsi="Times New Roman" w:cs="Times New Roman"/>
                <w:sz w:val="24"/>
                <w:szCs w:val="24"/>
                <w:lang w:val="fr-BE"/>
              </w:rPr>
            </w:pPr>
            <w:r>
              <w:rPr>
                <w:rFonts w:ascii="Times New Roman" w:hAnsi="Times New Roman" w:cs="Times New Roman"/>
                <w:sz w:val="24"/>
                <w:szCs w:val="24"/>
                <w:lang w:val="fr-BE"/>
              </w:rPr>
              <w:t>C</w:t>
            </w:r>
            <w:r w:rsidR="009B3670" w:rsidRPr="00215786">
              <w:rPr>
                <w:rFonts w:ascii="Times New Roman" w:hAnsi="Times New Roman" w:cs="Times New Roman"/>
                <w:sz w:val="24"/>
                <w:szCs w:val="24"/>
                <w:lang w:val="fr-BE"/>
              </w:rPr>
              <w:t xml:space="preserve">es couts </w:t>
            </w:r>
            <w:r w:rsidR="00704F7E">
              <w:rPr>
                <w:rFonts w:ascii="Times New Roman" w:hAnsi="Times New Roman" w:cs="Times New Roman"/>
                <w:sz w:val="24"/>
                <w:szCs w:val="24"/>
                <w:lang w:val="fr-FR"/>
              </w:rPr>
              <w:t xml:space="preserve">peuvent être imputés sous la </w:t>
            </w:r>
            <w:r w:rsidR="009B3670" w:rsidRPr="00215786">
              <w:rPr>
                <w:rFonts w:ascii="Times New Roman" w:hAnsi="Times New Roman" w:cs="Times New Roman"/>
                <w:sz w:val="24"/>
                <w:szCs w:val="24"/>
                <w:lang w:val="fr-BE"/>
              </w:rPr>
              <w:t>catégorie de budget 6 « </w:t>
            </w:r>
            <w:r w:rsidR="00704F7E">
              <w:rPr>
                <w:rFonts w:ascii="Times New Roman" w:hAnsi="Times New Roman" w:cs="Times New Roman"/>
                <w:sz w:val="24"/>
                <w:szCs w:val="24"/>
                <w:lang w:val="fr-BE"/>
              </w:rPr>
              <w:t>autres</w:t>
            </w:r>
            <w:r w:rsidR="009B3670" w:rsidRPr="00215786">
              <w:rPr>
                <w:rFonts w:ascii="Times New Roman" w:hAnsi="Times New Roman" w:cs="Times New Roman"/>
                <w:sz w:val="24"/>
                <w:szCs w:val="24"/>
                <w:lang w:val="fr-BE"/>
              </w:rPr>
              <w:t> »</w:t>
            </w:r>
            <w:r w:rsidR="00704F7E">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Les budgets devront respecter la répartition demandée. </w:t>
            </w:r>
          </w:p>
          <w:p w14:paraId="49C2450A" w14:textId="5AF4CE8A" w:rsidR="00293FEE" w:rsidRPr="00215786" w:rsidRDefault="00704F7E" w:rsidP="009B3670">
            <w:pPr>
              <w:rPr>
                <w:rFonts w:ascii="Times New Roman" w:hAnsi="Times New Roman" w:cs="Times New Roman"/>
                <w:sz w:val="24"/>
                <w:szCs w:val="24"/>
                <w:lang w:val="fr-BE"/>
              </w:rPr>
            </w:pPr>
            <w:r>
              <w:rPr>
                <w:rFonts w:ascii="Times New Roman" w:hAnsi="Times New Roman" w:cs="Times New Roman"/>
                <w:sz w:val="24"/>
                <w:szCs w:val="24"/>
                <w:lang w:val="fr-BE"/>
              </w:rPr>
              <w:t xml:space="preserve">Les questions de </w:t>
            </w:r>
            <w:r w:rsidR="00443DCB">
              <w:rPr>
                <w:rFonts w:ascii="Times New Roman" w:hAnsi="Times New Roman" w:cs="Times New Roman"/>
                <w:sz w:val="24"/>
                <w:szCs w:val="24"/>
                <w:lang w:val="fr-BE"/>
              </w:rPr>
              <w:t xml:space="preserve">présentation </w:t>
            </w:r>
            <w:r>
              <w:rPr>
                <w:rFonts w:ascii="Times New Roman" w:hAnsi="Times New Roman" w:cs="Times New Roman"/>
                <w:sz w:val="24"/>
                <w:szCs w:val="24"/>
                <w:lang w:val="fr-BE"/>
              </w:rPr>
              <w:t>budgétaire seront traitées lors de la deuxième phase de l’AMI</w:t>
            </w:r>
            <w:r w:rsidR="009B3670" w:rsidRPr="00215786">
              <w:rPr>
                <w:rFonts w:ascii="Times New Roman" w:hAnsi="Times New Roman" w:cs="Times New Roman"/>
                <w:sz w:val="24"/>
                <w:szCs w:val="24"/>
                <w:lang w:val="fr-BE"/>
              </w:rPr>
              <w:t xml:space="preserve">. </w:t>
            </w:r>
          </w:p>
          <w:p w14:paraId="60FC0186" w14:textId="77777777" w:rsidR="002069B7" w:rsidRPr="00215786" w:rsidRDefault="002069B7" w:rsidP="009B3670">
            <w:pPr>
              <w:rPr>
                <w:rFonts w:ascii="Times New Roman" w:hAnsi="Times New Roman" w:cs="Times New Roman"/>
                <w:sz w:val="24"/>
                <w:szCs w:val="24"/>
                <w:lang w:val="fr-BE"/>
              </w:rPr>
            </w:pPr>
          </w:p>
          <w:p w14:paraId="62F69E91" w14:textId="599B0705" w:rsidR="002069B7" w:rsidRPr="00215786" w:rsidRDefault="002069B7" w:rsidP="009B3670">
            <w:pPr>
              <w:rPr>
                <w:rFonts w:ascii="Times New Roman" w:hAnsi="Times New Roman" w:cs="Times New Roman"/>
                <w:sz w:val="24"/>
                <w:szCs w:val="24"/>
                <w:lang w:val="fr-BE"/>
              </w:rPr>
            </w:pPr>
          </w:p>
        </w:tc>
      </w:tr>
      <w:tr w:rsidR="00293FEE" w:rsidRPr="00704F7E" w14:paraId="6B722480" w14:textId="77777777" w:rsidTr="00C504A2">
        <w:tc>
          <w:tcPr>
            <w:tcW w:w="4788" w:type="dxa"/>
          </w:tcPr>
          <w:p w14:paraId="41A86359" w14:textId="77777777" w:rsidR="00293FEE" w:rsidRPr="00444F1B" w:rsidRDefault="00A527A1" w:rsidP="00C504A2">
            <w:pPr>
              <w:rPr>
                <w:rFonts w:ascii="Times New Roman" w:hAnsi="Times New Roman" w:cs="Times New Roman"/>
                <w:sz w:val="24"/>
                <w:szCs w:val="24"/>
              </w:rPr>
            </w:pPr>
            <w:r w:rsidRPr="00444F1B">
              <w:rPr>
                <w:rFonts w:ascii="Times New Roman" w:hAnsi="Times New Roman" w:cs="Times New Roman"/>
                <w:sz w:val="24"/>
                <w:szCs w:val="24"/>
              </w:rPr>
              <w:t>Q33</w:t>
            </w:r>
          </w:p>
          <w:p w14:paraId="73F82B84" w14:textId="77777777" w:rsidR="00293FEE" w:rsidRPr="00444F1B" w:rsidRDefault="00293FEE" w:rsidP="00C504A2">
            <w:pPr>
              <w:rPr>
                <w:rFonts w:ascii="Times New Roman" w:hAnsi="Times New Roman" w:cs="Times New Roman"/>
                <w:sz w:val="24"/>
                <w:szCs w:val="24"/>
              </w:rPr>
            </w:pPr>
          </w:p>
          <w:p w14:paraId="12AA4D29" w14:textId="6C143A64" w:rsidR="00293FEE" w:rsidRPr="00444F1B" w:rsidRDefault="00293FEE" w:rsidP="00C504A2">
            <w:pPr>
              <w:rPr>
                <w:rFonts w:ascii="Times New Roman" w:hAnsi="Times New Roman" w:cs="Times New Roman"/>
                <w:sz w:val="24"/>
                <w:szCs w:val="24"/>
              </w:rPr>
            </w:pPr>
            <w:r w:rsidRPr="00444F1B">
              <w:rPr>
                <w:rFonts w:ascii="Times New Roman" w:hAnsi="Times New Roman" w:cs="Times New Roman"/>
                <w:sz w:val="24"/>
                <w:szCs w:val="24"/>
              </w:rPr>
              <w:t xml:space="preserve">Can you provide us with additional information with regards to the projects implemented for </w:t>
            </w:r>
            <w:r w:rsidR="00215786" w:rsidRPr="00444F1B">
              <w:rPr>
                <w:rFonts w:ascii="Times New Roman" w:hAnsi="Times New Roman" w:cs="Times New Roman"/>
                <w:sz w:val="24"/>
                <w:szCs w:val="24"/>
              </w:rPr>
              <w:t>Pillar</w:t>
            </w:r>
            <w:r w:rsidR="00210E60" w:rsidRPr="00444F1B">
              <w:rPr>
                <w:rFonts w:ascii="Times New Roman" w:hAnsi="Times New Roman" w:cs="Times New Roman"/>
                <w:sz w:val="24"/>
                <w:szCs w:val="24"/>
              </w:rPr>
              <w:t xml:space="preserve"> </w:t>
            </w:r>
            <w:r w:rsidRPr="00444F1B">
              <w:rPr>
                <w:rFonts w:ascii="Times New Roman" w:hAnsi="Times New Roman" w:cs="Times New Roman"/>
                <w:sz w:val="24"/>
                <w:szCs w:val="24"/>
              </w:rPr>
              <w:t>1.</w:t>
            </w:r>
          </w:p>
          <w:p w14:paraId="2A5EC815" w14:textId="77777777" w:rsidR="00293FEE" w:rsidRPr="00444F1B" w:rsidRDefault="00293FEE" w:rsidP="00C504A2">
            <w:pPr>
              <w:ind w:left="360"/>
              <w:contextualSpacing/>
              <w:rPr>
                <w:rFonts w:ascii="Times New Roman" w:hAnsi="Times New Roman" w:cs="Times New Roman"/>
                <w:sz w:val="24"/>
                <w:szCs w:val="24"/>
              </w:rPr>
            </w:pPr>
          </w:p>
        </w:tc>
        <w:tc>
          <w:tcPr>
            <w:tcW w:w="4788" w:type="dxa"/>
          </w:tcPr>
          <w:p w14:paraId="112E8B39" w14:textId="77777777" w:rsidR="00293FEE" w:rsidRPr="00215786" w:rsidRDefault="009B3670"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R33</w:t>
            </w:r>
          </w:p>
          <w:p w14:paraId="419FC906" w14:textId="5E4DB751" w:rsidR="009B3670" w:rsidRPr="00215786" w:rsidRDefault="000A6BB0"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See </w:t>
            </w:r>
            <w:r w:rsidR="009B3670" w:rsidRPr="00215786">
              <w:rPr>
                <w:rFonts w:ascii="Times New Roman" w:hAnsi="Times New Roman" w:cs="Times New Roman"/>
                <w:sz w:val="24"/>
                <w:szCs w:val="24"/>
                <w:lang w:val="fr-BE"/>
              </w:rPr>
              <w:t>R14</w:t>
            </w:r>
            <w:r w:rsidRPr="00215786">
              <w:rPr>
                <w:rFonts w:ascii="Times New Roman" w:hAnsi="Times New Roman" w:cs="Times New Roman"/>
                <w:sz w:val="24"/>
                <w:szCs w:val="24"/>
                <w:lang w:val="fr-BE"/>
              </w:rPr>
              <w:t>.</w:t>
            </w:r>
          </w:p>
          <w:p w14:paraId="29EFB150" w14:textId="77777777" w:rsidR="009B3670" w:rsidRPr="00215786" w:rsidRDefault="009B3670" w:rsidP="00C504A2">
            <w:pPr>
              <w:rPr>
                <w:rFonts w:ascii="Times New Roman" w:hAnsi="Times New Roman" w:cs="Times New Roman"/>
                <w:sz w:val="24"/>
                <w:szCs w:val="24"/>
                <w:lang w:val="fr-BE"/>
              </w:rPr>
            </w:pPr>
          </w:p>
        </w:tc>
      </w:tr>
      <w:tr w:rsidR="00A527A1" w:rsidRPr="00444F1B" w14:paraId="087D4D48" w14:textId="77777777" w:rsidTr="00C504A2">
        <w:tc>
          <w:tcPr>
            <w:tcW w:w="4788" w:type="dxa"/>
          </w:tcPr>
          <w:p w14:paraId="14EF258F" w14:textId="77777777" w:rsidR="00A527A1" w:rsidRPr="00215786" w:rsidRDefault="00A527A1" w:rsidP="00A527A1">
            <w:pPr>
              <w:rPr>
                <w:rFonts w:ascii="Times New Roman" w:hAnsi="Times New Roman" w:cs="Times New Roman"/>
                <w:sz w:val="24"/>
                <w:szCs w:val="24"/>
                <w:lang w:val="en-US"/>
              </w:rPr>
            </w:pPr>
            <w:r w:rsidRPr="00704F7E">
              <w:rPr>
                <w:rFonts w:ascii="Times New Roman" w:hAnsi="Times New Roman" w:cs="Times New Roman"/>
                <w:sz w:val="24"/>
                <w:szCs w:val="24"/>
                <w:lang w:val="fr-BE"/>
              </w:rPr>
              <w:t>Q3</w:t>
            </w:r>
            <w:r w:rsidRPr="00215786">
              <w:rPr>
                <w:rFonts w:ascii="Times New Roman" w:hAnsi="Times New Roman" w:cs="Times New Roman"/>
                <w:sz w:val="24"/>
                <w:szCs w:val="24"/>
                <w:lang w:val="en-US"/>
              </w:rPr>
              <w:t xml:space="preserve">4  </w:t>
            </w:r>
          </w:p>
          <w:p w14:paraId="35809785" w14:textId="77777777" w:rsidR="009B3670" w:rsidRPr="00215786" w:rsidRDefault="009B3670" w:rsidP="00A527A1">
            <w:pPr>
              <w:pStyle w:val="NoSpacing"/>
              <w:numPr>
                <w:ilvl w:val="0"/>
                <w:numId w:val="5"/>
              </w:numPr>
              <w:rPr>
                <w:rFonts w:ascii="Times New Roman" w:hAnsi="Times New Roman" w:cs="Times New Roman"/>
                <w:sz w:val="24"/>
                <w:szCs w:val="24"/>
                <w:lang w:val="fr-BE"/>
              </w:rPr>
            </w:pPr>
            <w:r w:rsidRPr="00215786">
              <w:rPr>
                <w:rFonts w:ascii="Times New Roman" w:hAnsi="Times New Roman" w:cs="Times New Roman"/>
                <w:sz w:val="24"/>
                <w:szCs w:val="24"/>
                <w:lang w:val="fr-BE"/>
              </w:rPr>
              <w:t>I</w:t>
            </w:r>
            <w:r w:rsidR="00A527A1" w:rsidRPr="00215786">
              <w:rPr>
                <w:rFonts w:ascii="Times New Roman" w:hAnsi="Times New Roman" w:cs="Times New Roman"/>
                <w:sz w:val="24"/>
                <w:szCs w:val="24"/>
                <w:lang w:val="fr-BE"/>
              </w:rPr>
              <w:t xml:space="preserve">l n’y a pas d’indications sur la répartition des montants affectés sur chacun des piliers à l’intérieur des 3 lots. </w:t>
            </w:r>
          </w:p>
          <w:p w14:paraId="2141A87A" w14:textId="77777777" w:rsidR="00A527A1" w:rsidRPr="00215786" w:rsidRDefault="00A527A1" w:rsidP="00A527A1">
            <w:pPr>
              <w:pStyle w:val="NoSpacing"/>
              <w:numPr>
                <w:ilvl w:val="0"/>
                <w:numId w:val="5"/>
              </w:numPr>
              <w:rPr>
                <w:rFonts w:ascii="Times New Roman" w:hAnsi="Times New Roman" w:cs="Times New Roman"/>
                <w:sz w:val="24"/>
                <w:szCs w:val="24"/>
                <w:lang w:val="fr-BE"/>
              </w:rPr>
            </w:pPr>
            <w:r w:rsidRPr="00215786">
              <w:rPr>
                <w:rFonts w:ascii="Times New Roman" w:hAnsi="Times New Roman" w:cs="Times New Roman"/>
                <w:sz w:val="24"/>
                <w:szCs w:val="24"/>
                <w:lang w:val="fr-BE"/>
              </w:rPr>
              <w:t>Y a-t-il des recommandations à ce sujet ?</w:t>
            </w:r>
          </w:p>
          <w:p w14:paraId="6EE91E05" w14:textId="77777777" w:rsidR="00A527A1" w:rsidRPr="00215786" w:rsidRDefault="00A527A1" w:rsidP="00C504A2">
            <w:pPr>
              <w:rPr>
                <w:rFonts w:ascii="Times New Roman" w:hAnsi="Times New Roman" w:cs="Times New Roman"/>
                <w:sz w:val="24"/>
                <w:szCs w:val="24"/>
                <w:lang w:val="fr-BE"/>
              </w:rPr>
            </w:pPr>
          </w:p>
        </w:tc>
        <w:tc>
          <w:tcPr>
            <w:tcW w:w="4788" w:type="dxa"/>
          </w:tcPr>
          <w:p w14:paraId="21432828" w14:textId="77777777" w:rsidR="002069B7" w:rsidRPr="00215786" w:rsidRDefault="009B3670"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R34</w:t>
            </w:r>
            <w:r w:rsidR="002069B7" w:rsidRPr="00215786">
              <w:rPr>
                <w:rFonts w:ascii="Times New Roman" w:hAnsi="Times New Roman" w:cs="Times New Roman"/>
                <w:sz w:val="24"/>
                <w:szCs w:val="24"/>
                <w:lang w:val="fr-BE"/>
              </w:rPr>
              <w:t xml:space="preserve">.1. </w:t>
            </w:r>
          </w:p>
          <w:p w14:paraId="080EE9C8" w14:textId="54461FEA" w:rsidR="009B3670" w:rsidRPr="00215786" w:rsidRDefault="009B3670"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Correct.</w:t>
            </w:r>
          </w:p>
          <w:p w14:paraId="71A1AA25" w14:textId="77777777" w:rsidR="002069B7" w:rsidRPr="00215786" w:rsidRDefault="002069B7" w:rsidP="002069B7">
            <w:pPr>
              <w:rPr>
                <w:rFonts w:ascii="Times New Roman" w:hAnsi="Times New Roman" w:cs="Times New Roman"/>
                <w:sz w:val="24"/>
                <w:szCs w:val="24"/>
                <w:lang w:val="fr-BE"/>
              </w:rPr>
            </w:pPr>
          </w:p>
          <w:p w14:paraId="457DD304" w14:textId="77777777" w:rsidR="002069B7" w:rsidRPr="00215786" w:rsidRDefault="002069B7"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R34.2 </w:t>
            </w:r>
          </w:p>
          <w:p w14:paraId="3F2B558E" w14:textId="68133FA7" w:rsidR="009B3670" w:rsidRPr="00215786" w:rsidRDefault="00302CC0"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Voir lignes directrices 2.2</w:t>
            </w:r>
            <w:r w:rsidR="009B3670" w:rsidRPr="00215786">
              <w:rPr>
                <w:rFonts w:ascii="Times New Roman" w:hAnsi="Times New Roman" w:cs="Times New Roman"/>
                <w:sz w:val="24"/>
                <w:szCs w:val="24"/>
                <w:lang w:val="fr-BE"/>
              </w:rPr>
              <w:t xml:space="preserve"> « Pilier 2 et 3</w:t>
            </w:r>
            <w:r w:rsidRPr="00215786">
              <w:rPr>
                <w:rFonts w:ascii="Times New Roman" w:hAnsi="Times New Roman" w:cs="Times New Roman"/>
                <w:sz w:val="24"/>
                <w:szCs w:val="24"/>
                <w:lang w:val="fr-BE"/>
              </w:rPr>
              <w:t> »</w:t>
            </w:r>
          </w:p>
          <w:p w14:paraId="7C7DFDC4" w14:textId="60E90F12" w:rsidR="009B3670" w:rsidRPr="00215786" w:rsidRDefault="009B3670" w:rsidP="00863827">
            <w:pPr>
              <w:rPr>
                <w:rFonts w:ascii="Times New Roman" w:hAnsi="Times New Roman" w:cs="Times New Roman"/>
                <w:sz w:val="24"/>
                <w:szCs w:val="24"/>
                <w:lang w:val="fr-BE"/>
              </w:rPr>
            </w:pPr>
            <w:r w:rsidRPr="00215786">
              <w:rPr>
                <w:rFonts w:ascii="Times New Roman" w:hAnsi="Times New Roman" w:cs="Times New Roman"/>
                <w:sz w:val="24"/>
                <w:szCs w:val="24"/>
                <w:lang w:val="fr-BE"/>
              </w:rPr>
              <w:t>et 4.1.4 « Types d’action</w:t>
            </w:r>
            <w:r w:rsidR="00302CC0" w:rsidRPr="00215786">
              <w:rPr>
                <w:rFonts w:ascii="Times New Roman" w:hAnsi="Times New Roman" w:cs="Times New Roman"/>
                <w:sz w:val="24"/>
                <w:szCs w:val="24"/>
                <w:lang w:val="fr-BE"/>
              </w:rPr>
              <w:t>s</w:t>
            </w:r>
            <w:r w:rsidRPr="00215786">
              <w:rPr>
                <w:rFonts w:ascii="Times New Roman" w:hAnsi="Times New Roman" w:cs="Times New Roman"/>
                <w:sz w:val="24"/>
                <w:szCs w:val="24"/>
                <w:lang w:val="fr-BE"/>
              </w:rPr>
              <w:t> ». Les propositions doivent être cohérentes</w:t>
            </w:r>
            <w:r w:rsidR="00302CC0" w:rsidRPr="00215786">
              <w:rPr>
                <w:rFonts w:ascii="Times New Roman" w:hAnsi="Times New Roman" w:cs="Times New Roman"/>
                <w:sz w:val="24"/>
                <w:szCs w:val="24"/>
                <w:lang w:val="fr-BE"/>
              </w:rPr>
              <w:t>, pertinentes</w:t>
            </w:r>
            <w:r w:rsidRPr="00215786">
              <w:rPr>
                <w:rFonts w:ascii="Times New Roman" w:hAnsi="Times New Roman" w:cs="Times New Roman"/>
                <w:sz w:val="24"/>
                <w:szCs w:val="24"/>
                <w:lang w:val="fr-BE"/>
              </w:rPr>
              <w:t xml:space="preserve"> et basées sur une analyse</w:t>
            </w:r>
            <w:r w:rsidR="00863827" w:rsidRPr="00215786">
              <w:rPr>
                <w:rFonts w:ascii="Times New Roman" w:hAnsi="Times New Roman" w:cs="Times New Roman"/>
                <w:sz w:val="24"/>
                <w:szCs w:val="24"/>
                <w:lang w:val="fr-BE"/>
              </w:rPr>
              <w:t xml:space="preserve"> des besoins. </w:t>
            </w:r>
          </w:p>
        </w:tc>
      </w:tr>
      <w:tr w:rsidR="00293FEE" w:rsidRPr="00444F1B" w14:paraId="09306472" w14:textId="77777777" w:rsidTr="00C504A2">
        <w:tc>
          <w:tcPr>
            <w:tcW w:w="4788" w:type="dxa"/>
          </w:tcPr>
          <w:p w14:paraId="4A0A670C" w14:textId="77777777" w:rsidR="00A527A1" w:rsidRPr="00215786" w:rsidRDefault="00A527A1"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Q35</w:t>
            </w:r>
          </w:p>
          <w:p w14:paraId="0C20116D" w14:textId="77777777" w:rsidR="00293FEE" w:rsidRPr="00215786" w:rsidRDefault="00293FEE"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 En terme de visibilité des projets, serons-nous dans l’obligation d’assurer une visibilité importante du G5 Sahel dans nos outils de communication (ceci est une question qui remonte de nos équipes par rapport aux risques sécuritaires d’une trop grande visibilité du G5 Sahel en lien avec la force conjointe) ?</w:t>
            </w:r>
          </w:p>
          <w:p w14:paraId="454942D0" w14:textId="77777777" w:rsidR="00293FEE" w:rsidRPr="00215786" w:rsidRDefault="00293FEE" w:rsidP="00C504A2">
            <w:pPr>
              <w:rPr>
                <w:rFonts w:ascii="Times New Roman" w:hAnsi="Times New Roman" w:cs="Times New Roman"/>
                <w:sz w:val="24"/>
                <w:szCs w:val="24"/>
                <w:lang w:val="fr-BE"/>
              </w:rPr>
            </w:pPr>
          </w:p>
        </w:tc>
        <w:tc>
          <w:tcPr>
            <w:tcW w:w="4788" w:type="dxa"/>
          </w:tcPr>
          <w:p w14:paraId="2694F297" w14:textId="77777777" w:rsidR="00AE7197" w:rsidRPr="00215786" w:rsidRDefault="00AE7197"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R35</w:t>
            </w:r>
          </w:p>
          <w:p w14:paraId="3B2B5A35" w14:textId="77777777" w:rsidR="00AE7197" w:rsidRPr="00215786" w:rsidRDefault="00AE7197" w:rsidP="00AE7197">
            <w:pPr>
              <w:spacing w:after="120"/>
              <w:rPr>
                <w:rFonts w:ascii="Times New Roman" w:hAnsi="Times New Roman" w:cs="Times New Roman"/>
                <w:sz w:val="24"/>
                <w:szCs w:val="24"/>
                <w:u w:val="single"/>
                <w:lang w:val="fr-BE"/>
              </w:rPr>
            </w:pPr>
            <w:r w:rsidRPr="00215786">
              <w:rPr>
                <w:rFonts w:ascii="Times New Roman" w:hAnsi="Times New Roman" w:cs="Times New Roman"/>
                <w:sz w:val="24"/>
                <w:szCs w:val="24"/>
                <w:lang w:val="fr-BE"/>
              </w:rPr>
              <w:t>Voir lignes directrices 4.1.4 « Visibilité »</w:t>
            </w:r>
          </w:p>
        </w:tc>
      </w:tr>
      <w:tr w:rsidR="00293FEE" w:rsidRPr="00444F1B" w14:paraId="67FD7CA9" w14:textId="77777777" w:rsidTr="00C504A2">
        <w:tc>
          <w:tcPr>
            <w:tcW w:w="4788" w:type="dxa"/>
          </w:tcPr>
          <w:p w14:paraId="208A1DF1" w14:textId="77777777" w:rsidR="00D31A1C" w:rsidRPr="00215786" w:rsidRDefault="00D31A1C" w:rsidP="00D31A1C">
            <w:pPr>
              <w:rPr>
                <w:rFonts w:ascii="Times New Roman" w:hAnsi="Times New Roman" w:cs="Times New Roman"/>
                <w:sz w:val="24"/>
                <w:szCs w:val="24"/>
                <w:lang w:val="fr-BE"/>
              </w:rPr>
            </w:pPr>
            <w:r w:rsidRPr="00215786">
              <w:rPr>
                <w:rFonts w:ascii="Times New Roman" w:hAnsi="Times New Roman" w:cs="Times New Roman"/>
                <w:sz w:val="24"/>
                <w:szCs w:val="24"/>
                <w:lang w:val="fr-BE"/>
              </w:rPr>
              <w:t>Q36</w:t>
            </w:r>
          </w:p>
          <w:p w14:paraId="6DAB66B0" w14:textId="77777777" w:rsidR="00D31A1C" w:rsidRPr="00215786" w:rsidRDefault="00D31A1C" w:rsidP="00D31A1C">
            <w:pPr>
              <w:numPr>
                <w:ilvl w:val="0"/>
                <w:numId w:val="2"/>
              </w:numPr>
              <w:rPr>
                <w:rFonts w:ascii="Times New Roman" w:eastAsia="Times New Roman" w:hAnsi="Times New Roman" w:cs="Times New Roman"/>
                <w:sz w:val="24"/>
                <w:szCs w:val="24"/>
                <w:lang w:val="fr-FR"/>
              </w:rPr>
            </w:pPr>
            <w:r w:rsidRPr="00215786">
              <w:rPr>
                <w:rStyle w:val="tlid-translation"/>
                <w:rFonts w:ascii="Times New Roman" w:eastAsia="Times New Roman" w:hAnsi="Times New Roman" w:cs="Times New Roman"/>
                <w:sz w:val="24"/>
                <w:szCs w:val="24"/>
                <w:lang w:val="fr-FR"/>
              </w:rPr>
              <w:t>Lors de la réunion de la semaine dernière, il était mentionné que le chef de file ne pouvait pas avoir de codemandeurs qu’il soutenait déjà. Pouvez-vous clarifier s’il vous plait ?</w:t>
            </w:r>
          </w:p>
          <w:p w14:paraId="638F5A5B" w14:textId="77777777" w:rsidR="00D31A1C" w:rsidRPr="00F206B3" w:rsidRDefault="00D31A1C" w:rsidP="00D31A1C">
            <w:pPr>
              <w:numPr>
                <w:ilvl w:val="0"/>
                <w:numId w:val="2"/>
              </w:numPr>
              <w:rPr>
                <w:rStyle w:val="tlid-translation"/>
                <w:rFonts w:ascii="Times New Roman" w:hAnsi="Times New Roman" w:cs="Times New Roman"/>
                <w:sz w:val="24"/>
                <w:szCs w:val="24"/>
                <w:lang w:val="fr-BE"/>
              </w:rPr>
            </w:pPr>
            <w:r w:rsidRPr="00215786">
              <w:rPr>
                <w:rStyle w:val="tlid-translation"/>
                <w:rFonts w:ascii="Times New Roman" w:eastAsia="Times New Roman" w:hAnsi="Times New Roman" w:cs="Times New Roman"/>
                <w:sz w:val="24"/>
                <w:szCs w:val="24"/>
                <w:lang w:val="fr-FR"/>
              </w:rPr>
              <w:t>Pouvons-nous inclure des partenaires avec lesquels nous travaillons déjà (et apportons un soutien financier) au Niger, au Mali et au Burkina Faso, en tant que codemandeurs ?</w:t>
            </w:r>
          </w:p>
          <w:p w14:paraId="0D8A4EF8" w14:textId="427A39B4" w:rsidR="0000078C" w:rsidRPr="00215786" w:rsidRDefault="00D31A1C" w:rsidP="0000078C">
            <w:pPr>
              <w:numPr>
                <w:ilvl w:val="0"/>
                <w:numId w:val="2"/>
              </w:numPr>
              <w:rPr>
                <w:rFonts w:ascii="Times New Roman" w:eastAsia="Times New Roman" w:hAnsi="Times New Roman" w:cs="Times New Roman"/>
                <w:sz w:val="24"/>
                <w:szCs w:val="24"/>
                <w:lang w:val="fr-BE"/>
              </w:rPr>
            </w:pPr>
            <w:r w:rsidRPr="00215786">
              <w:rPr>
                <w:rFonts w:ascii="Times New Roman" w:eastAsia="Times New Roman" w:hAnsi="Times New Roman" w:cs="Times New Roman"/>
                <w:sz w:val="24"/>
                <w:szCs w:val="24"/>
                <w:lang w:val="fr-FR"/>
              </w:rPr>
              <w:t xml:space="preserve">Pouvons-nous postuler avec </w:t>
            </w:r>
            <w:r w:rsidR="00863827" w:rsidRPr="00215786">
              <w:rPr>
                <w:rFonts w:ascii="Times New Roman" w:eastAsia="Times New Roman" w:hAnsi="Times New Roman" w:cs="Times New Roman"/>
                <w:sz w:val="24"/>
                <w:szCs w:val="24"/>
                <w:lang w:val="fr-FR"/>
              </w:rPr>
              <w:t>1</w:t>
            </w:r>
            <w:r w:rsidRPr="00215786">
              <w:rPr>
                <w:rFonts w:ascii="Times New Roman" w:eastAsia="Times New Roman" w:hAnsi="Times New Roman" w:cs="Times New Roman"/>
                <w:sz w:val="24"/>
                <w:szCs w:val="24"/>
                <w:lang w:val="fr-FR"/>
              </w:rPr>
              <w:t xml:space="preserve"> seul partenaire clé/codemandeur p.ex. au Niger - et ensemble nous sous-traiterons des partenaires locaux au Mali et au Burkina (zone Liptako-Gourma) pour rendre possible les activités transfrontalières ? </w:t>
            </w:r>
          </w:p>
          <w:p w14:paraId="0E0447E1" w14:textId="77777777" w:rsidR="0000078C" w:rsidRPr="00215786" w:rsidRDefault="00D31A1C" w:rsidP="0000078C">
            <w:pPr>
              <w:numPr>
                <w:ilvl w:val="0"/>
                <w:numId w:val="2"/>
              </w:numPr>
              <w:rPr>
                <w:rFonts w:ascii="Times New Roman" w:eastAsia="Times New Roman" w:hAnsi="Times New Roman" w:cs="Times New Roman"/>
                <w:sz w:val="24"/>
                <w:szCs w:val="24"/>
                <w:lang w:val="en-US"/>
              </w:rPr>
            </w:pPr>
            <w:r w:rsidRPr="00215786">
              <w:rPr>
                <w:rFonts w:ascii="Times New Roman" w:eastAsia="Times New Roman" w:hAnsi="Times New Roman" w:cs="Times New Roman"/>
                <w:sz w:val="24"/>
                <w:szCs w:val="24"/>
                <w:lang w:val="fr-FR"/>
              </w:rPr>
              <w:t>Le codemandeur local (p.ex. du Mali, Burkina, Niger) doit-il être enregistré dans PADOR ?</w:t>
            </w:r>
            <w:r w:rsidR="0000078C" w:rsidRPr="00215786">
              <w:rPr>
                <w:rFonts w:ascii="Times New Roman" w:hAnsi="Times New Roman" w:cs="Times New Roman"/>
                <w:i/>
                <w:iCs/>
                <w:sz w:val="24"/>
                <w:szCs w:val="24"/>
                <w:lang w:val="fr-BE"/>
              </w:rPr>
              <w:t xml:space="preserve"> </w:t>
            </w:r>
            <w:r w:rsidR="0000078C" w:rsidRPr="00215786">
              <w:rPr>
                <w:rFonts w:ascii="Times New Roman" w:hAnsi="Times New Roman" w:cs="Times New Roman"/>
                <w:i/>
                <w:iCs/>
                <w:sz w:val="24"/>
                <w:szCs w:val="24"/>
                <w:lang w:val="en-US"/>
              </w:rPr>
              <w:t>Do all co-applicants (including the local national NGOs we are planning to work with) need a PADOR registration number/EuropeAid ID at the stage of submission of the concept note?</w:t>
            </w:r>
          </w:p>
          <w:p w14:paraId="554636AA" w14:textId="77777777" w:rsidR="00293FEE" w:rsidRPr="00215786" w:rsidRDefault="00293FEE" w:rsidP="0000078C">
            <w:pPr>
              <w:rPr>
                <w:rFonts w:ascii="Times New Roman" w:eastAsia="Times New Roman" w:hAnsi="Times New Roman" w:cs="Times New Roman"/>
                <w:sz w:val="24"/>
                <w:szCs w:val="24"/>
              </w:rPr>
            </w:pPr>
          </w:p>
        </w:tc>
        <w:tc>
          <w:tcPr>
            <w:tcW w:w="4788" w:type="dxa"/>
          </w:tcPr>
          <w:p w14:paraId="01ABECE1" w14:textId="258143E8" w:rsidR="00293FEE" w:rsidRPr="00215786" w:rsidRDefault="00293FEE" w:rsidP="00C504A2">
            <w:pPr>
              <w:rPr>
                <w:rFonts w:ascii="Times New Roman" w:hAnsi="Times New Roman" w:cs="Times New Roman"/>
                <w:sz w:val="24"/>
                <w:szCs w:val="24"/>
                <w:lang w:val="en-US"/>
              </w:rPr>
            </w:pPr>
          </w:p>
          <w:p w14:paraId="6E2F9C8B" w14:textId="77777777" w:rsidR="002069B7" w:rsidRPr="00215786" w:rsidRDefault="002069B7" w:rsidP="007163B2">
            <w:pPr>
              <w:rPr>
                <w:rFonts w:ascii="Times New Roman" w:hAnsi="Times New Roman" w:cs="Times New Roman"/>
                <w:sz w:val="24"/>
                <w:szCs w:val="24"/>
                <w:lang w:val="fr-BE"/>
              </w:rPr>
            </w:pPr>
            <w:r w:rsidRPr="00215786">
              <w:rPr>
                <w:rFonts w:ascii="Times New Roman" w:hAnsi="Times New Roman" w:cs="Times New Roman"/>
                <w:sz w:val="24"/>
                <w:szCs w:val="24"/>
                <w:lang w:val="fr-BE"/>
              </w:rPr>
              <w:t>R36.</w:t>
            </w:r>
            <w:r w:rsidR="007163B2" w:rsidRPr="00215786">
              <w:rPr>
                <w:rFonts w:ascii="Times New Roman" w:hAnsi="Times New Roman" w:cs="Times New Roman"/>
                <w:sz w:val="24"/>
                <w:szCs w:val="24"/>
                <w:lang w:val="fr-BE"/>
              </w:rPr>
              <w:t xml:space="preserve">1. </w:t>
            </w:r>
          </w:p>
          <w:p w14:paraId="3BAB3467" w14:textId="05A267F1" w:rsidR="007163B2" w:rsidRPr="00215786" w:rsidRDefault="007163B2" w:rsidP="007163B2">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Cette déclaration est </w:t>
            </w:r>
            <w:r w:rsidR="00081E8F" w:rsidRPr="00215786">
              <w:rPr>
                <w:rFonts w:ascii="Times New Roman" w:hAnsi="Times New Roman" w:cs="Times New Roman"/>
                <w:sz w:val="24"/>
                <w:szCs w:val="24"/>
                <w:lang w:val="fr-BE"/>
              </w:rPr>
              <w:t>fausse</w:t>
            </w:r>
            <w:r w:rsidR="00863827" w:rsidRPr="00215786">
              <w:rPr>
                <w:rFonts w:ascii="Times New Roman" w:hAnsi="Times New Roman" w:cs="Times New Roman"/>
                <w:sz w:val="24"/>
                <w:szCs w:val="24"/>
                <w:lang w:val="fr-BE"/>
              </w:rPr>
              <w:t xml:space="preserve">, le chef de file peut avoir des </w:t>
            </w:r>
            <w:r w:rsidR="00215786" w:rsidRPr="00215786">
              <w:rPr>
                <w:rFonts w:ascii="Times New Roman" w:hAnsi="Times New Roman" w:cs="Times New Roman"/>
                <w:sz w:val="24"/>
                <w:szCs w:val="24"/>
                <w:lang w:val="fr-BE"/>
              </w:rPr>
              <w:t>codemandeurs</w:t>
            </w:r>
            <w:r w:rsidR="00863827" w:rsidRPr="00215786">
              <w:rPr>
                <w:rFonts w:ascii="Times New Roman" w:hAnsi="Times New Roman" w:cs="Times New Roman"/>
                <w:sz w:val="24"/>
                <w:szCs w:val="24"/>
                <w:lang w:val="fr-BE"/>
              </w:rPr>
              <w:t xml:space="preserve"> qu’il soutient déjà</w:t>
            </w:r>
            <w:r w:rsidRPr="00215786">
              <w:rPr>
                <w:rFonts w:ascii="Times New Roman" w:hAnsi="Times New Roman" w:cs="Times New Roman"/>
                <w:sz w:val="24"/>
                <w:szCs w:val="24"/>
                <w:lang w:val="fr-BE"/>
              </w:rPr>
              <w:t xml:space="preserve"> Voir lignes directrices 4.1.1, 4.1.2 et 4.1.3</w:t>
            </w:r>
          </w:p>
          <w:p w14:paraId="320623E5" w14:textId="77777777" w:rsidR="00B37F13" w:rsidRPr="00215786" w:rsidRDefault="00B37F13" w:rsidP="007163B2">
            <w:pPr>
              <w:rPr>
                <w:rFonts w:ascii="Times New Roman" w:hAnsi="Times New Roman" w:cs="Times New Roman"/>
                <w:sz w:val="24"/>
                <w:szCs w:val="24"/>
                <w:lang w:val="fr-BE"/>
              </w:rPr>
            </w:pPr>
          </w:p>
          <w:p w14:paraId="7F829797" w14:textId="77777777" w:rsidR="002069B7" w:rsidRPr="00215786" w:rsidRDefault="002069B7" w:rsidP="00B37F13">
            <w:pPr>
              <w:rPr>
                <w:rFonts w:ascii="Times New Roman" w:hAnsi="Times New Roman" w:cs="Times New Roman"/>
                <w:sz w:val="24"/>
                <w:szCs w:val="24"/>
                <w:lang w:val="fr-BE"/>
              </w:rPr>
            </w:pPr>
            <w:r w:rsidRPr="00215786">
              <w:rPr>
                <w:rFonts w:ascii="Times New Roman" w:hAnsi="Times New Roman" w:cs="Times New Roman"/>
                <w:sz w:val="24"/>
                <w:szCs w:val="24"/>
                <w:lang w:val="fr-BE"/>
              </w:rPr>
              <w:t>R36.</w:t>
            </w:r>
            <w:r w:rsidR="00B37F13" w:rsidRPr="00215786">
              <w:rPr>
                <w:rFonts w:ascii="Times New Roman" w:hAnsi="Times New Roman" w:cs="Times New Roman"/>
                <w:sz w:val="24"/>
                <w:szCs w:val="24"/>
                <w:lang w:val="fr-BE"/>
              </w:rPr>
              <w:t xml:space="preserve">2. </w:t>
            </w:r>
          </w:p>
          <w:p w14:paraId="309BD5D2" w14:textId="0BFE40F8" w:rsidR="00B37F13" w:rsidRPr="00215786" w:rsidRDefault="00B37F13" w:rsidP="00B37F13">
            <w:pPr>
              <w:rPr>
                <w:rFonts w:ascii="Times New Roman" w:hAnsi="Times New Roman" w:cs="Times New Roman"/>
                <w:sz w:val="24"/>
                <w:szCs w:val="24"/>
                <w:lang w:val="fr-BE"/>
              </w:rPr>
            </w:pPr>
            <w:r w:rsidRPr="00215786">
              <w:rPr>
                <w:rFonts w:ascii="Times New Roman" w:hAnsi="Times New Roman" w:cs="Times New Roman"/>
                <w:sz w:val="24"/>
                <w:szCs w:val="24"/>
                <w:lang w:val="fr-BE"/>
              </w:rPr>
              <w:t>Cela est possible. Voir</w:t>
            </w:r>
            <w:r w:rsidR="007E1B59">
              <w:rPr>
                <w:rFonts w:ascii="Times New Roman" w:hAnsi="Times New Roman" w:cs="Times New Roman"/>
                <w:sz w:val="24"/>
                <w:szCs w:val="24"/>
                <w:lang w:val="fr-BE"/>
              </w:rPr>
              <w:t xml:space="preserve"> les</w:t>
            </w:r>
            <w:r w:rsidRPr="00215786">
              <w:rPr>
                <w:rFonts w:ascii="Times New Roman" w:hAnsi="Times New Roman" w:cs="Times New Roman"/>
                <w:sz w:val="24"/>
                <w:szCs w:val="24"/>
                <w:lang w:val="fr-BE"/>
              </w:rPr>
              <w:t xml:space="preserve"> lignes directrices </w:t>
            </w:r>
            <w:r w:rsidR="007E1B59">
              <w:rPr>
                <w:rFonts w:ascii="Times New Roman" w:hAnsi="Times New Roman" w:cs="Times New Roman"/>
                <w:sz w:val="24"/>
                <w:szCs w:val="24"/>
                <w:lang w:val="fr-BE"/>
              </w:rPr>
              <w:t xml:space="preserve">au point </w:t>
            </w:r>
            <w:r w:rsidRPr="00215786">
              <w:rPr>
                <w:rFonts w:ascii="Times New Roman" w:hAnsi="Times New Roman" w:cs="Times New Roman"/>
                <w:sz w:val="24"/>
                <w:szCs w:val="24"/>
                <w:lang w:val="fr-BE"/>
              </w:rPr>
              <w:t>4.1.1, 4.1.2, 4.1.3, 4.1.4 « Soutien financier à des tiers » et 4.1.5.</w:t>
            </w:r>
          </w:p>
          <w:p w14:paraId="656693A8" w14:textId="77777777" w:rsidR="00B37F13" w:rsidRPr="00215786" w:rsidRDefault="00B37F13" w:rsidP="00B37F13">
            <w:pPr>
              <w:rPr>
                <w:rFonts w:ascii="Times New Roman" w:hAnsi="Times New Roman" w:cs="Times New Roman"/>
                <w:sz w:val="24"/>
                <w:szCs w:val="24"/>
                <w:lang w:val="fr-BE"/>
              </w:rPr>
            </w:pPr>
          </w:p>
          <w:p w14:paraId="2B3B80FB" w14:textId="77777777" w:rsidR="00B37F13" w:rsidRPr="00215786" w:rsidRDefault="00B37F13" w:rsidP="00B37F13">
            <w:pPr>
              <w:rPr>
                <w:rFonts w:ascii="Times New Roman" w:hAnsi="Times New Roman" w:cs="Times New Roman"/>
                <w:sz w:val="24"/>
                <w:szCs w:val="24"/>
                <w:lang w:val="fr-BE"/>
              </w:rPr>
            </w:pPr>
          </w:p>
          <w:p w14:paraId="619C1053" w14:textId="77777777" w:rsidR="002069B7" w:rsidRPr="00215786" w:rsidRDefault="002069B7"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R36.3 </w:t>
            </w:r>
          </w:p>
          <w:p w14:paraId="24CFD4B5" w14:textId="1FA52D3A" w:rsidR="00B37F13" w:rsidRPr="00215786" w:rsidRDefault="00B37F13"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Non. Voir </w:t>
            </w:r>
            <w:r w:rsidR="00230AB9" w:rsidRPr="00215786">
              <w:rPr>
                <w:rFonts w:ascii="Times New Roman" w:hAnsi="Times New Roman" w:cs="Times New Roman"/>
                <w:sz w:val="24"/>
                <w:szCs w:val="24"/>
                <w:lang w:val="fr-BE"/>
              </w:rPr>
              <w:t xml:space="preserve">corrigendum </w:t>
            </w:r>
            <w:r w:rsidR="00081E8F" w:rsidRPr="00215786">
              <w:rPr>
                <w:rFonts w:ascii="Times New Roman" w:hAnsi="Times New Roman" w:cs="Times New Roman"/>
                <w:sz w:val="24"/>
                <w:szCs w:val="24"/>
                <w:lang w:val="fr-BE"/>
              </w:rPr>
              <w:t>01</w:t>
            </w:r>
            <w:r w:rsidR="00230AB9" w:rsidRPr="00215786">
              <w:rPr>
                <w:rFonts w:ascii="Times New Roman" w:hAnsi="Times New Roman" w:cs="Times New Roman"/>
                <w:sz w:val="24"/>
                <w:szCs w:val="24"/>
                <w:lang w:val="fr-BE"/>
              </w:rPr>
              <w:t xml:space="preserve"> et </w:t>
            </w:r>
            <w:r w:rsidR="007E1B59">
              <w:rPr>
                <w:rFonts w:ascii="Times New Roman" w:hAnsi="Times New Roman" w:cs="Times New Roman"/>
                <w:sz w:val="24"/>
                <w:szCs w:val="24"/>
                <w:lang w:val="fr-BE"/>
              </w:rPr>
              <w:t xml:space="preserve">les </w:t>
            </w:r>
            <w:r w:rsidRPr="00215786">
              <w:rPr>
                <w:rFonts w:ascii="Times New Roman" w:hAnsi="Times New Roman" w:cs="Times New Roman"/>
                <w:sz w:val="24"/>
                <w:szCs w:val="24"/>
                <w:lang w:val="fr-BE"/>
              </w:rPr>
              <w:t xml:space="preserve">lignes directrices </w:t>
            </w:r>
            <w:r w:rsidR="007E1B59">
              <w:rPr>
                <w:rFonts w:ascii="Times New Roman" w:hAnsi="Times New Roman" w:cs="Times New Roman"/>
                <w:sz w:val="24"/>
                <w:szCs w:val="24"/>
                <w:lang w:val="fr-BE"/>
              </w:rPr>
              <w:t xml:space="preserve">au point </w:t>
            </w:r>
            <w:r w:rsidRPr="00215786">
              <w:rPr>
                <w:rFonts w:ascii="Times New Roman" w:hAnsi="Times New Roman" w:cs="Times New Roman"/>
                <w:sz w:val="24"/>
                <w:szCs w:val="24"/>
                <w:lang w:val="fr-BE"/>
              </w:rPr>
              <w:t>4.1.1</w:t>
            </w:r>
            <w:r w:rsidR="00081E8F" w:rsidRPr="00215786">
              <w:rPr>
                <w:rFonts w:ascii="Times New Roman" w:hAnsi="Times New Roman" w:cs="Times New Roman"/>
                <w:sz w:val="24"/>
                <w:szCs w:val="24"/>
                <w:lang w:val="fr-BE"/>
              </w:rPr>
              <w:t xml:space="preserve"> </w:t>
            </w:r>
            <w:r w:rsidR="00230AB9" w:rsidRPr="00215786">
              <w:rPr>
                <w:rFonts w:ascii="Times New Roman" w:hAnsi="Times New Roman" w:cs="Times New Roman"/>
                <w:sz w:val="24"/>
                <w:szCs w:val="24"/>
                <w:lang w:val="fr-BE"/>
              </w:rPr>
              <w:t xml:space="preserve">et </w:t>
            </w:r>
            <w:r w:rsidRPr="00215786">
              <w:rPr>
                <w:rFonts w:ascii="Times New Roman" w:hAnsi="Times New Roman" w:cs="Times New Roman"/>
                <w:sz w:val="24"/>
                <w:szCs w:val="24"/>
                <w:lang w:val="fr-BE"/>
              </w:rPr>
              <w:t>4.1.4</w:t>
            </w:r>
          </w:p>
          <w:p w14:paraId="04B11EB7" w14:textId="77777777" w:rsidR="002069B7" w:rsidRPr="00215786" w:rsidRDefault="002069B7" w:rsidP="002069B7">
            <w:pPr>
              <w:rPr>
                <w:rFonts w:ascii="Times New Roman" w:hAnsi="Times New Roman" w:cs="Times New Roman"/>
                <w:sz w:val="24"/>
                <w:szCs w:val="24"/>
                <w:lang w:val="fr-BE"/>
              </w:rPr>
            </w:pPr>
          </w:p>
          <w:p w14:paraId="7F663BB0" w14:textId="77777777" w:rsidR="002069B7" w:rsidRPr="00215786" w:rsidRDefault="002069B7"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R36.4</w:t>
            </w:r>
          </w:p>
          <w:p w14:paraId="13D4BBE0" w14:textId="1CB298B3" w:rsidR="00505236" w:rsidRPr="007E1B59" w:rsidRDefault="00E71C99" w:rsidP="00505236">
            <w:pPr>
              <w:rPr>
                <w:rFonts w:ascii="Times New Roman" w:hAnsi="Times New Roman" w:cs="Times New Roman"/>
                <w:sz w:val="24"/>
                <w:szCs w:val="24"/>
                <w:lang w:val="fr-BE"/>
              </w:rPr>
            </w:pPr>
            <w:r w:rsidRPr="00E71C99">
              <w:rPr>
                <w:rFonts w:ascii="Times New Roman" w:hAnsi="Times New Roman" w:cs="Times New Roman"/>
                <w:sz w:val="24"/>
                <w:szCs w:val="24"/>
                <w:lang w:val="fr-BE"/>
              </w:rPr>
              <w:t>Voir corrigendum 06 et 08</w:t>
            </w:r>
            <w:r w:rsidR="00505236">
              <w:rPr>
                <w:rFonts w:ascii="Times New Roman" w:hAnsi="Times New Roman" w:cs="Times New Roman"/>
                <w:sz w:val="24"/>
                <w:szCs w:val="24"/>
                <w:lang w:val="fr-BE"/>
              </w:rPr>
              <w:t xml:space="preserve"> et</w:t>
            </w:r>
            <w:r w:rsidR="007E1B59">
              <w:rPr>
                <w:rFonts w:ascii="Times New Roman" w:hAnsi="Times New Roman" w:cs="Times New Roman"/>
                <w:sz w:val="24"/>
                <w:szCs w:val="24"/>
                <w:lang w:val="fr-BE"/>
              </w:rPr>
              <w:t xml:space="preserve"> les</w:t>
            </w:r>
            <w:r w:rsidR="00566D3F" w:rsidRPr="00215786">
              <w:rPr>
                <w:rFonts w:ascii="Times New Roman" w:hAnsi="Times New Roman" w:cs="Times New Roman"/>
                <w:sz w:val="24"/>
                <w:szCs w:val="24"/>
                <w:lang w:val="fr-BE"/>
              </w:rPr>
              <w:t xml:space="preserve"> </w:t>
            </w:r>
            <w:r w:rsidR="00B51230" w:rsidRPr="00215786">
              <w:rPr>
                <w:rFonts w:ascii="Times New Roman" w:hAnsi="Times New Roman" w:cs="Times New Roman"/>
                <w:sz w:val="24"/>
                <w:szCs w:val="24"/>
                <w:lang w:val="fr-BE"/>
              </w:rPr>
              <w:t>lignes directrices</w:t>
            </w:r>
            <w:r w:rsidR="007E1B59">
              <w:rPr>
                <w:rFonts w:ascii="Times New Roman" w:hAnsi="Times New Roman" w:cs="Times New Roman"/>
                <w:sz w:val="24"/>
                <w:szCs w:val="24"/>
                <w:lang w:val="fr-BE"/>
              </w:rPr>
              <w:t xml:space="preserve"> au point</w:t>
            </w:r>
            <w:r w:rsidR="00B51230" w:rsidRPr="00215786">
              <w:rPr>
                <w:rFonts w:ascii="Times New Roman" w:hAnsi="Times New Roman" w:cs="Times New Roman"/>
                <w:sz w:val="24"/>
                <w:szCs w:val="24"/>
                <w:lang w:val="fr-BE"/>
              </w:rPr>
              <w:t xml:space="preserve"> 4.1.1</w:t>
            </w:r>
          </w:p>
          <w:p w14:paraId="455F1986" w14:textId="641EBBB9" w:rsidR="00505236" w:rsidRPr="00505236" w:rsidRDefault="00505236" w:rsidP="00505236">
            <w:pPr>
              <w:rPr>
                <w:rFonts w:ascii="Times New Roman" w:hAnsi="Times New Roman" w:cs="Times New Roman"/>
                <w:sz w:val="24"/>
                <w:szCs w:val="24"/>
                <w:lang w:val="fr-BE"/>
              </w:rPr>
            </w:pPr>
            <w:r w:rsidRPr="00505236">
              <w:rPr>
                <w:rFonts w:ascii="Times New Roman" w:hAnsi="Times New Roman" w:cs="Times New Roman"/>
                <w:sz w:val="24"/>
                <w:szCs w:val="24"/>
                <w:lang w:val="fr-BE"/>
              </w:rPr>
              <w:t>Le codemandeur local et les entités affilies devront disposer d'un numéro PADOR au plus tard à la date de soumission des propositions complètes.</w:t>
            </w:r>
          </w:p>
          <w:p w14:paraId="541FEE15" w14:textId="497C6C9A" w:rsidR="00B51230" w:rsidRPr="00215786" w:rsidRDefault="00B51230" w:rsidP="00505236">
            <w:pPr>
              <w:rPr>
                <w:rFonts w:ascii="Times New Roman" w:hAnsi="Times New Roman" w:cs="Times New Roman"/>
                <w:sz w:val="24"/>
                <w:szCs w:val="24"/>
                <w:lang w:val="fr-BE"/>
              </w:rPr>
            </w:pPr>
          </w:p>
        </w:tc>
      </w:tr>
      <w:tr w:rsidR="00293FEE" w:rsidRPr="00444F1B" w14:paraId="5E3D1D17" w14:textId="77777777" w:rsidTr="00C504A2">
        <w:tc>
          <w:tcPr>
            <w:tcW w:w="4788" w:type="dxa"/>
          </w:tcPr>
          <w:p w14:paraId="27D5582B" w14:textId="77777777" w:rsidR="00293FEE" w:rsidRPr="00215786" w:rsidRDefault="00293FEE" w:rsidP="00C504A2">
            <w:pPr>
              <w:rPr>
                <w:rFonts w:ascii="Times New Roman" w:hAnsi="Times New Roman" w:cs="Times New Roman"/>
                <w:sz w:val="24"/>
                <w:szCs w:val="24"/>
                <w:lang w:val="fr-BE"/>
              </w:rPr>
            </w:pPr>
            <w:r w:rsidRPr="00215786">
              <w:rPr>
                <w:rFonts w:ascii="Times New Roman" w:hAnsi="Times New Roman" w:cs="Times New Roman"/>
                <w:color w:val="000000"/>
                <w:sz w:val="24"/>
                <w:szCs w:val="24"/>
                <w:lang w:val="fr-BE" w:eastAsia="de-DE"/>
              </w:rPr>
              <w:t xml:space="preserve">Q35  </w:t>
            </w:r>
          </w:p>
          <w:p w14:paraId="750F7116" w14:textId="77777777" w:rsidR="009166BC" w:rsidRPr="00215786" w:rsidRDefault="00D31A1C" w:rsidP="00C504A2">
            <w:pPr>
              <w:rPr>
                <w:rFonts w:ascii="Times New Roman" w:hAnsi="Times New Roman" w:cs="Times New Roman"/>
                <w:sz w:val="24"/>
                <w:szCs w:val="24"/>
                <w:lang w:val="fr-FR"/>
              </w:rPr>
            </w:pPr>
            <w:r w:rsidRPr="00215786">
              <w:rPr>
                <w:rFonts w:ascii="Times New Roman" w:hAnsi="Times New Roman" w:cs="Times New Roman"/>
                <w:sz w:val="24"/>
                <w:szCs w:val="24"/>
                <w:lang w:val="fr-FR"/>
              </w:rPr>
              <w:t xml:space="preserve">1 . </w:t>
            </w:r>
            <w:r w:rsidR="00293FEE" w:rsidRPr="00215786">
              <w:rPr>
                <w:rFonts w:ascii="Times New Roman" w:hAnsi="Times New Roman" w:cs="Times New Roman"/>
                <w:sz w:val="24"/>
                <w:szCs w:val="24"/>
                <w:lang w:val="fr-FR"/>
              </w:rPr>
              <w:t>Est-ce que les 10% pour les ONG nationales peuvent être répartis entre plusieurs ONG nationales dans un même pays en partenariat</w:t>
            </w:r>
            <w:r w:rsidR="009166BC" w:rsidRPr="00215786">
              <w:rPr>
                <w:rFonts w:ascii="Times New Roman" w:hAnsi="Times New Roman" w:cs="Times New Roman"/>
                <w:sz w:val="24"/>
                <w:szCs w:val="24"/>
                <w:lang w:val="fr-FR"/>
              </w:rPr>
              <w:t xml:space="preserve"> avec différents codemandeurs </w:t>
            </w:r>
          </w:p>
          <w:p w14:paraId="3EA44449" w14:textId="39AEA0F0" w:rsidR="00293FEE" w:rsidRPr="00215786" w:rsidRDefault="009166BC" w:rsidP="00C504A2">
            <w:pPr>
              <w:rPr>
                <w:rFonts w:ascii="Times New Roman" w:hAnsi="Times New Roman" w:cs="Times New Roman"/>
                <w:sz w:val="24"/>
                <w:szCs w:val="24"/>
                <w:lang w:val="fr-FR"/>
              </w:rPr>
            </w:pPr>
            <w:r w:rsidRPr="00215786">
              <w:rPr>
                <w:rFonts w:ascii="Times New Roman" w:hAnsi="Times New Roman" w:cs="Times New Roman"/>
                <w:sz w:val="24"/>
                <w:szCs w:val="24"/>
                <w:lang w:val="fr-FR"/>
              </w:rPr>
              <w:t>2.</w:t>
            </w:r>
            <w:r w:rsidR="00293FEE" w:rsidRPr="00215786">
              <w:rPr>
                <w:rFonts w:ascii="Times New Roman" w:hAnsi="Times New Roman" w:cs="Times New Roman"/>
                <w:sz w:val="24"/>
                <w:szCs w:val="24"/>
                <w:lang w:val="fr-FR"/>
              </w:rPr>
              <w:t xml:space="preserve"> </w:t>
            </w:r>
            <w:r w:rsidRPr="00215786">
              <w:rPr>
                <w:rFonts w:ascii="Times New Roman" w:hAnsi="Times New Roman" w:cs="Times New Roman"/>
                <w:sz w:val="24"/>
                <w:szCs w:val="24"/>
                <w:lang w:val="fr-FR"/>
              </w:rPr>
              <w:t xml:space="preserve">Est-ce que les 10% </w:t>
            </w:r>
            <w:r w:rsidR="00293FEE" w:rsidRPr="00215786">
              <w:rPr>
                <w:rFonts w:ascii="Times New Roman" w:hAnsi="Times New Roman" w:cs="Times New Roman"/>
                <w:sz w:val="24"/>
                <w:szCs w:val="24"/>
                <w:lang w:val="fr-FR"/>
              </w:rPr>
              <w:t xml:space="preserve">doivent-ils être attribué à partir d’une ONG. </w:t>
            </w:r>
          </w:p>
          <w:p w14:paraId="3EDC761E" w14:textId="6CD1E911" w:rsidR="00293FEE" w:rsidRPr="00215786" w:rsidRDefault="009166BC" w:rsidP="00C504A2">
            <w:pPr>
              <w:rPr>
                <w:rFonts w:ascii="Times New Roman" w:hAnsi="Times New Roman" w:cs="Times New Roman"/>
                <w:sz w:val="24"/>
                <w:szCs w:val="24"/>
                <w:lang w:val="fr-FR"/>
              </w:rPr>
            </w:pPr>
            <w:r w:rsidRPr="00215786">
              <w:rPr>
                <w:rFonts w:ascii="Times New Roman" w:hAnsi="Times New Roman" w:cs="Times New Roman"/>
                <w:sz w:val="24"/>
                <w:szCs w:val="24"/>
                <w:lang w:val="fr-FR"/>
              </w:rPr>
              <w:t>3</w:t>
            </w:r>
            <w:r w:rsidR="00D31A1C" w:rsidRPr="00215786">
              <w:rPr>
                <w:rFonts w:ascii="Times New Roman" w:hAnsi="Times New Roman" w:cs="Times New Roman"/>
                <w:sz w:val="24"/>
                <w:szCs w:val="24"/>
                <w:lang w:val="fr-FR"/>
              </w:rPr>
              <w:t xml:space="preserve">. </w:t>
            </w:r>
            <w:r w:rsidR="00293FEE" w:rsidRPr="00215786">
              <w:rPr>
                <w:rFonts w:ascii="Times New Roman" w:hAnsi="Times New Roman" w:cs="Times New Roman"/>
                <w:sz w:val="24"/>
                <w:szCs w:val="24"/>
                <w:lang w:val="fr-FR"/>
              </w:rPr>
              <w:t xml:space="preserve">Est-ce que les 10% peuvent être distribués sur différent pays ? </w:t>
            </w:r>
          </w:p>
          <w:p w14:paraId="2AAC2F52" w14:textId="77777777" w:rsidR="00293FEE" w:rsidRPr="00215786" w:rsidRDefault="00293FEE" w:rsidP="0000078C">
            <w:pPr>
              <w:rPr>
                <w:rFonts w:ascii="Times New Roman" w:hAnsi="Times New Roman" w:cs="Times New Roman"/>
                <w:sz w:val="24"/>
                <w:szCs w:val="24"/>
                <w:lang w:val="fr-BE"/>
              </w:rPr>
            </w:pPr>
          </w:p>
        </w:tc>
        <w:tc>
          <w:tcPr>
            <w:tcW w:w="4788" w:type="dxa"/>
          </w:tcPr>
          <w:p w14:paraId="29F26BB2" w14:textId="39BDC39B" w:rsidR="009166BC" w:rsidRPr="00215786" w:rsidRDefault="009166BC"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R35</w:t>
            </w:r>
            <w:r w:rsidR="002069B7" w:rsidRPr="00215786">
              <w:rPr>
                <w:rFonts w:ascii="Times New Roman" w:hAnsi="Times New Roman" w:cs="Times New Roman"/>
                <w:sz w:val="24"/>
                <w:szCs w:val="24"/>
                <w:lang w:val="fr-BE"/>
              </w:rPr>
              <w:t xml:space="preserve">.1 </w:t>
            </w:r>
            <w:r w:rsidRPr="00215786">
              <w:rPr>
                <w:rFonts w:ascii="Times New Roman" w:hAnsi="Times New Roman" w:cs="Times New Roman"/>
                <w:sz w:val="24"/>
                <w:szCs w:val="24"/>
                <w:lang w:val="fr-BE"/>
              </w:rPr>
              <w:t>Oui</w:t>
            </w:r>
          </w:p>
          <w:p w14:paraId="7DD24889" w14:textId="3336C464" w:rsidR="009166BC" w:rsidRPr="00215786" w:rsidRDefault="002069B7"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R35.2 </w:t>
            </w:r>
            <w:r w:rsidR="00863827" w:rsidRPr="00215786">
              <w:rPr>
                <w:rFonts w:ascii="Times New Roman" w:hAnsi="Times New Roman" w:cs="Times New Roman"/>
                <w:sz w:val="24"/>
                <w:szCs w:val="24"/>
                <w:lang w:val="fr-BE"/>
              </w:rPr>
              <w:t xml:space="preserve"> Voir les lignes directrices  4.1.4 Soutien financier à des tiers</w:t>
            </w:r>
          </w:p>
          <w:p w14:paraId="6BA2683A" w14:textId="57190D50" w:rsidR="009166BC" w:rsidRPr="00215786" w:rsidRDefault="002069B7" w:rsidP="002069B7">
            <w:pPr>
              <w:rPr>
                <w:rFonts w:ascii="Times New Roman" w:hAnsi="Times New Roman" w:cs="Times New Roman"/>
                <w:sz w:val="24"/>
                <w:szCs w:val="24"/>
                <w:lang w:val="fr-BE"/>
              </w:rPr>
            </w:pPr>
            <w:r w:rsidRPr="00215786">
              <w:rPr>
                <w:rFonts w:ascii="Times New Roman" w:hAnsi="Times New Roman" w:cs="Times New Roman"/>
                <w:sz w:val="24"/>
                <w:szCs w:val="24"/>
                <w:lang w:val="fr-BE"/>
              </w:rPr>
              <w:t>R35.3.</w:t>
            </w:r>
            <w:r w:rsidR="00215786" w:rsidRPr="00215786">
              <w:rPr>
                <w:rFonts w:ascii="Times New Roman" w:hAnsi="Times New Roman" w:cs="Times New Roman"/>
                <w:sz w:val="24"/>
                <w:szCs w:val="24"/>
                <w:lang w:val="fr-BE"/>
              </w:rPr>
              <w:t xml:space="preserve"> </w:t>
            </w:r>
            <w:r w:rsidR="009166BC" w:rsidRPr="00215786">
              <w:rPr>
                <w:rFonts w:ascii="Times New Roman" w:hAnsi="Times New Roman" w:cs="Times New Roman"/>
                <w:sz w:val="24"/>
                <w:szCs w:val="24"/>
                <w:lang w:val="fr-BE"/>
              </w:rPr>
              <w:t>Oui</w:t>
            </w:r>
          </w:p>
          <w:p w14:paraId="2AA02F23" w14:textId="064B0676" w:rsidR="009166BC" w:rsidRPr="00215786" w:rsidRDefault="009166BC" w:rsidP="009166BC">
            <w:pPr>
              <w:rPr>
                <w:rFonts w:ascii="Times New Roman" w:hAnsi="Times New Roman" w:cs="Times New Roman"/>
                <w:sz w:val="24"/>
                <w:szCs w:val="24"/>
                <w:lang w:val="fr-BE"/>
              </w:rPr>
            </w:pPr>
            <w:r w:rsidRPr="00215786">
              <w:rPr>
                <w:rFonts w:ascii="Times New Roman" w:hAnsi="Times New Roman" w:cs="Times New Roman"/>
                <w:sz w:val="24"/>
                <w:szCs w:val="24"/>
                <w:lang w:val="fr-BE"/>
              </w:rPr>
              <w:t>Pour 1, 2 et 3 voir lignes directrices 3.1</w:t>
            </w:r>
          </w:p>
        </w:tc>
      </w:tr>
      <w:tr w:rsidR="00293FEE" w:rsidRPr="00444F1B" w14:paraId="1150CB4E" w14:textId="77777777" w:rsidTr="00C504A2">
        <w:tc>
          <w:tcPr>
            <w:tcW w:w="4788" w:type="dxa"/>
          </w:tcPr>
          <w:p w14:paraId="6991F137" w14:textId="77777777" w:rsidR="00293FEE" w:rsidRPr="00215786" w:rsidRDefault="00293FEE" w:rsidP="00C504A2">
            <w:pPr>
              <w:rPr>
                <w:rFonts w:ascii="Times New Roman" w:hAnsi="Times New Roman" w:cs="Times New Roman"/>
                <w:iCs/>
                <w:sz w:val="24"/>
                <w:szCs w:val="24"/>
                <w:lang w:val="fr-BE"/>
              </w:rPr>
            </w:pPr>
            <w:r w:rsidRPr="00215786">
              <w:rPr>
                <w:rFonts w:ascii="Times New Roman" w:hAnsi="Times New Roman" w:cs="Times New Roman"/>
                <w:iCs/>
                <w:sz w:val="24"/>
                <w:szCs w:val="24"/>
                <w:lang w:val="fr-BE"/>
              </w:rPr>
              <w:t xml:space="preserve">Q36  </w:t>
            </w:r>
          </w:p>
          <w:p w14:paraId="1EDFC078" w14:textId="77777777" w:rsidR="00293FEE" w:rsidRPr="00215786" w:rsidRDefault="00293FEE" w:rsidP="00C504A2">
            <w:pPr>
              <w:rPr>
                <w:rFonts w:ascii="Times New Roman" w:hAnsi="Times New Roman" w:cs="Times New Roman"/>
                <w:color w:val="000000"/>
                <w:sz w:val="24"/>
                <w:szCs w:val="24"/>
                <w:lang w:val="fr-BE" w:eastAsia="de-DE"/>
              </w:rPr>
            </w:pPr>
          </w:p>
          <w:p w14:paraId="08E78E3E" w14:textId="77777777" w:rsidR="0000078C" w:rsidRPr="00215786" w:rsidRDefault="00293FEE" w:rsidP="0000078C">
            <w:pPr>
              <w:pStyle w:val="ListParagraph"/>
              <w:numPr>
                <w:ilvl w:val="0"/>
                <w:numId w:val="4"/>
              </w:numPr>
              <w:rPr>
                <w:rFonts w:ascii="Times New Roman" w:hAnsi="Times New Roman" w:cs="Times New Roman"/>
                <w:iCs/>
                <w:sz w:val="24"/>
                <w:szCs w:val="24"/>
                <w:lang w:val="fr-BE"/>
              </w:rPr>
            </w:pPr>
            <w:r w:rsidRPr="00215786">
              <w:rPr>
                <w:rFonts w:ascii="Times New Roman" w:hAnsi="Times New Roman" w:cs="Times New Roman"/>
                <w:iCs/>
                <w:sz w:val="24"/>
                <w:szCs w:val="24"/>
                <w:lang w:val="fr-BE"/>
              </w:rPr>
              <w:t xml:space="preserve">La page de garde indique que le fuseau ouest couvre les régions de Tombouctou, Mopti et Ségou tandis que la page 20 n’indique plus la région de Mopti. Pouvez-vous confirmer si Mopti peut être considérée comme une région de mise en œuvre sur le fuseau ouest ? </w:t>
            </w:r>
          </w:p>
          <w:p w14:paraId="3648A16A" w14:textId="77777777" w:rsidR="00293FEE" w:rsidRPr="00215786" w:rsidRDefault="00293FEE" w:rsidP="0000078C">
            <w:pPr>
              <w:pStyle w:val="ListParagraph"/>
              <w:numPr>
                <w:ilvl w:val="0"/>
                <w:numId w:val="4"/>
              </w:numPr>
              <w:rPr>
                <w:rFonts w:ascii="Times New Roman" w:hAnsi="Times New Roman" w:cs="Times New Roman"/>
                <w:iCs/>
                <w:sz w:val="24"/>
                <w:szCs w:val="24"/>
                <w:lang w:val="fr-BE"/>
              </w:rPr>
            </w:pPr>
            <w:r w:rsidRPr="00215786">
              <w:rPr>
                <w:rFonts w:ascii="Times New Roman" w:hAnsi="Times New Roman" w:cs="Times New Roman"/>
                <w:iCs/>
                <w:sz w:val="24"/>
                <w:szCs w:val="24"/>
                <w:lang w:val="fr-BE"/>
              </w:rPr>
              <w:t>Etant donné le niveau des besoins sur la région de Mopti, qui sont très importants, et le fait que plusieurs cercles sont frontaliers de la région de Tombouctou, et de celle de Ségou, il nous apparait cohérent de maintenir la région de Mopti dans ce fuseau, de manière à prendre en compte également les besoins des cercles de la région qui ne sont pas à la frontière du Burkina (traités dans le fuseau centre). Cela renforcera une approche géographique plus cohérente et permettra par ailleurs d’optimiser la couverture des besoins de cette région, en synergie avec les projets qui seront validés sur le fuseau centre.</w:t>
            </w:r>
          </w:p>
        </w:tc>
        <w:tc>
          <w:tcPr>
            <w:tcW w:w="4788" w:type="dxa"/>
          </w:tcPr>
          <w:p w14:paraId="454B005A" w14:textId="1D3C8AEE" w:rsidR="002069B7" w:rsidRPr="00215786" w:rsidRDefault="009166BC"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 xml:space="preserve">R361. et 2. </w:t>
            </w:r>
          </w:p>
          <w:p w14:paraId="36AA9B5C" w14:textId="35F225B0" w:rsidR="00863827" w:rsidRPr="00215786" w:rsidRDefault="00863827"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Voir C</w:t>
            </w:r>
            <w:bookmarkStart w:id="0" w:name="_GoBack"/>
            <w:bookmarkEnd w:id="0"/>
            <w:r w:rsidRPr="00215786">
              <w:rPr>
                <w:rFonts w:ascii="Times New Roman" w:hAnsi="Times New Roman" w:cs="Times New Roman"/>
                <w:sz w:val="24"/>
                <w:szCs w:val="24"/>
                <w:lang w:val="fr-BE"/>
              </w:rPr>
              <w:t>orrigendum 01</w:t>
            </w:r>
          </w:p>
          <w:p w14:paraId="1B651E86" w14:textId="2BBE7995" w:rsidR="009166BC" w:rsidRPr="00215786" w:rsidRDefault="009166BC" w:rsidP="00C504A2">
            <w:pPr>
              <w:rPr>
                <w:rFonts w:ascii="Times New Roman" w:hAnsi="Times New Roman" w:cs="Times New Roman"/>
                <w:sz w:val="24"/>
                <w:szCs w:val="24"/>
                <w:lang w:val="fr-BE"/>
              </w:rPr>
            </w:pPr>
            <w:r w:rsidRPr="00215786">
              <w:rPr>
                <w:rFonts w:ascii="Times New Roman" w:hAnsi="Times New Roman" w:cs="Times New Roman"/>
                <w:sz w:val="24"/>
                <w:szCs w:val="24"/>
                <w:lang w:val="fr-BE"/>
              </w:rPr>
              <w:t>Voir R3, R5.2 et R 22</w:t>
            </w:r>
          </w:p>
        </w:tc>
      </w:tr>
    </w:tbl>
    <w:p w14:paraId="4DCB3AEF" w14:textId="2CA89E16" w:rsidR="002069B7" w:rsidRPr="00215786" w:rsidRDefault="002069B7" w:rsidP="002069B7">
      <w:pPr>
        <w:contextualSpacing/>
        <w:rPr>
          <w:rFonts w:ascii="Times New Roman" w:hAnsi="Times New Roman" w:cs="Times New Roman"/>
          <w:sz w:val="24"/>
          <w:szCs w:val="24"/>
          <w:lang w:val="fr-BE"/>
        </w:rPr>
      </w:pPr>
    </w:p>
    <w:p w14:paraId="6A41B7C0" w14:textId="62A5ECC4" w:rsidR="000B0E12" w:rsidRPr="00215786" w:rsidRDefault="000B0E12" w:rsidP="00A527A1">
      <w:pPr>
        <w:rPr>
          <w:rFonts w:ascii="Times New Roman" w:hAnsi="Times New Roman" w:cs="Times New Roman"/>
          <w:sz w:val="24"/>
          <w:szCs w:val="24"/>
          <w:lang w:val="fr-BE"/>
        </w:rPr>
      </w:pPr>
    </w:p>
    <w:sectPr w:rsidR="000B0E12" w:rsidRPr="00215786">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771F9" w14:textId="77777777" w:rsidR="0056121D" w:rsidRDefault="0056121D" w:rsidP="000B0E12">
      <w:pPr>
        <w:spacing w:after="0" w:line="240" w:lineRule="auto"/>
      </w:pPr>
      <w:r>
        <w:separator/>
      </w:r>
    </w:p>
  </w:endnote>
  <w:endnote w:type="continuationSeparator" w:id="0">
    <w:p w14:paraId="2FD1019D" w14:textId="77777777" w:rsidR="0056121D" w:rsidRDefault="0056121D" w:rsidP="000B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EBAFD" w14:textId="77777777" w:rsidR="0056121D" w:rsidRDefault="0056121D" w:rsidP="000B0E12">
      <w:pPr>
        <w:spacing w:after="0" w:line="240" w:lineRule="auto"/>
      </w:pPr>
      <w:r>
        <w:separator/>
      </w:r>
    </w:p>
  </w:footnote>
  <w:footnote w:type="continuationSeparator" w:id="0">
    <w:p w14:paraId="6875EF83" w14:textId="77777777" w:rsidR="0056121D" w:rsidRDefault="0056121D" w:rsidP="000B0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FB4E9" w14:textId="77777777" w:rsidR="000B0E12" w:rsidRPr="00215786" w:rsidRDefault="000B0E12" w:rsidP="000B0E12">
    <w:pPr>
      <w:spacing w:line="240" w:lineRule="auto"/>
      <w:jc w:val="center"/>
      <w:rPr>
        <w:rFonts w:ascii="Times New Roman" w:hAnsi="Times New Roman" w:cs="Times New Roman"/>
        <w:b/>
        <w:sz w:val="18"/>
        <w:lang w:val="fr-BE"/>
      </w:rPr>
    </w:pPr>
    <w:r w:rsidRPr="00215786">
      <w:rPr>
        <w:rFonts w:ascii="Times New Roman" w:hAnsi="Times New Roman" w:cs="Times New Roman"/>
        <w:b/>
        <w:sz w:val="18"/>
        <w:lang w:val="fr-BE"/>
      </w:rPr>
      <w:t>QUESTIONS ET REPONSES CONCERNANT L’APPEL A MANIFESTATION D’INTERET :</w:t>
    </w:r>
  </w:p>
  <w:p w14:paraId="13FC4C4E" w14:textId="77777777" w:rsidR="000B0E12" w:rsidRPr="00215786" w:rsidRDefault="000B0E12" w:rsidP="000B0E12">
    <w:pPr>
      <w:spacing w:line="240" w:lineRule="auto"/>
      <w:jc w:val="center"/>
      <w:rPr>
        <w:rFonts w:ascii="Times New Roman" w:hAnsi="Times New Roman" w:cs="Times New Roman"/>
        <w:b/>
        <w:bCs/>
        <w:sz w:val="18"/>
        <w:lang w:val="fr-BE"/>
      </w:rPr>
    </w:pPr>
    <w:r w:rsidRPr="00215786">
      <w:rPr>
        <w:rFonts w:ascii="Times New Roman" w:hAnsi="Times New Roman" w:cs="Times New Roman"/>
        <w:b/>
        <w:bCs/>
        <w:sz w:val="18"/>
        <w:lang w:val="fr-BE"/>
      </w:rPr>
      <w:t>"</w:t>
    </w:r>
    <w:r w:rsidRPr="00215786">
      <w:rPr>
        <w:rFonts w:ascii="Times New Roman" w:hAnsi="Times New Roman" w:cs="Times New Roman"/>
        <w:sz w:val="20"/>
        <w:lang w:val="fr-BE"/>
      </w:rPr>
      <w:t xml:space="preserve"> </w:t>
    </w:r>
    <w:r w:rsidRPr="00215786">
      <w:rPr>
        <w:rFonts w:ascii="Times New Roman" w:hAnsi="Times New Roman" w:cs="Times New Roman"/>
        <w:b/>
        <w:bCs/>
        <w:sz w:val="18"/>
        <w:lang w:val="fr-BE"/>
      </w:rPr>
      <w:t>Programme d’urgence pour la stabilisation des espaces frontaliers du G5 Sahel "</w:t>
    </w:r>
  </w:p>
  <w:p w14:paraId="5107FF5D" w14:textId="3D014552" w:rsidR="000B0E12" w:rsidRDefault="000B0E12" w:rsidP="000B0E12">
    <w:pPr>
      <w:pStyle w:val="Header"/>
      <w:jc w:val="center"/>
      <w:rPr>
        <w:rFonts w:ascii="Times New Roman" w:hAnsi="Times New Roman" w:cs="Times New Roman"/>
        <w:b/>
        <w:bCs/>
        <w:sz w:val="18"/>
        <w:lang w:val="fr-BE"/>
      </w:rPr>
    </w:pPr>
    <w:r w:rsidRPr="00215786">
      <w:rPr>
        <w:rFonts w:ascii="Times New Roman" w:hAnsi="Times New Roman" w:cs="Times New Roman"/>
        <w:b/>
        <w:bCs/>
        <w:sz w:val="18"/>
        <w:lang w:val="fr-BE"/>
      </w:rPr>
      <w:t>Référence: T05-EUTF-SAH-REG-18</w:t>
    </w:r>
  </w:p>
  <w:p w14:paraId="74CD1D06" w14:textId="77777777" w:rsidR="00704F7E" w:rsidRPr="00215786" w:rsidRDefault="00704F7E" w:rsidP="000B0E12">
    <w:pPr>
      <w:pStyle w:val="Header"/>
      <w:jc w:val="center"/>
      <w:rPr>
        <w:rFonts w:ascii="Times New Roman" w:hAnsi="Times New Roman" w:cs="Times New Roman"/>
        <w:sz w:val="20"/>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78E9"/>
    <w:multiLevelType w:val="hybridMultilevel"/>
    <w:tmpl w:val="FFA4E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2D41FE"/>
    <w:multiLevelType w:val="hybridMultilevel"/>
    <w:tmpl w:val="DA06C9A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2">
    <w:nsid w:val="27565259"/>
    <w:multiLevelType w:val="hybridMultilevel"/>
    <w:tmpl w:val="37644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DD7D68"/>
    <w:multiLevelType w:val="hybridMultilevel"/>
    <w:tmpl w:val="64966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982967"/>
    <w:multiLevelType w:val="hybridMultilevel"/>
    <w:tmpl w:val="665A06C4"/>
    <w:lvl w:ilvl="0" w:tplc="28968E74">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4694632D"/>
    <w:multiLevelType w:val="hybridMultilevel"/>
    <w:tmpl w:val="12F8FE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FF6646A"/>
    <w:multiLevelType w:val="hybridMultilevel"/>
    <w:tmpl w:val="3836D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EE4BFE"/>
    <w:multiLevelType w:val="hybridMultilevel"/>
    <w:tmpl w:val="C7F47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7"/>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 BIASIO Elena (DEVCO)">
    <w15:presenceInfo w15:providerId="None" w15:userId="DI BIASIO Elena (DEVCO)"/>
  </w15:person>
  <w15:person w15:author="DEWERPE Jean-Marc (DEVCO)">
    <w15:presenceInfo w15:providerId="None" w15:userId="DEWERPE Jean-Marc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B0E12"/>
    <w:rsid w:val="0000078C"/>
    <w:rsid w:val="00032CA7"/>
    <w:rsid w:val="000560C9"/>
    <w:rsid w:val="00057393"/>
    <w:rsid w:val="00081E8F"/>
    <w:rsid w:val="000A6BB0"/>
    <w:rsid w:val="000B0E12"/>
    <w:rsid w:val="000E2BA5"/>
    <w:rsid w:val="00106725"/>
    <w:rsid w:val="00150881"/>
    <w:rsid w:val="00172827"/>
    <w:rsid w:val="001941B3"/>
    <w:rsid w:val="001B3456"/>
    <w:rsid w:val="001B5D4B"/>
    <w:rsid w:val="002069B7"/>
    <w:rsid w:val="00210E60"/>
    <w:rsid w:val="00215786"/>
    <w:rsid w:val="00230AB9"/>
    <w:rsid w:val="00246A35"/>
    <w:rsid w:val="00246CFC"/>
    <w:rsid w:val="00257846"/>
    <w:rsid w:val="00293FEE"/>
    <w:rsid w:val="002950FB"/>
    <w:rsid w:val="002F5CF2"/>
    <w:rsid w:val="00302CC0"/>
    <w:rsid w:val="00332726"/>
    <w:rsid w:val="00347E29"/>
    <w:rsid w:val="003C5B60"/>
    <w:rsid w:val="003D338A"/>
    <w:rsid w:val="00412A36"/>
    <w:rsid w:val="00420347"/>
    <w:rsid w:val="00443DCB"/>
    <w:rsid w:val="00444F1B"/>
    <w:rsid w:val="0048202A"/>
    <w:rsid w:val="00503C33"/>
    <w:rsid w:val="00504461"/>
    <w:rsid w:val="00505236"/>
    <w:rsid w:val="0056121D"/>
    <w:rsid w:val="00566D3F"/>
    <w:rsid w:val="00585759"/>
    <w:rsid w:val="00585BE2"/>
    <w:rsid w:val="005E3525"/>
    <w:rsid w:val="0064326C"/>
    <w:rsid w:val="00650CB7"/>
    <w:rsid w:val="00665B64"/>
    <w:rsid w:val="00672CAB"/>
    <w:rsid w:val="006D4CFE"/>
    <w:rsid w:val="00704F7E"/>
    <w:rsid w:val="00707238"/>
    <w:rsid w:val="007163B2"/>
    <w:rsid w:val="00757697"/>
    <w:rsid w:val="007E1B59"/>
    <w:rsid w:val="00842D8F"/>
    <w:rsid w:val="00863827"/>
    <w:rsid w:val="0088393E"/>
    <w:rsid w:val="008A38CC"/>
    <w:rsid w:val="009166BC"/>
    <w:rsid w:val="00931CBF"/>
    <w:rsid w:val="009430DA"/>
    <w:rsid w:val="009534B7"/>
    <w:rsid w:val="00974C1F"/>
    <w:rsid w:val="009B3670"/>
    <w:rsid w:val="009D572F"/>
    <w:rsid w:val="009E19D6"/>
    <w:rsid w:val="00A043F6"/>
    <w:rsid w:val="00A208ED"/>
    <w:rsid w:val="00A527A1"/>
    <w:rsid w:val="00AC70FD"/>
    <w:rsid w:val="00AC7444"/>
    <w:rsid w:val="00AE7197"/>
    <w:rsid w:val="00B328F3"/>
    <w:rsid w:val="00B35C90"/>
    <w:rsid w:val="00B37F13"/>
    <w:rsid w:val="00B51230"/>
    <w:rsid w:val="00B97945"/>
    <w:rsid w:val="00BA0F24"/>
    <w:rsid w:val="00BB6117"/>
    <w:rsid w:val="00BD3F27"/>
    <w:rsid w:val="00C21E35"/>
    <w:rsid w:val="00C30E69"/>
    <w:rsid w:val="00C364A9"/>
    <w:rsid w:val="00C5606C"/>
    <w:rsid w:val="00C70104"/>
    <w:rsid w:val="00C80235"/>
    <w:rsid w:val="00CD7D59"/>
    <w:rsid w:val="00D128A7"/>
    <w:rsid w:val="00D2092C"/>
    <w:rsid w:val="00D31A1C"/>
    <w:rsid w:val="00D33893"/>
    <w:rsid w:val="00D84271"/>
    <w:rsid w:val="00DC4933"/>
    <w:rsid w:val="00E165FE"/>
    <w:rsid w:val="00E17505"/>
    <w:rsid w:val="00E27294"/>
    <w:rsid w:val="00E64DAC"/>
    <w:rsid w:val="00E71C99"/>
    <w:rsid w:val="00F206B3"/>
    <w:rsid w:val="00F35880"/>
    <w:rsid w:val="00F444B3"/>
    <w:rsid w:val="00F65082"/>
    <w:rsid w:val="00F84763"/>
    <w:rsid w:val="00F87B18"/>
    <w:rsid w:val="00F924C3"/>
    <w:rsid w:val="00F97885"/>
    <w:rsid w:val="00FE3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B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E12"/>
  </w:style>
  <w:style w:type="paragraph" w:styleId="Footer">
    <w:name w:val="footer"/>
    <w:basedOn w:val="Normal"/>
    <w:link w:val="FooterChar"/>
    <w:uiPriority w:val="99"/>
    <w:unhideWhenUsed/>
    <w:rsid w:val="000B0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E12"/>
  </w:style>
  <w:style w:type="table" w:styleId="TableGrid">
    <w:name w:val="Table Grid"/>
    <w:basedOn w:val="TableNormal"/>
    <w:uiPriority w:val="59"/>
    <w:rsid w:val="000B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881"/>
    <w:pPr>
      <w:ind w:left="720"/>
      <w:contextualSpacing/>
    </w:pPr>
  </w:style>
  <w:style w:type="character" w:styleId="Hyperlink">
    <w:name w:val="Hyperlink"/>
    <w:basedOn w:val="DefaultParagraphFont"/>
    <w:uiPriority w:val="99"/>
    <w:unhideWhenUsed/>
    <w:rsid w:val="003C5B60"/>
    <w:rPr>
      <w:color w:val="0000FF" w:themeColor="hyperlink"/>
      <w:u w:val="single"/>
    </w:rPr>
  </w:style>
  <w:style w:type="paragraph" w:styleId="FootnoteText">
    <w:name w:val="footnote text"/>
    <w:basedOn w:val="Normal"/>
    <w:link w:val="FootnoteTextChar"/>
    <w:uiPriority w:val="99"/>
    <w:semiHidden/>
    <w:unhideWhenUsed/>
    <w:rsid w:val="00293FEE"/>
    <w:pPr>
      <w:spacing w:after="0" w:line="240" w:lineRule="auto"/>
    </w:pPr>
    <w:rPr>
      <w:rFonts w:ascii="Calibri" w:eastAsia="Calibri" w:hAnsi="Calibri" w:cs="Calibri"/>
      <w:sz w:val="20"/>
      <w:szCs w:val="20"/>
      <w:lang w:val="fr-BE"/>
    </w:rPr>
  </w:style>
  <w:style w:type="character" w:customStyle="1" w:styleId="FootnoteTextChar">
    <w:name w:val="Footnote Text Char"/>
    <w:basedOn w:val="DefaultParagraphFont"/>
    <w:link w:val="FootnoteText"/>
    <w:uiPriority w:val="99"/>
    <w:semiHidden/>
    <w:rsid w:val="00293FEE"/>
    <w:rPr>
      <w:rFonts w:ascii="Calibri" w:eastAsia="Calibri" w:hAnsi="Calibri" w:cs="Calibri"/>
      <w:sz w:val="20"/>
      <w:szCs w:val="20"/>
      <w:lang w:val="fr-BE"/>
    </w:rPr>
  </w:style>
  <w:style w:type="character" w:styleId="FootnoteReference">
    <w:name w:val="footnote reference"/>
    <w:basedOn w:val="DefaultParagraphFont"/>
    <w:uiPriority w:val="99"/>
    <w:unhideWhenUsed/>
    <w:rsid w:val="00293FEE"/>
    <w:rPr>
      <w:rFonts w:ascii="TimesNewRomanPS" w:eastAsia="Calibri" w:hAnsi="TimesNewRomanPS"/>
      <w:position w:val="6"/>
    </w:rPr>
  </w:style>
  <w:style w:type="character" w:customStyle="1" w:styleId="tlid-translation">
    <w:name w:val="tlid-translation"/>
    <w:basedOn w:val="DefaultParagraphFont"/>
    <w:rsid w:val="00293FEE"/>
  </w:style>
  <w:style w:type="paragraph" w:styleId="NoSpacing">
    <w:name w:val="No Spacing"/>
    <w:uiPriority w:val="1"/>
    <w:qFormat/>
    <w:rsid w:val="00293FEE"/>
    <w:pPr>
      <w:spacing w:after="0" w:line="240" w:lineRule="auto"/>
    </w:pPr>
  </w:style>
  <w:style w:type="character" w:styleId="CommentReference">
    <w:name w:val="annotation reference"/>
    <w:basedOn w:val="DefaultParagraphFont"/>
    <w:uiPriority w:val="99"/>
    <w:semiHidden/>
    <w:unhideWhenUsed/>
    <w:rsid w:val="00B51230"/>
    <w:rPr>
      <w:sz w:val="16"/>
      <w:szCs w:val="16"/>
    </w:rPr>
  </w:style>
  <w:style w:type="paragraph" w:styleId="CommentText">
    <w:name w:val="annotation text"/>
    <w:basedOn w:val="Normal"/>
    <w:link w:val="CommentTextChar"/>
    <w:uiPriority w:val="99"/>
    <w:semiHidden/>
    <w:unhideWhenUsed/>
    <w:rsid w:val="00B51230"/>
    <w:pPr>
      <w:spacing w:line="240" w:lineRule="auto"/>
    </w:pPr>
    <w:rPr>
      <w:sz w:val="20"/>
      <w:szCs w:val="20"/>
    </w:rPr>
  </w:style>
  <w:style w:type="character" w:customStyle="1" w:styleId="CommentTextChar">
    <w:name w:val="Comment Text Char"/>
    <w:basedOn w:val="DefaultParagraphFont"/>
    <w:link w:val="CommentText"/>
    <w:uiPriority w:val="99"/>
    <w:semiHidden/>
    <w:rsid w:val="00B51230"/>
    <w:rPr>
      <w:sz w:val="20"/>
      <w:szCs w:val="20"/>
    </w:rPr>
  </w:style>
  <w:style w:type="paragraph" w:styleId="CommentSubject">
    <w:name w:val="annotation subject"/>
    <w:basedOn w:val="CommentText"/>
    <w:next w:val="CommentText"/>
    <w:link w:val="CommentSubjectChar"/>
    <w:uiPriority w:val="99"/>
    <w:semiHidden/>
    <w:unhideWhenUsed/>
    <w:rsid w:val="00B51230"/>
    <w:rPr>
      <w:b/>
      <w:bCs/>
    </w:rPr>
  </w:style>
  <w:style w:type="character" w:customStyle="1" w:styleId="CommentSubjectChar">
    <w:name w:val="Comment Subject Char"/>
    <w:basedOn w:val="CommentTextChar"/>
    <w:link w:val="CommentSubject"/>
    <w:uiPriority w:val="99"/>
    <w:semiHidden/>
    <w:rsid w:val="00B51230"/>
    <w:rPr>
      <w:b/>
      <w:bCs/>
      <w:sz w:val="20"/>
      <w:szCs w:val="20"/>
    </w:rPr>
  </w:style>
  <w:style w:type="paragraph" w:styleId="BalloonText">
    <w:name w:val="Balloon Text"/>
    <w:basedOn w:val="Normal"/>
    <w:link w:val="BalloonTextChar"/>
    <w:uiPriority w:val="99"/>
    <w:semiHidden/>
    <w:unhideWhenUsed/>
    <w:rsid w:val="00B51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2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E12"/>
  </w:style>
  <w:style w:type="paragraph" w:styleId="Footer">
    <w:name w:val="footer"/>
    <w:basedOn w:val="Normal"/>
    <w:link w:val="FooterChar"/>
    <w:uiPriority w:val="99"/>
    <w:unhideWhenUsed/>
    <w:rsid w:val="000B0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E12"/>
  </w:style>
  <w:style w:type="table" w:styleId="TableGrid">
    <w:name w:val="Table Grid"/>
    <w:basedOn w:val="TableNormal"/>
    <w:uiPriority w:val="59"/>
    <w:rsid w:val="000B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881"/>
    <w:pPr>
      <w:ind w:left="720"/>
      <w:contextualSpacing/>
    </w:pPr>
  </w:style>
  <w:style w:type="character" w:styleId="Hyperlink">
    <w:name w:val="Hyperlink"/>
    <w:basedOn w:val="DefaultParagraphFont"/>
    <w:uiPriority w:val="99"/>
    <w:unhideWhenUsed/>
    <w:rsid w:val="003C5B60"/>
    <w:rPr>
      <w:color w:val="0000FF" w:themeColor="hyperlink"/>
      <w:u w:val="single"/>
    </w:rPr>
  </w:style>
  <w:style w:type="paragraph" w:styleId="FootnoteText">
    <w:name w:val="footnote text"/>
    <w:basedOn w:val="Normal"/>
    <w:link w:val="FootnoteTextChar"/>
    <w:uiPriority w:val="99"/>
    <w:semiHidden/>
    <w:unhideWhenUsed/>
    <w:rsid w:val="00293FEE"/>
    <w:pPr>
      <w:spacing w:after="0" w:line="240" w:lineRule="auto"/>
    </w:pPr>
    <w:rPr>
      <w:rFonts w:ascii="Calibri" w:eastAsia="Calibri" w:hAnsi="Calibri" w:cs="Calibri"/>
      <w:sz w:val="20"/>
      <w:szCs w:val="20"/>
      <w:lang w:val="fr-BE"/>
    </w:rPr>
  </w:style>
  <w:style w:type="character" w:customStyle="1" w:styleId="FootnoteTextChar">
    <w:name w:val="Footnote Text Char"/>
    <w:basedOn w:val="DefaultParagraphFont"/>
    <w:link w:val="FootnoteText"/>
    <w:uiPriority w:val="99"/>
    <w:semiHidden/>
    <w:rsid w:val="00293FEE"/>
    <w:rPr>
      <w:rFonts w:ascii="Calibri" w:eastAsia="Calibri" w:hAnsi="Calibri" w:cs="Calibri"/>
      <w:sz w:val="20"/>
      <w:szCs w:val="20"/>
      <w:lang w:val="fr-BE"/>
    </w:rPr>
  </w:style>
  <w:style w:type="character" w:styleId="FootnoteReference">
    <w:name w:val="footnote reference"/>
    <w:basedOn w:val="DefaultParagraphFont"/>
    <w:uiPriority w:val="99"/>
    <w:unhideWhenUsed/>
    <w:rsid w:val="00293FEE"/>
    <w:rPr>
      <w:rFonts w:ascii="TimesNewRomanPS" w:eastAsia="Calibri" w:hAnsi="TimesNewRomanPS"/>
      <w:position w:val="6"/>
    </w:rPr>
  </w:style>
  <w:style w:type="character" w:customStyle="1" w:styleId="tlid-translation">
    <w:name w:val="tlid-translation"/>
    <w:basedOn w:val="DefaultParagraphFont"/>
    <w:rsid w:val="00293FEE"/>
  </w:style>
  <w:style w:type="paragraph" w:styleId="NoSpacing">
    <w:name w:val="No Spacing"/>
    <w:uiPriority w:val="1"/>
    <w:qFormat/>
    <w:rsid w:val="00293FEE"/>
    <w:pPr>
      <w:spacing w:after="0" w:line="240" w:lineRule="auto"/>
    </w:pPr>
  </w:style>
  <w:style w:type="character" w:styleId="CommentReference">
    <w:name w:val="annotation reference"/>
    <w:basedOn w:val="DefaultParagraphFont"/>
    <w:uiPriority w:val="99"/>
    <w:semiHidden/>
    <w:unhideWhenUsed/>
    <w:rsid w:val="00B51230"/>
    <w:rPr>
      <w:sz w:val="16"/>
      <w:szCs w:val="16"/>
    </w:rPr>
  </w:style>
  <w:style w:type="paragraph" w:styleId="CommentText">
    <w:name w:val="annotation text"/>
    <w:basedOn w:val="Normal"/>
    <w:link w:val="CommentTextChar"/>
    <w:uiPriority w:val="99"/>
    <w:semiHidden/>
    <w:unhideWhenUsed/>
    <w:rsid w:val="00B51230"/>
    <w:pPr>
      <w:spacing w:line="240" w:lineRule="auto"/>
    </w:pPr>
    <w:rPr>
      <w:sz w:val="20"/>
      <w:szCs w:val="20"/>
    </w:rPr>
  </w:style>
  <w:style w:type="character" w:customStyle="1" w:styleId="CommentTextChar">
    <w:name w:val="Comment Text Char"/>
    <w:basedOn w:val="DefaultParagraphFont"/>
    <w:link w:val="CommentText"/>
    <w:uiPriority w:val="99"/>
    <w:semiHidden/>
    <w:rsid w:val="00B51230"/>
    <w:rPr>
      <w:sz w:val="20"/>
      <w:szCs w:val="20"/>
    </w:rPr>
  </w:style>
  <w:style w:type="paragraph" w:styleId="CommentSubject">
    <w:name w:val="annotation subject"/>
    <w:basedOn w:val="CommentText"/>
    <w:next w:val="CommentText"/>
    <w:link w:val="CommentSubjectChar"/>
    <w:uiPriority w:val="99"/>
    <w:semiHidden/>
    <w:unhideWhenUsed/>
    <w:rsid w:val="00B51230"/>
    <w:rPr>
      <w:b/>
      <w:bCs/>
    </w:rPr>
  </w:style>
  <w:style w:type="character" w:customStyle="1" w:styleId="CommentSubjectChar">
    <w:name w:val="Comment Subject Char"/>
    <w:basedOn w:val="CommentTextChar"/>
    <w:link w:val="CommentSubject"/>
    <w:uiPriority w:val="99"/>
    <w:semiHidden/>
    <w:rsid w:val="00B51230"/>
    <w:rPr>
      <w:b/>
      <w:bCs/>
      <w:sz w:val="20"/>
      <w:szCs w:val="20"/>
    </w:rPr>
  </w:style>
  <w:style w:type="paragraph" w:styleId="BalloonText">
    <w:name w:val="Balloon Text"/>
    <w:basedOn w:val="Normal"/>
    <w:link w:val="BalloonTextChar"/>
    <w:uiPriority w:val="99"/>
    <w:semiHidden/>
    <w:unhideWhenUsed/>
    <w:rsid w:val="00B51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3971">
      <w:bodyDiv w:val="1"/>
      <w:marLeft w:val="0"/>
      <w:marRight w:val="0"/>
      <w:marTop w:val="0"/>
      <w:marBottom w:val="0"/>
      <w:divBdr>
        <w:top w:val="none" w:sz="0" w:space="0" w:color="auto"/>
        <w:left w:val="none" w:sz="0" w:space="0" w:color="auto"/>
        <w:bottom w:val="none" w:sz="0" w:space="0" w:color="auto"/>
        <w:right w:val="none" w:sz="0" w:space="0" w:color="auto"/>
      </w:divBdr>
    </w:div>
    <w:div w:id="363798061">
      <w:bodyDiv w:val="1"/>
      <w:marLeft w:val="0"/>
      <w:marRight w:val="0"/>
      <w:marTop w:val="0"/>
      <w:marBottom w:val="0"/>
      <w:divBdr>
        <w:top w:val="none" w:sz="0" w:space="0" w:color="auto"/>
        <w:left w:val="none" w:sz="0" w:space="0" w:color="auto"/>
        <w:bottom w:val="none" w:sz="0" w:space="0" w:color="auto"/>
        <w:right w:val="none" w:sz="0" w:space="0" w:color="auto"/>
      </w:divBdr>
    </w:div>
    <w:div w:id="588123873">
      <w:bodyDiv w:val="1"/>
      <w:marLeft w:val="0"/>
      <w:marRight w:val="0"/>
      <w:marTop w:val="0"/>
      <w:marBottom w:val="0"/>
      <w:divBdr>
        <w:top w:val="none" w:sz="0" w:space="0" w:color="auto"/>
        <w:left w:val="none" w:sz="0" w:space="0" w:color="auto"/>
        <w:bottom w:val="none" w:sz="0" w:space="0" w:color="auto"/>
        <w:right w:val="none" w:sz="0" w:space="0" w:color="auto"/>
      </w:divBdr>
    </w:div>
    <w:div w:id="619216836">
      <w:bodyDiv w:val="1"/>
      <w:marLeft w:val="0"/>
      <w:marRight w:val="0"/>
      <w:marTop w:val="0"/>
      <w:marBottom w:val="0"/>
      <w:divBdr>
        <w:top w:val="none" w:sz="0" w:space="0" w:color="auto"/>
        <w:left w:val="none" w:sz="0" w:space="0" w:color="auto"/>
        <w:bottom w:val="none" w:sz="0" w:space="0" w:color="auto"/>
        <w:right w:val="none" w:sz="0" w:space="0" w:color="auto"/>
      </w:divBdr>
    </w:div>
    <w:div w:id="975990429">
      <w:bodyDiv w:val="1"/>
      <w:marLeft w:val="0"/>
      <w:marRight w:val="0"/>
      <w:marTop w:val="0"/>
      <w:marBottom w:val="0"/>
      <w:divBdr>
        <w:top w:val="none" w:sz="0" w:space="0" w:color="auto"/>
        <w:left w:val="none" w:sz="0" w:space="0" w:color="auto"/>
        <w:bottom w:val="none" w:sz="0" w:space="0" w:color="auto"/>
        <w:right w:val="none" w:sz="0" w:space="0" w:color="auto"/>
      </w:divBdr>
    </w:div>
    <w:div w:id="1272124333">
      <w:bodyDiv w:val="1"/>
      <w:marLeft w:val="0"/>
      <w:marRight w:val="0"/>
      <w:marTop w:val="0"/>
      <w:marBottom w:val="0"/>
      <w:divBdr>
        <w:top w:val="none" w:sz="0" w:space="0" w:color="auto"/>
        <w:left w:val="none" w:sz="0" w:space="0" w:color="auto"/>
        <w:bottom w:val="none" w:sz="0" w:space="0" w:color="auto"/>
        <w:right w:val="none" w:sz="0" w:space="0" w:color="auto"/>
      </w:divBdr>
    </w:div>
    <w:div w:id="1459908832">
      <w:bodyDiv w:val="1"/>
      <w:marLeft w:val="0"/>
      <w:marRight w:val="0"/>
      <w:marTop w:val="0"/>
      <w:marBottom w:val="0"/>
      <w:divBdr>
        <w:top w:val="none" w:sz="0" w:space="0" w:color="auto"/>
        <w:left w:val="none" w:sz="0" w:space="0" w:color="auto"/>
        <w:bottom w:val="none" w:sz="0" w:space="0" w:color="auto"/>
        <w:right w:val="none" w:sz="0" w:space="0" w:color="auto"/>
      </w:divBdr>
    </w:div>
    <w:div w:id="1580096176">
      <w:bodyDiv w:val="1"/>
      <w:marLeft w:val="0"/>
      <w:marRight w:val="0"/>
      <w:marTop w:val="0"/>
      <w:marBottom w:val="0"/>
      <w:divBdr>
        <w:top w:val="none" w:sz="0" w:space="0" w:color="auto"/>
        <w:left w:val="none" w:sz="0" w:space="0" w:color="auto"/>
        <w:bottom w:val="none" w:sz="0" w:space="0" w:color="auto"/>
        <w:right w:val="none" w:sz="0" w:space="0" w:color="auto"/>
      </w:divBdr>
    </w:div>
    <w:div w:id="1674455690">
      <w:bodyDiv w:val="1"/>
      <w:marLeft w:val="0"/>
      <w:marRight w:val="0"/>
      <w:marTop w:val="0"/>
      <w:marBottom w:val="0"/>
      <w:divBdr>
        <w:top w:val="none" w:sz="0" w:space="0" w:color="auto"/>
        <w:left w:val="none" w:sz="0" w:space="0" w:color="auto"/>
        <w:bottom w:val="none" w:sz="0" w:space="0" w:color="auto"/>
        <w:right w:val="none" w:sz="0" w:space="0" w:color="auto"/>
      </w:divBdr>
    </w:div>
    <w:div w:id="1797095344">
      <w:bodyDiv w:val="1"/>
      <w:marLeft w:val="0"/>
      <w:marRight w:val="0"/>
      <w:marTop w:val="0"/>
      <w:marBottom w:val="0"/>
      <w:divBdr>
        <w:top w:val="none" w:sz="0" w:space="0" w:color="auto"/>
        <w:left w:val="none" w:sz="0" w:space="0" w:color="auto"/>
        <w:bottom w:val="none" w:sz="0" w:space="0" w:color="auto"/>
        <w:right w:val="none" w:sz="0" w:space="0" w:color="auto"/>
      </w:divBdr>
    </w:div>
    <w:div w:id="1864392858">
      <w:bodyDiv w:val="1"/>
      <w:marLeft w:val="0"/>
      <w:marRight w:val="0"/>
      <w:marTop w:val="0"/>
      <w:marBottom w:val="0"/>
      <w:divBdr>
        <w:top w:val="none" w:sz="0" w:space="0" w:color="auto"/>
        <w:left w:val="none" w:sz="0" w:space="0" w:color="auto"/>
        <w:bottom w:val="none" w:sz="0" w:space="0" w:color="auto"/>
        <w:right w:val="none" w:sz="0" w:space="0" w:color="auto"/>
      </w:divBdr>
    </w:div>
    <w:div w:id="2089426347">
      <w:bodyDiv w:val="1"/>
      <w:marLeft w:val="0"/>
      <w:marRight w:val="0"/>
      <w:marTop w:val="0"/>
      <w:marBottom w:val="0"/>
      <w:divBdr>
        <w:top w:val="none" w:sz="0" w:space="0" w:color="auto"/>
        <w:left w:val="none" w:sz="0" w:space="0" w:color="auto"/>
        <w:bottom w:val="none" w:sz="0" w:space="0" w:color="auto"/>
        <w:right w:val="none" w:sz="0" w:space="0" w:color="auto"/>
      </w:divBdr>
    </w:div>
    <w:div w:id="2119906031">
      <w:bodyDiv w:val="1"/>
      <w:marLeft w:val="0"/>
      <w:marRight w:val="0"/>
      <w:marTop w:val="0"/>
      <w:marBottom w:val="0"/>
      <w:divBdr>
        <w:top w:val="none" w:sz="0" w:space="0" w:color="auto"/>
        <w:left w:val="none" w:sz="0" w:space="0" w:color="auto"/>
        <w:bottom w:val="none" w:sz="0" w:space="0" w:color="auto"/>
        <w:right w:val="none" w:sz="0" w:space="0" w:color="auto"/>
      </w:divBdr>
    </w:div>
    <w:div w:id="21414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540ECEB-95CC-4995-9183-0DB68AE6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 Michael (DEVCO)</dc:creator>
  <cp:lastModifiedBy>ANNETT Michael (DEVCO)</cp:lastModifiedBy>
  <cp:revision>6</cp:revision>
  <dcterms:created xsi:type="dcterms:W3CDTF">2019-06-07T09:06:00Z</dcterms:created>
  <dcterms:modified xsi:type="dcterms:W3CDTF">2019-06-07T10:29:00Z</dcterms:modified>
</cp:coreProperties>
</file>