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C6A3F" w14:textId="65ABDB51" w:rsidR="00590BEA" w:rsidRPr="00342E85" w:rsidRDefault="00944E76" w:rsidP="00587370">
      <w:pPr>
        <w:pStyle w:val="HeadingA"/>
        <w:sectPr w:rsidR="00590BEA" w:rsidRPr="00342E85" w:rsidSect="00591192">
          <w:headerReference w:type="default" r:id="rId9"/>
          <w:footerReference w:type="even" r:id="rId10"/>
          <w:footerReference w:type="default" r:id="rId11"/>
          <w:footerReference w:type="first" r:id="rId12"/>
          <w:type w:val="continuous"/>
          <w:pgSz w:w="11900" w:h="16840" w:code="9"/>
          <w:pgMar w:top="1440" w:right="1440" w:bottom="1440" w:left="1440" w:header="720" w:footer="432" w:gutter="0"/>
          <w:cols w:space="720"/>
          <w:docGrid w:linePitch="360"/>
        </w:sectPr>
      </w:pPr>
      <w:bookmarkStart w:id="0" w:name="_Hlk515977918"/>
      <w:bookmarkStart w:id="1" w:name="_Toc241742148"/>
      <w:bookmarkStart w:id="2" w:name="_Toc241742155"/>
      <w:bookmarkEnd w:id="0"/>
      <w:r w:rsidRPr="00342E85">
        <w:rPr>
          <w:noProof/>
          <w:lang w:val="en-US"/>
        </w:rPr>
        <w:drawing>
          <wp:anchor distT="0" distB="0" distL="114300" distR="114300" simplePos="0" relativeHeight="251792896" behindDoc="0" locked="0" layoutInCell="1" allowOverlap="1" wp14:anchorId="0D0993D6" wp14:editId="50822CBB">
            <wp:simplePos x="0" y="0"/>
            <wp:positionH relativeFrom="column">
              <wp:posOffset>-976630</wp:posOffset>
            </wp:positionH>
            <wp:positionV relativeFrom="paragraph">
              <wp:posOffset>-963930</wp:posOffset>
            </wp:positionV>
            <wp:extent cx="7626942" cy="57175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6942" cy="57175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3" w:name="_Ref514513570"/>
      <w:bookmarkEnd w:id="3"/>
      <w:r w:rsidR="005E7F96" w:rsidRPr="00342E85">
        <w:rPr>
          <w:noProof/>
          <w:lang w:val="en-US"/>
        </w:rPr>
        <w:drawing>
          <wp:anchor distT="0" distB="0" distL="114300" distR="114300" simplePos="0" relativeHeight="251785728" behindDoc="0" locked="0" layoutInCell="1" allowOverlap="1" wp14:anchorId="1DCF351A" wp14:editId="05072C74">
            <wp:simplePos x="0" y="0"/>
            <wp:positionH relativeFrom="margin">
              <wp:posOffset>-290195</wp:posOffset>
            </wp:positionH>
            <wp:positionV relativeFrom="paragraph">
              <wp:posOffset>7821930</wp:posOffset>
            </wp:positionV>
            <wp:extent cx="1109345" cy="830580"/>
            <wp:effectExtent l="0" t="0" r="8255" b="762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s Karlsson\Dropbox\Project 8 - MOR-IOM-AVR\IOM Morocco - AVRR Best Practices\5. Deliverables\2. Workshop Report\IOM Feedback\UE logo.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09345" cy="830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F96" w:rsidRPr="00342E85">
        <w:rPr>
          <w:noProof/>
          <w:lang w:val="en-US"/>
        </w:rPr>
        <w:drawing>
          <wp:anchor distT="0" distB="0" distL="114300" distR="114300" simplePos="0" relativeHeight="251786752" behindDoc="0" locked="0" layoutInCell="1" allowOverlap="1" wp14:anchorId="53318910" wp14:editId="7F411090">
            <wp:simplePos x="0" y="0"/>
            <wp:positionH relativeFrom="column">
              <wp:posOffset>4987137</wp:posOffset>
            </wp:positionH>
            <wp:positionV relativeFrom="paragraph">
              <wp:posOffset>8006387</wp:posOffset>
            </wp:positionV>
            <wp:extent cx="1038967" cy="455930"/>
            <wp:effectExtent l="0" t="0" r="8890" b="1270"/>
            <wp:wrapNone/>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ltai.png"/>
                    <pic:cNvPicPr/>
                  </pic:nvPicPr>
                  <pic:blipFill>
                    <a:blip r:embed="rId15">
                      <a:extLst>
                        <a:ext uri="{28A0092B-C50C-407E-A947-70E740481C1C}">
                          <a14:useLocalDpi xmlns:a14="http://schemas.microsoft.com/office/drawing/2010/main" val="0"/>
                        </a:ext>
                      </a:extLst>
                    </a:blip>
                    <a:stretch>
                      <a:fillRect/>
                    </a:stretch>
                  </pic:blipFill>
                  <pic:spPr>
                    <a:xfrm>
                      <a:off x="0" y="0"/>
                      <a:ext cx="1038967" cy="455930"/>
                    </a:xfrm>
                    <a:prstGeom prst="rect">
                      <a:avLst/>
                    </a:prstGeom>
                  </pic:spPr>
                </pic:pic>
              </a:graphicData>
            </a:graphic>
            <wp14:sizeRelH relativeFrom="page">
              <wp14:pctWidth>0</wp14:pctWidth>
            </wp14:sizeRelH>
            <wp14:sizeRelV relativeFrom="page">
              <wp14:pctHeight>0</wp14:pctHeight>
            </wp14:sizeRelV>
          </wp:anchor>
        </w:drawing>
      </w:r>
      <w:r w:rsidR="004F166F" w:rsidRPr="00342E85">
        <w:rPr>
          <w:noProof/>
          <w:lang w:val="en-US"/>
        </w:rPr>
        <mc:AlternateContent>
          <mc:Choice Requires="wps">
            <w:drawing>
              <wp:anchor distT="0" distB="0" distL="114300" distR="114300" simplePos="0" relativeHeight="251650560" behindDoc="0" locked="0" layoutInCell="1" allowOverlap="1" wp14:anchorId="3EF5E82E" wp14:editId="41D8B605">
                <wp:simplePos x="0" y="0"/>
                <wp:positionH relativeFrom="column">
                  <wp:posOffset>-914400</wp:posOffset>
                </wp:positionH>
                <wp:positionV relativeFrom="paragraph">
                  <wp:posOffset>6407150</wp:posOffset>
                </wp:positionV>
                <wp:extent cx="7560945" cy="427355"/>
                <wp:effectExtent l="0" t="0" r="0" b="0"/>
                <wp:wrapThrough wrapText="bothSides">
                  <wp:wrapPolygon edited="0">
                    <wp:start x="218" y="1284"/>
                    <wp:lineTo x="218" y="19899"/>
                    <wp:lineTo x="21333" y="19899"/>
                    <wp:lineTo x="21370" y="1284"/>
                    <wp:lineTo x="218" y="1284"/>
                  </wp:wrapPolygon>
                </wp:wrapThrough>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427355"/>
                        </a:xfrm>
                        <a:prstGeom prst="rect">
                          <a:avLst/>
                        </a:prstGeom>
                        <a:noFill/>
                        <a:ln cap="flat">
                          <a:noFill/>
                          <a:round/>
                        </a:ln>
                        <a:effectLst/>
                      </wps:spPr>
                      <wps:style>
                        <a:lnRef idx="2">
                          <a:schemeClr val="accent3">
                            <a:shade val="50000"/>
                          </a:schemeClr>
                        </a:lnRef>
                        <a:fillRef idx="1">
                          <a:schemeClr val="accent3"/>
                        </a:fillRef>
                        <a:effectRef idx="0">
                          <a:schemeClr val="accent3"/>
                        </a:effectRef>
                        <a:fontRef idx="minor">
                          <a:schemeClr val="lt1"/>
                        </a:fontRef>
                      </wps:style>
                      <wps:txbx>
                        <w:txbxContent>
                          <w:p w14:paraId="248052C8" w14:textId="51604501" w:rsidR="00F30AF0" w:rsidRPr="00202DB3" w:rsidRDefault="00F30AF0" w:rsidP="00A975F3">
                            <w:pPr>
                              <w:jc w:val="center"/>
                              <w:rPr>
                                <w:b/>
                                <w:color w:val="7F7F7F" w:themeColor="text1" w:themeTint="80"/>
                                <w:sz w:val="22"/>
                              </w:rPr>
                            </w:pPr>
                            <w:r w:rsidRPr="00202DB3">
                              <w:rPr>
                                <w:b/>
                                <w:color w:val="7F7F7F" w:themeColor="text1" w:themeTint="80"/>
                                <w:sz w:val="22"/>
                              </w:rPr>
                              <w:t xml:space="preserve">Altai Consulting for the European Union </w:t>
                            </w:r>
                            <w:r w:rsidRPr="00202DB3">
                              <w:rPr>
                                <w:b/>
                                <w:color w:val="7F7F7F" w:themeColor="text1" w:themeTint="80"/>
                                <w:sz w:val="22"/>
                              </w:rPr>
                              <w:fldChar w:fldCharType="begin"/>
                            </w:r>
                            <w:r w:rsidRPr="00202DB3">
                              <w:rPr>
                                <w:b/>
                                <w:color w:val="7F7F7F" w:themeColor="text1" w:themeTint="80"/>
                                <w:sz w:val="22"/>
                              </w:rPr>
                              <w:instrText xml:space="preserve"> USERADDRESS   \* MERGEFORMAT </w:instrText>
                            </w:r>
                            <w:r w:rsidRPr="00202DB3">
                              <w:rPr>
                                <w:b/>
                                <w:color w:val="7F7F7F" w:themeColor="text1" w:themeTint="80"/>
                                <w:sz w:val="22"/>
                              </w:rPr>
                              <w:fldChar w:fldCharType="end"/>
                            </w:r>
                            <w:r w:rsidRPr="00202DB3">
                              <w:rPr>
                                <w:b/>
                                <w:color w:val="7F7F7F" w:themeColor="text1" w:themeTint="80"/>
                                <w:sz w:val="22"/>
                              </w:rPr>
                              <w:t>– May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5E82E" id="Rectangle 7" o:spid="_x0000_s1026" style="position:absolute;left:0;text-align:left;margin-left:-1in;margin-top:504.5pt;width:595.35pt;height:33.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" filled="f" stroked="f" strokeweight="2pt">
                <v:stroke joinstyle="round"/>
                <v:textbox>
                  <w:txbxContent>
                    <w:p w14:paraId="248052C8" w14:textId="51604501" w:rsidR="00F30AF0" w:rsidRPr="00202DB3" w:rsidRDefault="00F30AF0" w:rsidP="00A975F3">
                      <w:pPr>
                        <w:jc w:val="center"/>
                        <w:rPr>
                          <w:b/>
                          <w:color w:val="7F7F7F" w:themeColor="text1" w:themeTint="80"/>
                          <w:sz w:val="22"/>
                        </w:rPr>
                      </w:pPr>
                      <w:r w:rsidRPr="00202DB3">
                        <w:rPr>
                          <w:b/>
                          <w:color w:val="7F7F7F" w:themeColor="text1" w:themeTint="80"/>
                          <w:sz w:val="22"/>
                        </w:rPr>
                        <w:t xml:space="preserve">Altai Consulting for the European Union </w:t>
                      </w:r>
                      <w:r w:rsidRPr="00202DB3">
                        <w:rPr>
                          <w:b/>
                          <w:color w:val="7F7F7F" w:themeColor="text1" w:themeTint="80"/>
                          <w:sz w:val="22"/>
                        </w:rPr>
                        <w:fldChar w:fldCharType="begin"/>
                      </w:r>
                      <w:r w:rsidRPr="00202DB3">
                        <w:rPr>
                          <w:b/>
                          <w:color w:val="7F7F7F" w:themeColor="text1" w:themeTint="80"/>
                          <w:sz w:val="22"/>
                        </w:rPr>
                        <w:instrText xml:space="preserve"> USERADDRESS   \* MERGEFORMAT </w:instrText>
                      </w:r>
                      <w:r w:rsidRPr="00202DB3">
                        <w:rPr>
                          <w:b/>
                          <w:color w:val="7F7F7F" w:themeColor="text1" w:themeTint="80"/>
                          <w:sz w:val="22"/>
                        </w:rPr>
                        <w:fldChar w:fldCharType="end"/>
                      </w:r>
                      <w:r w:rsidRPr="00202DB3">
                        <w:rPr>
                          <w:b/>
                          <w:color w:val="7F7F7F" w:themeColor="text1" w:themeTint="80"/>
                          <w:sz w:val="22"/>
                        </w:rPr>
                        <w:t>– May 2018</w:t>
                      </w:r>
                    </w:p>
                  </w:txbxContent>
                </v:textbox>
                <w10:wrap type="through"/>
              </v:rect>
            </w:pict>
          </mc:Fallback>
        </mc:AlternateContent>
      </w:r>
      <w:r w:rsidR="00463078" w:rsidRPr="00342E85">
        <w:rPr>
          <w:noProof/>
          <w:sz w:val="24"/>
          <w:lang w:val="en-US"/>
        </w:rPr>
        <mc:AlternateContent>
          <mc:Choice Requires="wps">
            <w:drawing>
              <wp:anchor distT="0" distB="0" distL="114300" distR="114300" simplePos="0" relativeHeight="251649536" behindDoc="1" locked="0" layoutInCell="1" allowOverlap="1" wp14:anchorId="7AD90B58" wp14:editId="413CFD37">
                <wp:simplePos x="0" y="0"/>
                <wp:positionH relativeFrom="margin">
                  <wp:posOffset>-919480</wp:posOffset>
                </wp:positionH>
                <wp:positionV relativeFrom="paragraph">
                  <wp:posOffset>5033645</wp:posOffset>
                </wp:positionV>
                <wp:extent cx="7560310" cy="1341755"/>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341755"/>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6C015D8" w14:textId="56CD6587" w:rsidR="00F30AF0" w:rsidRPr="00202DB3" w:rsidRDefault="00F30AF0" w:rsidP="00A051DF">
                            <w:pPr>
                              <w:jc w:val="center"/>
                              <w:rPr>
                                <w:rFonts w:cs="Open Sans Semibold"/>
                                <w:b/>
                                <w:color w:val="239B9E" w:themeColor="accent1"/>
                                <w:sz w:val="52"/>
                                <w:szCs w:val="52"/>
                              </w:rPr>
                            </w:pPr>
                            <w:r>
                              <w:rPr>
                                <w:b/>
                                <w:color w:val="239B9E" w:themeColor="accent1"/>
                                <w:sz w:val="52"/>
                                <w:szCs w:val="44"/>
                                <w:lang w:eastAsia="fr-FR"/>
                              </w:rPr>
                              <w:t>EUTF M</w:t>
                            </w:r>
                            <w:r w:rsidRPr="00202DB3">
                              <w:rPr>
                                <w:b/>
                                <w:color w:val="239B9E" w:themeColor="accent1"/>
                                <w:sz w:val="52"/>
                                <w:szCs w:val="44"/>
                                <w:lang w:eastAsia="fr-FR"/>
                              </w:rPr>
                              <w:t xml:space="preserve">onitoring and Learning System                     Horn of Africa: </w:t>
                            </w:r>
                          </w:p>
                          <w:p w14:paraId="436C35CF" w14:textId="07A734C8" w:rsidR="00F30AF0" w:rsidRPr="00202DB3" w:rsidRDefault="00F30AF0" w:rsidP="00342E85">
                            <w:pPr>
                              <w:jc w:val="center"/>
                              <w:rPr>
                                <w:rFonts w:cs="Open Sans Extrabold"/>
                                <w:caps/>
                                <w:color w:val="239B9E" w:themeColor="accent1"/>
                                <w:sz w:val="32"/>
                                <w:szCs w:val="36"/>
                              </w:rPr>
                            </w:pPr>
                            <w:r w:rsidRPr="00202DB3">
                              <w:rPr>
                                <w:rFonts w:cs="Open Sans Extrabold"/>
                                <w:caps/>
                                <w:color w:val="239B9E" w:themeColor="accent1"/>
                                <w:sz w:val="32"/>
                                <w:szCs w:val="36"/>
                              </w:rPr>
                              <w:fldChar w:fldCharType="begin"/>
                            </w:r>
                            <w:r w:rsidRPr="00202DB3">
                              <w:rPr>
                                <w:rFonts w:cs="Open Sans Extrabold"/>
                                <w:caps/>
                                <w:color w:val="239B9E" w:themeColor="accent1"/>
                                <w:sz w:val="32"/>
                                <w:szCs w:val="36"/>
                              </w:rPr>
                              <w:instrText xml:space="preserve"> SUBJECT  \* MERGEFORMAT </w:instrText>
                            </w:r>
                            <w:r w:rsidRPr="00202DB3">
                              <w:rPr>
                                <w:rFonts w:cs="Open Sans Extrabold"/>
                                <w:caps/>
                                <w:color w:val="239B9E" w:themeColor="accent1"/>
                                <w:sz w:val="32"/>
                                <w:szCs w:val="36"/>
                              </w:rPr>
                              <w:fldChar w:fldCharType="separate"/>
                            </w:r>
                            <w:r>
                              <w:rPr>
                                <w:rFonts w:cs="Open Sans Extrabold"/>
                                <w:caps/>
                                <w:color w:val="239B9E" w:themeColor="accent1"/>
                                <w:sz w:val="32"/>
                                <w:szCs w:val="36"/>
                              </w:rPr>
                              <w:t>Quarterly Report –</w:t>
                            </w:r>
                            <w:r w:rsidRPr="00202DB3">
                              <w:rPr>
                                <w:rFonts w:cs="Open Sans Extrabold"/>
                                <w:caps/>
                                <w:color w:val="239B9E" w:themeColor="accent1"/>
                                <w:sz w:val="32"/>
                                <w:szCs w:val="36"/>
                              </w:rPr>
                              <w:t xml:space="preserve"> Q1 2018</w:t>
                            </w:r>
                            <w:r w:rsidRPr="00202DB3">
                              <w:rPr>
                                <w:rFonts w:cs="Open Sans Extrabold"/>
                                <w:caps/>
                                <w:color w:val="239B9E" w:themeColor="accent1"/>
                                <w:sz w:val="32"/>
                                <w:szCs w:val="36"/>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90B58" id="Rectangle 6" o:spid="_x0000_s1027" style="position:absolute;left:0;text-align:left;margin-left:-72.4pt;margin-top:396.35pt;width:595.3pt;height:105.6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" filled="f" stroked="f" strokeweight="2pt">
                <v:textbox>
                  <w:txbxContent>
                    <w:p w14:paraId="66C015D8" w14:textId="56CD6587" w:rsidR="00F30AF0" w:rsidRPr="00202DB3" w:rsidRDefault="00F30AF0" w:rsidP="00A051DF">
                      <w:pPr>
                        <w:jc w:val="center"/>
                        <w:rPr>
                          <w:rFonts w:cs="Open Sans Semibold"/>
                          <w:b/>
                          <w:color w:val="239B9E" w:themeColor="accent1"/>
                          <w:sz w:val="52"/>
                          <w:szCs w:val="52"/>
                        </w:rPr>
                      </w:pPr>
                      <w:r>
                        <w:rPr>
                          <w:b/>
                          <w:color w:val="239B9E" w:themeColor="accent1"/>
                          <w:sz w:val="52"/>
                          <w:szCs w:val="44"/>
                          <w:lang w:eastAsia="fr-FR"/>
                        </w:rPr>
                        <w:t>EUTF M</w:t>
                      </w:r>
                      <w:r w:rsidRPr="00202DB3">
                        <w:rPr>
                          <w:b/>
                          <w:color w:val="239B9E" w:themeColor="accent1"/>
                          <w:sz w:val="52"/>
                          <w:szCs w:val="44"/>
                          <w:lang w:eastAsia="fr-FR"/>
                        </w:rPr>
                        <w:t xml:space="preserve">onitoring and Learning System                     Horn of Africa: </w:t>
                      </w:r>
                    </w:p>
                    <w:p w14:paraId="436C35CF" w14:textId="07A734C8" w:rsidR="00F30AF0" w:rsidRPr="00202DB3" w:rsidRDefault="00F30AF0" w:rsidP="00342E85">
                      <w:pPr>
                        <w:jc w:val="center"/>
                        <w:rPr>
                          <w:rFonts w:cs="Open Sans Extrabold"/>
                          <w:caps/>
                          <w:color w:val="239B9E" w:themeColor="accent1"/>
                          <w:sz w:val="32"/>
                          <w:szCs w:val="36"/>
                        </w:rPr>
                      </w:pPr>
                      <w:r w:rsidRPr="00202DB3">
                        <w:rPr>
                          <w:rFonts w:cs="Open Sans Extrabold"/>
                          <w:caps/>
                          <w:color w:val="239B9E" w:themeColor="accent1"/>
                          <w:sz w:val="32"/>
                          <w:szCs w:val="36"/>
                        </w:rPr>
                        <w:fldChar w:fldCharType="begin"/>
                      </w:r>
                      <w:r w:rsidRPr="00202DB3">
                        <w:rPr>
                          <w:rFonts w:cs="Open Sans Extrabold"/>
                          <w:caps/>
                          <w:color w:val="239B9E" w:themeColor="accent1"/>
                          <w:sz w:val="32"/>
                          <w:szCs w:val="36"/>
                        </w:rPr>
                        <w:instrText xml:space="preserve"> SUBJECT  \* MERGEFORMAT </w:instrText>
                      </w:r>
                      <w:r w:rsidRPr="00202DB3">
                        <w:rPr>
                          <w:rFonts w:cs="Open Sans Extrabold"/>
                          <w:caps/>
                          <w:color w:val="239B9E" w:themeColor="accent1"/>
                          <w:sz w:val="32"/>
                          <w:szCs w:val="36"/>
                        </w:rPr>
                        <w:fldChar w:fldCharType="separate"/>
                      </w:r>
                      <w:r>
                        <w:rPr>
                          <w:rFonts w:cs="Open Sans Extrabold"/>
                          <w:caps/>
                          <w:color w:val="239B9E" w:themeColor="accent1"/>
                          <w:sz w:val="32"/>
                          <w:szCs w:val="36"/>
                        </w:rPr>
                        <w:t>Quarterly Report –</w:t>
                      </w:r>
                      <w:r w:rsidRPr="00202DB3">
                        <w:rPr>
                          <w:rFonts w:cs="Open Sans Extrabold"/>
                          <w:caps/>
                          <w:color w:val="239B9E" w:themeColor="accent1"/>
                          <w:sz w:val="32"/>
                          <w:szCs w:val="36"/>
                        </w:rPr>
                        <w:t xml:space="preserve"> Q1 2018</w:t>
                      </w:r>
                      <w:r w:rsidRPr="00202DB3">
                        <w:rPr>
                          <w:rFonts w:cs="Open Sans Extrabold"/>
                          <w:caps/>
                          <w:color w:val="239B9E" w:themeColor="accent1"/>
                          <w:sz w:val="32"/>
                          <w:szCs w:val="36"/>
                        </w:rPr>
                        <w:fldChar w:fldCharType="end"/>
                      </w:r>
                    </w:p>
                  </w:txbxContent>
                </v:textbox>
                <w10:wrap anchorx="margin"/>
              </v:rect>
            </w:pict>
          </mc:Fallback>
        </mc:AlternateContent>
      </w:r>
      <w:bookmarkEnd w:id="1"/>
      <w:bookmarkEnd w:id="2"/>
    </w:p>
    <w:p w14:paraId="64333A9A" w14:textId="031132F8" w:rsidR="00190494" w:rsidRPr="00342E85" w:rsidRDefault="00A833EF" w:rsidP="00190494">
      <w:pPr>
        <w:rPr>
          <w:i/>
          <w:sz w:val="22"/>
          <w:lang w:val="en-GB"/>
        </w:rPr>
      </w:pPr>
      <w:bookmarkStart w:id="4" w:name="_Toc431306820"/>
      <w:bookmarkStart w:id="5" w:name="_Toc434130503"/>
      <w:bookmarkStart w:id="6" w:name="_Toc435270974"/>
      <w:bookmarkStart w:id="7" w:name="_Toc435278367"/>
      <w:bookmarkStart w:id="8" w:name="_Toc435279945"/>
      <w:bookmarkStart w:id="9" w:name="_Toc279583631"/>
      <w:bookmarkStart w:id="10" w:name="_Toc279583935"/>
      <w:bookmarkStart w:id="11" w:name="_Toc279584897"/>
      <w:bookmarkStart w:id="12" w:name="_Toc279586286"/>
      <w:bookmarkStart w:id="13" w:name="_Toc282975123"/>
      <w:bookmarkStart w:id="14" w:name="_Toc282975345"/>
      <w:bookmarkStart w:id="15" w:name="_Toc282975468"/>
      <w:bookmarkStart w:id="16" w:name="_Toc284170310"/>
      <w:bookmarkStart w:id="17" w:name="_Toc427568830"/>
      <w:bookmarkStart w:id="18" w:name="_Toc430143175"/>
      <w:bookmarkStart w:id="19" w:name="_Toc430153060"/>
      <w:bookmarkStart w:id="20" w:name="_Toc431219217"/>
      <w:r w:rsidRPr="00342E85">
        <w:rPr>
          <w:i/>
          <w:sz w:val="22"/>
          <w:lang w:val="en-GB"/>
        </w:rPr>
        <w:lastRenderedPageBreak/>
        <w:t xml:space="preserve">© </w:t>
      </w:r>
      <w:r w:rsidRPr="00342E85">
        <w:rPr>
          <w:i/>
          <w:sz w:val="22"/>
          <w:lang w:val="en-GB"/>
        </w:rPr>
        <w:fldChar w:fldCharType="begin"/>
      </w:r>
      <w:r w:rsidRPr="00342E85">
        <w:rPr>
          <w:i/>
          <w:sz w:val="22"/>
          <w:lang w:val="en-GB"/>
        </w:rPr>
        <w:instrText xml:space="preserve"> DOCPROPERTY "Client"  \* MERGEFORMAT </w:instrText>
      </w:r>
      <w:r w:rsidRPr="00342E85">
        <w:rPr>
          <w:i/>
          <w:sz w:val="22"/>
          <w:lang w:val="en-GB"/>
        </w:rPr>
        <w:fldChar w:fldCharType="separate"/>
      </w:r>
      <w:r w:rsidR="00884E57">
        <w:rPr>
          <w:i/>
          <w:sz w:val="22"/>
          <w:lang w:val="en-GB"/>
        </w:rPr>
        <w:t>European Union</w:t>
      </w:r>
      <w:r w:rsidRPr="00342E85">
        <w:rPr>
          <w:i/>
          <w:sz w:val="22"/>
          <w:lang w:val="en-GB"/>
        </w:rPr>
        <w:fldChar w:fldCharType="end"/>
      </w:r>
    </w:p>
    <w:p w14:paraId="3F63AEA5" w14:textId="4DF38122" w:rsidR="007A225C" w:rsidRPr="00342E85" w:rsidRDefault="007A225C" w:rsidP="00190494">
      <w:pPr>
        <w:rPr>
          <w:i/>
          <w:sz w:val="22"/>
          <w:lang w:val="en-GB"/>
        </w:rPr>
      </w:pPr>
      <w:r w:rsidRPr="00342E85">
        <w:rPr>
          <w:i/>
          <w:sz w:val="22"/>
          <w:lang w:val="en-GB"/>
        </w:rPr>
        <w:fldChar w:fldCharType="begin"/>
      </w:r>
      <w:r w:rsidRPr="00342E85">
        <w:rPr>
          <w:i/>
          <w:sz w:val="22"/>
          <w:lang w:val="en-GB"/>
        </w:rPr>
        <w:instrText xml:space="preserve"> DOCPROPERTY "Recorded date"  \* MERGEFORMAT </w:instrText>
      </w:r>
      <w:r w:rsidRPr="00342E85">
        <w:rPr>
          <w:i/>
          <w:sz w:val="22"/>
          <w:lang w:val="en-GB"/>
        </w:rPr>
        <w:fldChar w:fldCharType="separate"/>
      </w:r>
      <w:r w:rsidR="00884E57">
        <w:rPr>
          <w:i/>
          <w:sz w:val="22"/>
          <w:lang w:val="en-GB"/>
        </w:rPr>
        <w:t>May 2018</w:t>
      </w:r>
      <w:r w:rsidRPr="00342E85">
        <w:rPr>
          <w:i/>
          <w:sz w:val="22"/>
          <w:lang w:val="en-GB"/>
        </w:rPr>
        <w:fldChar w:fldCharType="end"/>
      </w:r>
    </w:p>
    <w:p w14:paraId="6C75FA2C" w14:textId="77777777" w:rsidR="001F1000" w:rsidRPr="00342E85" w:rsidRDefault="001F1000" w:rsidP="00190494">
      <w:pPr>
        <w:rPr>
          <w:i/>
          <w:sz w:val="22"/>
          <w:lang w:val="en-GB"/>
        </w:rPr>
      </w:pPr>
    </w:p>
    <w:p w14:paraId="3C5B5E7C" w14:textId="77777777" w:rsidR="00190494" w:rsidRPr="00342E85" w:rsidRDefault="00190494" w:rsidP="00190494">
      <w:pPr>
        <w:rPr>
          <w:i/>
          <w:sz w:val="22"/>
          <w:lang w:val="en-GB"/>
        </w:rPr>
      </w:pPr>
      <w:r w:rsidRPr="00342E85">
        <w:rPr>
          <w:i/>
          <w:sz w:val="22"/>
          <w:lang w:val="en-GB"/>
        </w:rPr>
        <w:t>Unless specified otherwise, all pictures in this report are credited to Altai Consulting</w:t>
      </w:r>
    </w:p>
    <w:p w14:paraId="47478D47" w14:textId="77777777" w:rsidR="00190494" w:rsidRPr="00342E85" w:rsidRDefault="00190494" w:rsidP="00190494">
      <w:pPr>
        <w:rPr>
          <w:i/>
          <w:sz w:val="22"/>
          <w:lang w:val="en-GB"/>
        </w:rPr>
      </w:pPr>
    </w:p>
    <w:p w14:paraId="60C0DA87" w14:textId="77777777" w:rsidR="00CE2BEB" w:rsidRPr="00342E85" w:rsidRDefault="00CE2BEB" w:rsidP="00190494">
      <w:pPr>
        <w:rPr>
          <w:sz w:val="22"/>
          <w:lang w:val="en-GB"/>
        </w:rPr>
      </w:pPr>
    </w:p>
    <w:p w14:paraId="618C6A52" w14:textId="77777777" w:rsidR="00CE2BEB" w:rsidRPr="00342E85" w:rsidRDefault="00CE2BEB" w:rsidP="00190494">
      <w:pPr>
        <w:rPr>
          <w:sz w:val="22"/>
          <w:lang w:val="en-GB"/>
        </w:rPr>
      </w:pPr>
    </w:p>
    <w:p w14:paraId="62D7C09A" w14:textId="77777777" w:rsidR="00CE2BEB" w:rsidRPr="00342E85" w:rsidRDefault="00CE2BEB" w:rsidP="00190494">
      <w:pPr>
        <w:rPr>
          <w:sz w:val="22"/>
          <w:lang w:val="en-GB"/>
        </w:rPr>
      </w:pPr>
    </w:p>
    <w:p w14:paraId="0A04B49B" w14:textId="77777777" w:rsidR="00CE2BEB" w:rsidRPr="00342E85" w:rsidRDefault="00CE2BEB" w:rsidP="00190494">
      <w:pPr>
        <w:rPr>
          <w:sz w:val="22"/>
          <w:lang w:val="en-GB"/>
        </w:rPr>
      </w:pPr>
    </w:p>
    <w:p w14:paraId="71915DEC" w14:textId="77777777" w:rsidR="00CE2BEB" w:rsidRPr="00342E85" w:rsidRDefault="00CE2BEB" w:rsidP="00190494">
      <w:pPr>
        <w:rPr>
          <w:sz w:val="22"/>
          <w:lang w:val="en-GB"/>
        </w:rPr>
      </w:pPr>
    </w:p>
    <w:p w14:paraId="70CD08BD" w14:textId="77777777" w:rsidR="00CE2BEB" w:rsidRPr="00342E85" w:rsidRDefault="00CE2BEB" w:rsidP="00190494">
      <w:pPr>
        <w:rPr>
          <w:sz w:val="22"/>
          <w:lang w:val="en-GB"/>
        </w:rPr>
      </w:pPr>
    </w:p>
    <w:p w14:paraId="5B8E088C" w14:textId="77777777" w:rsidR="00BB5D63" w:rsidRPr="00342E85" w:rsidRDefault="00BB5D63" w:rsidP="00CE2BEB">
      <w:pPr>
        <w:pStyle w:val="HeadingB"/>
        <w:rPr>
          <w:b/>
          <w:color w:val="239B9E" w:themeColor="accent1"/>
          <w:sz w:val="24"/>
          <w:lang w:val="en-GB"/>
        </w:rPr>
      </w:pPr>
    </w:p>
    <w:p w14:paraId="32618730" w14:textId="77777777" w:rsidR="00BB5D63" w:rsidRPr="00342E85" w:rsidRDefault="00BB5D63" w:rsidP="00CE2BEB">
      <w:pPr>
        <w:pStyle w:val="HeadingB"/>
        <w:rPr>
          <w:b/>
          <w:color w:val="239B9E" w:themeColor="accent1"/>
          <w:sz w:val="24"/>
          <w:lang w:val="en-GB"/>
        </w:rPr>
      </w:pPr>
    </w:p>
    <w:p w14:paraId="2F5CE037" w14:textId="77777777" w:rsidR="00BB5D63" w:rsidRPr="00342E85" w:rsidRDefault="00BB5D63" w:rsidP="00CE2BEB">
      <w:pPr>
        <w:pStyle w:val="HeadingB"/>
        <w:rPr>
          <w:b/>
          <w:color w:val="239B9E" w:themeColor="accent1"/>
          <w:sz w:val="24"/>
          <w:lang w:val="en-GB"/>
        </w:rPr>
      </w:pPr>
    </w:p>
    <w:p w14:paraId="231381B4" w14:textId="77777777" w:rsidR="00D30BEE" w:rsidRPr="00342E85" w:rsidRDefault="00D30BEE" w:rsidP="00CE2BEB">
      <w:pPr>
        <w:pStyle w:val="HeadingB"/>
        <w:rPr>
          <w:b/>
          <w:color w:val="239B9E" w:themeColor="accent1"/>
          <w:sz w:val="24"/>
          <w:lang w:val="en-GB"/>
        </w:rPr>
      </w:pPr>
    </w:p>
    <w:p w14:paraId="108C6332" w14:textId="77777777" w:rsidR="00D30BEE" w:rsidRPr="00342E85" w:rsidRDefault="00D30BEE" w:rsidP="00CE2BEB">
      <w:pPr>
        <w:pStyle w:val="HeadingB"/>
        <w:rPr>
          <w:b/>
          <w:color w:val="239B9E" w:themeColor="accent1"/>
          <w:sz w:val="24"/>
          <w:lang w:val="en-GB"/>
        </w:rPr>
      </w:pPr>
    </w:p>
    <w:p w14:paraId="6CDAC6A6" w14:textId="628BFC59" w:rsidR="00CE2BEB" w:rsidRPr="00342E85" w:rsidRDefault="00CE2BEB" w:rsidP="00CE2BEB">
      <w:pPr>
        <w:pStyle w:val="HeadingB"/>
        <w:rPr>
          <w:b/>
          <w:color w:val="239B9E" w:themeColor="accent1"/>
          <w:sz w:val="24"/>
          <w:lang w:val="en-GB"/>
        </w:rPr>
      </w:pPr>
      <w:r w:rsidRPr="00342E85">
        <w:rPr>
          <w:b/>
          <w:color w:val="239B9E" w:themeColor="accent1"/>
          <w:sz w:val="24"/>
          <w:lang w:val="en-GB"/>
        </w:rPr>
        <w:t xml:space="preserve">Altai Consulting </w:t>
      </w:r>
    </w:p>
    <w:p w14:paraId="2F9E5D13" w14:textId="77777777" w:rsidR="00AC498E" w:rsidRPr="00D9504B" w:rsidRDefault="00AC498E" w:rsidP="00AC498E">
      <w:pPr>
        <w:rPr>
          <w:rFonts w:cs="Times"/>
          <w:sz w:val="22"/>
          <w:lang w:val="en-GB"/>
        </w:rPr>
      </w:pPr>
      <w:bookmarkStart w:id="21" w:name="_Hlk514748677"/>
      <w:r w:rsidRPr="00D9504B">
        <w:rPr>
          <w:sz w:val="22"/>
          <w:lang w:val="en-GB"/>
        </w:rPr>
        <w:t xml:space="preserve">Altai Consulting provides research, M&amp;E and strategy consulting services to public institutions, governments and private actors in fragile countries and emerging markets. </w:t>
      </w:r>
    </w:p>
    <w:p w14:paraId="69657D76" w14:textId="77777777" w:rsidR="00AC498E" w:rsidRPr="00D9504B" w:rsidRDefault="00AC498E" w:rsidP="00AC498E">
      <w:pPr>
        <w:rPr>
          <w:rFonts w:cs="Times"/>
          <w:sz w:val="22"/>
          <w:lang w:val="en-GB"/>
        </w:rPr>
      </w:pPr>
      <w:r w:rsidRPr="00D9504B">
        <w:rPr>
          <w:sz w:val="22"/>
          <w:lang w:val="en-GB"/>
        </w:rPr>
        <w:t>Altai teams operate in more than 50 countries in Africa, the Middle East and Central Asia. Since its inception 15 years ago, Altai Consulting has developed a strong focus on governance, stabili</w:t>
      </w:r>
      <w:r>
        <w:rPr>
          <w:sz w:val="22"/>
          <w:lang w:val="en-GB"/>
        </w:rPr>
        <w:t>s</w:t>
      </w:r>
      <w:r w:rsidRPr="00D9504B">
        <w:rPr>
          <w:sz w:val="22"/>
          <w:lang w:val="en-GB"/>
        </w:rPr>
        <w:t xml:space="preserve">ation and migration related research, monitoring and evaluation. </w:t>
      </w:r>
    </w:p>
    <w:bookmarkEnd w:id="21"/>
    <w:p w14:paraId="4861B916" w14:textId="577EDC1E" w:rsidR="00CE2BEB" w:rsidRPr="00342E85" w:rsidRDefault="00CE2BEB" w:rsidP="00591192">
      <w:pPr>
        <w:pStyle w:val="HeadingC"/>
        <w:rPr>
          <w:rFonts w:cs="Times"/>
          <w:color w:val="7F7F7F" w:themeColor="text1" w:themeTint="80"/>
          <w:sz w:val="22"/>
          <w:lang w:val="en-GB"/>
        </w:rPr>
      </w:pPr>
      <w:r w:rsidRPr="00342E85">
        <w:rPr>
          <w:color w:val="7F7F7F" w:themeColor="text1" w:themeTint="80"/>
          <w:sz w:val="22"/>
          <w:lang w:val="en-GB"/>
        </w:rPr>
        <w:t xml:space="preserve">Contact Details: </w:t>
      </w:r>
    </w:p>
    <w:p w14:paraId="3D8280B7" w14:textId="11ADC959" w:rsidR="00CE2BEB" w:rsidRPr="00342E85" w:rsidRDefault="005E7F96" w:rsidP="00CE2BEB">
      <w:pPr>
        <w:rPr>
          <w:rFonts w:eastAsia="MS Mincho" w:cs="MS Mincho"/>
          <w:color w:val="50004B"/>
          <w:sz w:val="22"/>
          <w:lang w:val="en-GB"/>
        </w:rPr>
      </w:pPr>
      <w:r w:rsidRPr="00342E85">
        <w:rPr>
          <w:sz w:val="22"/>
          <w:lang w:val="en-GB"/>
        </w:rPr>
        <w:t xml:space="preserve">Justine </w:t>
      </w:r>
      <w:proofErr w:type="spellStart"/>
      <w:r w:rsidRPr="00342E85">
        <w:rPr>
          <w:sz w:val="22"/>
          <w:lang w:val="en-GB"/>
        </w:rPr>
        <w:t>Rubira</w:t>
      </w:r>
      <w:proofErr w:type="spellEnd"/>
      <w:r w:rsidR="00CE2BEB" w:rsidRPr="00342E85">
        <w:rPr>
          <w:sz w:val="22"/>
          <w:lang w:val="en-GB"/>
        </w:rPr>
        <w:t xml:space="preserve"> (Project Director): </w:t>
      </w:r>
      <w:hyperlink r:id="rId16" w:history="1">
        <w:r w:rsidRPr="00342E85">
          <w:rPr>
            <w:rStyle w:val="Lienhypertexte"/>
            <w:sz w:val="22"/>
            <w:lang w:val="en-GB"/>
          </w:rPr>
          <w:t>jrubira@altaiconsulting.com</w:t>
        </w:r>
      </w:hyperlink>
    </w:p>
    <w:p w14:paraId="6016A598" w14:textId="5312268F" w:rsidR="00CE2BEB" w:rsidRPr="00342E85" w:rsidRDefault="00CE2BEB" w:rsidP="00CE2BEB">
      <w:pPr>
        <w:rPr>
          <w:rFonts w:cs="Times"/>
          <w:sz w:val="22"/>
          <w:lang w:val="en-GB"/>
        </w:rPr>
      </w:pPr>
      <w:r w:rsidRPr="00342E85">
        <w:rPr>
          <w:sz w:val="22"/>
          <w:lang w:val="en-GB"/>
        </w:rPr>
        <w:t xml:space="preserve">Eric Davin (Altai Partner): </w:t>
      </w:r>
      <w:hyperlink r:id="rId17" w:history="1">
        <w:r w:rsidRPr="00342E85">
          <w:rPr>
            <w:rStyle w:val="Lienhypertexte"/>
            <w:sz w:val="22"/>
            <w:lang w:val="en-GB"/>
          </w:rPr>
          <w:t>edavin@altaiconsulting.com</w:t>
        </w:r>
      </w:hyperlink>
      <w:r w:rsidRPr="00342E85">
        <w:rPr>
          <w:color w:val="50004B"/>
          <w:sz w:val="22"/>
          <w:lang w:val="en-GB"/>
        </w:rPr>
        <w:t xml:space="preserve"> </w:t>
      </w:r>
    </w:p>
    <w:p w14:paraId="2D70AE69" w14:textId="77777777" w:rsidR="00CE2BEB" w:rsidRPr="00342E85" w:rsidRDefault="00CE2BEB" w:rsidP="00CE2BEB">
      <w:pPr>
        <w:rPr>
          <w:color w:val="50004B"/>
          <w:sz w:val="22"/>
          <w:lang w:val="en-GB"/>
        </w:rPr>
      </w:pPr>
    </w:p>
    <w:p w14:paraId="5FDBA11E" w14:textId="7A5E23DF" w:rsidR="00CE2BEB" w:rsidRPr="00342E85" w:rsidRDefault="001A412E" w:rsidP="00CE2BEB">
      <w:pPr>
        <w:rPr>
          <w:rFonts w:cs="Times"/>
          <w:sz w:val="22"/>
          <w:lang w:val="en-GB"/>
        </w:rPr>
      </w:pPr>
      <w:hyperlink r:id="rId18" w:history="1">
        <w:r w:rsidR="00CE2BEB" w:rsidRPr="00342E85">
          <w:rPr>
            <w:rStyle w:val="Lienhypertexte"/>
            <w:sz w:val="22"/>
            <w:lang w:val="en-GB"/>
          </w:rPr>
          <w:t>www.altaiconsulting.com</w:t>
        </w:r>
      </w:hyperlink>
      <w:r w:rsidR="00CE2BEB" w:rsidRPr="00342E85">
        <w:rPr>
          <w:color w:val="50004B"/>
          <w:sz w:val="22"/>
          <w:lang w:val="en-GB"/>
        </w:rPr>
        <w:t xml:space="preserve"> </w:t>
      </w:r>
    </w:p>
    <w:p w14:paraId="128E89AB" w14:textId="28742B6B" w:rsidR="00A709C0" w:rsidRPr="00342E85" w:rsidRDefault="00190494" w:rsidP="00190494">
      <w:pPr>
        <w:rPr>
          <w:sz w:val="22"/>
          <w:lang w:val="en-GB"/>
        </w:rPr>
      </w:pPr>
      <w:r w:rsidRPr="00342E85">
        <w:rPr>
          <w:sz w:val="22"/>
          <w:lang w:val="en-GB"/>
        </w:rPr>
        <w:br w:type="page"/>
      </w:r>
    </w:p>
    <w:p w14:paraId="18BDA93F" w14:textId="7EF56D6F" w:rsidR="00A709C0" w:rsidRPr="00342E85" w:rsidRDefault="0028185E" w:rsidP="0028185E">
      <w:pPr>
        <w:pStyle w:val="HeadingA"/>
      </w:pPr>
      <w:r w:rsidRPr="00342E85">
        <w:t>Acknowledgments</w:t>
      </w:r>
    </w:p>
    <w:p w14:paraId="06024004" w14:textId="77777777" w:rsidR="00CF6D8B" w:rsidRPr="00342E85" w:rsidRDefault="00CF6D8B" w:rsidP="00CF6D8B">
      <w:pPr>
        <w:rPr>
          <w:lang w:val="en-GB"/>
        </w:rPr>
      </w:pPr>
    </w:p>
    <w:p w14:paraId="3AFED2DC" w14:textId="414BD4C8" w:rsidR="00CF6D8B" w:rsidRPr="00342E85" w:rsidRDefault="00CF6D8B" w:rsidP="00CF6D8B">
      <w:pPr>
        <w:rPr>
          <w:lang w:val="en-GB"/>
        </w:rPr>
      </w:pPr>
      <w:r w:rsidRPr="00342E85">
        <w:rPr>
          <w:lang w:val="en-GB"/>
        </w:rPr>
        <w:t xml:space="preserve">This report was prepared by Eric Davin, Matthieu </w:t>
      </w:r>
      <w:proofErr w:type="spellStart"/>
      <w:r w:rsidRPr="00342E85">
        <w:rPr>
          <w:lang w:val="en-GB"/>
        </w:rPr>
        <w:t>Dillais</w:t>
      </w:r>
      <w:proofErr w:type="spellEnd"/>
      <w:r w:rsidRPr="00342E85">
        <w:rPr>
          <w:lang w:val="en-GB"/>
        </w:rPr>
        <w:t xml:space="preserve">, Justine </w:t>
      </w:r>
      <w:proofErr w:type="spellStart"/>
      <w:r w:rsidRPr="00342E85">
        <w:rPr>
          <w:lang w:val="en-GB"/>
        </w:rPr>
        <w:t>Rubira</w:t>
      </w:r>
      <w:proofErr w:type="spellEnd"/>
      <w:r w:rsidRPr="00342E85">
        <w:rPr>
          <w:lang w:val="en-GB"/>
        </w:rPr>
        <w:t xml:space="preserve">, Philibert de </w:t>
      </w:r>
      <w:proofErr w:type="spellStart"/>
      <w:r w:rsidRPr="00342E85">
        <w:rPr>
          <w:lang w:val="en-GB"/>
        </w:rPr>
        <w:t>Mercey</w:t>
      </w:r>
      <w:proofErr w:type="spellEnd"/>
      <w:r w:rsidRPr="00342E85">
        <w:rPr>
          <w:lang w:val="en-GB"/>
        </w:rPr>
        <w:t xml:space="preserve">, </w:t>
      </w:r>
      <w:proofErr w:type="spellStart"/>
      <w:r w:rsidRPr="00342E85">
        <w:rPr>
          <w:lang w:val="en-GB"/>
        </w:rPr>
        <w:t>Dhanya</w:t>
      </w:r>
      <w:proofErr w:type="spellEnd"/>
      <w:r w:rsidRPr="00342E85">
        <w:rPr>
          <w:lang w:val="en-GB"/>
        </w:rPr>
        <w:t xml:space="preserve"> Williams, Bruno Kessler, Garance </w:t>
      </w:r>
      <w:proofErr w:type="spellStart"/>
      <w:r w:rsidRPr="00342E85">
        <w:rPr>
          <w:lang w:val="en-GB"/>
        </w:rPr>
        <w:t>Dauchy</w:t>
      </w:r>
      <w:proofErr w:type="spellEnd"/>
      <w:r w:rsidRPr="00342E85">
        <w:rPr>
          <w:lang w:val="en-GB"/>
        </w:rPr>
        <w:t xml:space="preserve">, Cédric Ando and Mathilde </w:t>
      </w:r>
      <w:proofErr w:type="spellStart"/>
      <w:r w:rsidRPr="00342E85">
        <w:rPr>
          <w:lang w:val="en-GB"/>
        </w:rPr>
        <w:t>Verdeil</w:t>
      </w:r>
      <w:proofErr w:type="spellEnd"/>
      <w:r w:rsidRPr="00342E85">
        <w:rPr>
          <w:lang w:val="en-GB"/>
        </w:rPr>
        <w:t xml:space="preserve"> (Altai Consulting).</w:t>
      </w:r>
    </w:p>
    <w:p w14:paraId="335A62D4" w14:textId="013CEBB0" w:rsidR="0098350A" w:rsidRDefault="0098350A" w:rsidP="0098350A">
      <w:r>
        <w:t xml:space="preserve">We gratefully thank project staff from the implementing partners who took the time to sit with us and comply with our reporting requirements. We are in particular indebted to: ACF, CARE, DCA, </w:t>
      </w:r>
      <w:proofErr w:type="spellStart"/>
      <w:r>
        <w:t>iDE</w:t>
      </w:r>
      <w:proofErr w:type="spellEnd"/>
      <w:r>
        <w:t xml:space="preserve"> UK, IRC, NRC, Oxfam, Plan and SCUK in Ethiopia; ADRA and GIZ in Sudan; FAO, GIZ, KRCS,</w:t>
      </w:r>
      <w:r w:rsidRPr="00CD05D9">
        <w:t xml:space="preserve"> </w:t>
      </w:r>
      <w:r>
        <w:t xml:space="preserve">RUSI, </w:t>
      </w:r>
      <w:r w:rsidRPr="009D4F26">
        <w:t>SAIDC</w:t>
      </w:r>
      <w:r>
        <w:t xml:space="preserve"> </w:t>
      </w:r>
      <w:r w:rsidRPr="009D4F26">
        <w:t>with Farm Africa</w:t>
      </w:r>
      <w:r>
        <w:t xml:space="preserve"> and </w:t>
      </w:r>
      <w:r w:rsidR="00885760">
        <w:t>Ten Senses, UNHCR, UNICEF and W</w:t>
      </w:r>
      <w:r>
        <w:t>F</w:t>
      </w:r>
      <w:r w:rsidR="00885760">
        <w:t>P</w:t>
      </w:r>
      <w:r>
        <w:t xml:space="preserve"> in Kenya; ADA, DRC, </w:t>
      </w:r>
      <w:proofErr w:type="spellStart"/>
      <w:r>
        <w:t>Enabel</w:t>
      </w:r>
      <w:proofErr w:type="spellEnd"/>
      <w:r>
        <w:t xml:space="preserve"> and IOM in Uganda; DFID, </w:t>
      </w:r>
      <w:proofErr w:type="spellStart"/>
      <w:r>
        <w:t>Ecorys</w:t>
      </w:r>
      <w:proofErr w:type="spellEnd"/>
      <w:r>
        <w:t>, Health Pool</w:t>
      </w:r>
      <w:r w:rsidR="00C2683E">
        <w:t>ed</w:t>
      </w:r>
      <w:r>
        <w:t xml:space="preserve"> Fund II and </w:t>
      </w:r>
      <w:r w:rsidRPr="009A3113">
        <w:t>Mott MacDonald</w:t>
      </w:r>
      <w:r>
        <w:t xml:space="preserve"> in South Sudan; Concern Worldwide, IDLO, IOM, NRC, UN Habitat, UNHCR and World Vision in Somalia; and GIZ, IGAD, IOM Horn of Africa and </w:t>
      </w:r>
      <w:proofErr w:type="spellStart"/>
      <w:r>
        <w:t>Sahan</w:t>
      </w:r>
      <w:proofErr w:type="spellEnd"/>
      <w:r>
        <w:t xml:space="preserve"> Research at the regional level.</w:t>
      </w:r>
    </w:p>
    <w:p w14:paraId="40BA9E74" w14:textId="4555CDA7" w:rsidR="00CF6D8B" w:rsidRPr="0098350A" w:rsidRDefault="0098350A" w:rsidP="00CF6D8B">
      <w:r>
        <w:t xml:space="preserve">We would also like to thank the EU delegations to Djibouti, Ethiopia, </w:t>
      </w:r>
      <w:r w:rsidRPr="007139FC">
        <w:t xml:space="preserve">Kenya, </w:t>
      </w:r>
      <w:r>
        <w:t>Somalia, South Sudan, Sudan and Uganda.</w:t>
      </w:r>
    </w:p>
    <w:p w14:paraId="79B87D6A" w14:textId="77777777" w:rsidR="0028185E" w:rsidRPr="00342E85" w:rsidRDefault="0028185E" w:rsidP="00190494">
      <w:pPr>
        <w:rPr>
          <w:lang w:val="en-GB"/>
        </w:rPr>
      </w:pPr>
    </w:p>
    <w:p w14:paraId="3A61D641" w14:textId="77777777" w:rsidR="00884E57" w:rsidRDefault="000852CF" w:rsidP="00587370">
      <w:pPr>
        <w:pStyle w:val="HeadingA"/>
        <w:rPr>
          <w:noProof/>
        </w:rPr>
      </w:pPr>
      <w:r w:rsidRPr="00342E85">
        <w:t>Content</w:t>
      </w:r>
      <w:bookmarkEnd w:id="4"/>
      <w:bookmarkEnd w:id="5"/>
      <w:bookmarkEnd w:id="6"/>
      <w:bookmarkEnd w:id="7"/>
      <w:bookmarkEnd w:id="8"/>
      <w:r w:rsidR="0028185E" w:rsidRPr="00342E85">
        <w:t>s</w:t>
      </w:r>
      <w:r w:rsidR="00F96EAF" w:rsidRPr="00342E85">
        <w:rPr>
          <w:sz w:val="40"/>
        </w:rPr>
        <w:fldChar w:fldCharType="begin"/>
      </w:r>
      <w:r w:rsidR="00F96EAF" w:rsidRPr="00342E85">
        <w:instrText xml:space="preserve"> TOC \o "2-3" \t "Heading 1,1,Heading 1A,1" </w:instrText>
      </w:r>
      <w:r w:rsidR="00F96EAF" w:rsidRPr="00342E85">
        <w:rPr>
          <w:sz w:val="40"/>
        </w:rPr>
        <w:fldChar w:fldCharType="separate"/>
      </w:r>
    </w:p>
    <w:p w14:paraId="566552C1" w14:textId="767C5A5F" w:rsidR="00884E57" w:rsidRDefault="00884E57">
      <w:pPr>
        <w:pStyle w:val="TM1"/>
        <w:tabs>
          <w:tab w:val="left" w:pos="600"/>
          <w:tab w:val="right" w:leader="dot" w:pos="9010"/>
        </w:tabs>
        <w:rPr>
          <w:rFonts w:asciiTheme="minorHAnsi" w:eastAsiaTheme="minorEastAsia" w:hAnsiTheme="minorHAnsi" w:cstheme="minorBidi"/>
          <w:b w:val="0"/>
          <w:caps w:val="0"/>
          <w:noProof/>
          <w:lang/>
        </w:rPr>
      </w:pPr>
      <w:r>
        <w:rPr>
          <w:noProof/>
        </w:rPr>
        <w:t>1.</w:t>
      </w:r>
      <w:r>
        <w:rPr>
          <w:rFonts w:asciiTheme="minorHAnsi" w:eastAsiaTheme="minorEastAsia" w:hAnsiTheme="minorHAnsi" w:cstheme="minorBidi"/>
          <w:b w:val="0"/>
          <w:caps w:val="0"/>
          <w:noProof/>
          <w:lang/>
        </w:rPr>
        <w:tab/>
      </w:r>
      <w:r>
        <w:rPr>
          <w:noProof/>
        </w:rPr>
        <w:t>Introduction</w:t>
      </w:r>
      <w:r>
        <w:rPr>
          <w:noProof/>
        </w:rPr>
        <w:tab/>
      </w:r>
      <w:r>
        <w:rPr>
          <w:noProof/>
        </w:rPr>
        <w:fldChar w:fldCharType="begin"/>
      </w:r>
      <w:r>
        <w:rPr>
          <w:noProof/>
        </w:rPr>
        <w:instrText xml:space="preserve"> PAGEREF _Toc516218841 \h </w:instrText>
      </w:r>
      <w:r>
        <w:rPr>
          <w:noProof/>
        </w:rPr>
      </w:r>
      <w:r>
        <w:rPr>
          <w:noProof/>
        </w:rPr>
        <w:fldChar w:fldCharType="separate"/>
      </w:r>
      <w:r w:rsidR="00411ACB">
        <w:rPr>
          <w:noProof/>
        </w:rPr>
        <w:t>8</w:t>
      </w:r>
      <w:r>
        <w:rPr>
          <w:noProof/>
        </w:rPr>
        <w:fldChar w:fldCharType="end"/>
      </w:r>
    </w:p>
    <w:p w14:paraId="08249979" w14:textId="77F057EB"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1.1.</w:t>
      </w:r>
      <w:r>
        <w:rPr>
          <w:rFonts w:asciiTheme="minorHAnsi" w:eastAsiaTheme="minorEastAsia" w:hAnsiTheme="minorHAnsi" w:cstheme="minorBidi"/>
          <w:bCs w:val="0"/>
          <w:noProof/>
          <w:lang/>
        </w:rPr>
        <w:tab/>
      </w:r>
      <w:r>
        <w:rPr>
          <w:noProof/>
        </w:rPr>
        <w:t>Background</w:t>
      </w:r>
      <w:r>
        <w:rPr>
          <w:noProof/>
        </w:rPr>
        <w:tab/>
      </w:r>
      <w:r>
        <w:rPr>
          <w:noProof/>
        </w:rPr>
        <w:fldChar w:fldCharType="begin"/>
      </w:r>
      <w:r>
        <w:rPr>
          <w:noProof/>
        </w:rPr>
        <w:instrText xml:space="preserve"> PAGEREF _Toc516218842 \h </w:instrText>
      </w:r>
      <w:r>
        <w:rPr>
          <w:noProof/>
        </w:rPr>
      </w:r>
      <w:r>
        <w:rPr>
          <w:noProof/>
        </w:rPr>
        <w:fldChar w:fldCharType="separate"/>
      </w:r>
      <w:r w:rsidR="00411ACB">
        <w:rPr>
          <w:noProof/>
        </w:rPr>
        <w:t>8</w:t>
      </w:r>
      <w:r>
        <w:rPr>
          <w:noProof/>
        </w:rPr>
        <w:fldChar w:fldCharType="end"/>
      </w:r>
    </w:p>
    <w:p w14:paraId="7F2064E2" w14:textId="27B4CF41"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1.2.</w:t>
      </w:r>
      <w:r>
        <w:rPr>
          <w:rFonts w:asciiTheme="minorHAnsi" w:eastAsiaTheme="minorEastAsia" w:hAnsiTheme="minorHAnsi" w:cstheme="minorBidi"/>
          <w:bCs w:val="0"/>
          <w:noProof/>
          <w:lang/>
        </w:rPr>
        <w:tab/>
      </w:r>
      <w:r>
        <w:rPr>
          <w:noProof/>
        </w:rPr>
        <w:t>The EUTF’s strategic priorities</w:t>
      </w:r>
      <w:r>
        <w:rPr>
          <w:noProof/>
        </w:rPr>
        <w:tab/>
      </w:r>
      <w:r>
        <w:rPr>
          <w:noProof/>
        </w:rPr>
        <w:fldChar w:fldCharType="begin"/>
      </w:r>
      <w:r>
        <w:rPr>
          <w:noProof/>
        </w:rPr>
        <w:instrText xml:space="preserve"> PAGEREF _Toc516218843 \h </w:instrText>
      </w:r>
      <w:r>
        <w:rPr>
          <w:noProof/>
        </w:rPr>
      </w:r>
      <w:r>
        <w:rPr>
          <w:noProof/>
        </w:rPr>
        <w:fldChar w:fldCharType="separate"/>
      </w:r>
      <w:r w:rsidR="00411ACB">
        <w:rPr>
          <w:noProof/>
        </w:rPr>
        <w:t>9</w:t>
      </w:r>
      <w:r>
        <w:rPr>
          <w:noProof/>
        </w:rPr>
        <w:fldChar w:fldCharType="end"/>
      </w:r>
    </w:p>
    <w:p w14:paraId="18CB3F92" w14:textId="63BDE165"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1.3.</w:t>
      </w:r>
      <w:r>
        <w:rPr>
          <w:rFonts w:asciiTheme="minorHAnsi" w:eastAsiaTheme="minorEastAsia" w:hAnsiTheme="minorHAnsi" w:cstheme="minorBidi"/>
          <w:bCs w:val="0"/>
          <w:noProof/>
          <w:lang/>
        </w:rPr>
        <w:tab/>
      </w:r>
      <w:r>
        <w:rPr>
          <w:noProof/>
        </w:rPr>
        <w:t>The EUTF’s Horn of Africa window</w:t>
      </w:r>
      <w:r>
        <w:rPr>
          <w:noProof/>
        </w:rPr>
        <w:tab/>
      </w:r>
      <w:r>
        <w:rPr>
          <w:noProof/>
        </w:rPr>
        <w:fldChar w:fldCharType="begin"/>
      </w:r>
      <w:r>
        <w:rPr>
          <w:noProof/>
        </w:rPr>
        <w:instrText xml:space="preserve"> PAGEREF _Toc516218844 \h </w:instrText>
      </w:r>
      <w:r>
        <w:rPr>
          <w:noProof/>
        </w:rPr>
      </w:r>
      <w:r>
        <w:rPr>
          <w:noProof/>
        </w:rPr>
        <w:fldChar w:fldCharType="separate"/>
      </w:r>
      <w:r w:rsidR="00411ACB">
        <w:rPr>
          <w:noProof/>
        </w:rPr>
        <w:t>9</w:t>
      </w:r>
      <w:r>
        <w:rPr>
          <w:noProof/>
        </w:rPr>
        <w:fldChar w:fldCharType="end"/>
      </w:r>
    </w:p>
    <w:p w14:paraId="4852751E" w14:textId="7AFD3B88"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1.4.</w:t>
      </w:r>
      <w:r>
        <w:rPr>
          <w:rFonts w:asciiTheme="minorHAnsi" w:eastAsiaTheme="minorEastAsia" w:hAnsiTheme="minorHAnsi" w:cstheme="minorBidi"/>
          <w:bCs w:val="0"/>
          <w:noProof/>
          <w:lang/>
        </w:rPr>
        <w:tab/>
      </w:r>
      <w:r>
        <w:rPr>
          <w:noProof/>
        </w:rPr>
        <w:t>The EUTF’s Horn of Africa window – Looking forward</w:t>
      </w:r>
      <w:r>
        <w:rPr>
          <w:noProof/>
        </w:rPr>
        <w:tab/>
      </w:r>
      <w:r>
        <w:rPr>
          <w:noProof/>
        </w:rPr>
        <w:fldChar w:fldCharType="begin"/>
      </w:r>
      <w:r>
        <w:rPr>
          <w:noProof/>
        </w:rPr>
        <w:instrText xml:space="preserve"> PAGEREF _Toc516218845 \h </w:instrText>
      </w:r>
      <w:r>
        <w:rPr>
          <w:noProof/>
        </w:rPr>
      </w:r>
      <w:r>
        <w:rPr>
          <w:noProof/>
        </w:rPr>
        <w:fldChar w:fldCharType="separate"/>
      </w:r>
      <w:r w:rsidR="00411ACB">
        <w:rPr>
          <w:noProof/>
        </w:rPr>
        <w:t>10</w:t>
      </w:r>
      <w:r>
        <w:rPr>
          <w:noProof/>
        </w:rPr>
        <w:fldChar w:fldCharType="end"/>
      </w:r>
    </w:p>
    <w:p w14:paraId="1E63D8C4" w14:textId="72917F12" w:rsidR="00884E57" w:rsidRDefault="00884E57">
      <w:pPr>
        <w:pStyle w:val="TM1"/>
        <w:tabs>
          <w:tab w:val="left" w:pos="600"/>
          <w:tab w:val="right" w:leader="dot" w:pos="9010"/>
        </w:tabs>
        <w:rPr>
          <w:rFonts w:asciiTheme="minorHAnsi" w:eastAsiaTheme="minorEastAsia" w:hAnsiTheme="minorHAnsi" w:cstheme="minorBidi"/>
          <w:b w:val="0"/>
          <w:caps w:val="0"/>
          <w:noProof/>
          <w:lang/>
        </w:rPr>
      </w:pPr>
      <w:r>
        <w:rPr>
          <w:noProof/>
        </w:rPr>
        <w:t>2.</w:t>
      </w:r>
      <w:r>
        <w:rPr>
          <w:rFonts w:asciiTheme="minorHAnsi" w:eastAsiaTheme="minorEastAsia" w:hAnsiTheme="minorHAnsi" w:cstheme="minorBidi"/>
          <w:b w:val="0"/>
          <w:caps w:val="0"/>
          <w:noProof/>
          <w:lang/>
        </w:rPr>
        <w:tab/>
      </w:r>
      <w:r>
        <w:rPr>
          <w:noProof/>
        </w:rPr>
        <w:t>The Monitoring and Learning System</w:t>
      </w:r>
      <w:r>
        <w:rPr>
          <w:noProof/>
        </w:rPr>
        <w:tab/>
      </w:r>
      <w:r>
        <w:rPr>
          <w:noProof/>
        </w:rPr>
        <w:fldChar w:fldCharType="begin"/>
      </w:r>
      <w:r>
        <w:rPr>
          <w:noProof/>
        </w:rPr>
        <w:instrText xml:space="preserve"> PAGEREF _Toc516218846 \h </w:instrText>
      </w:r>
      <w:r>
        <w:rPr>
          <w:noProof/>
        </w:rPr>
      </w:r>
      <w:r>
        <w:rPr>
          <w:noProof/>
        </w:rPr>
        <w:fldChar w:fldCharType="separate"/>
      </w:r>
      <w:r w:rsidR="00411ACB">
        <w:rPr>
          <w:noProof/>
        </w:rPr>
        <w:t>11</w:t>
      </w:r>
      <w:r>
        <w:rPr>
          <w:noProof/>
        </w:rPr>
        <w:fldChar w:fldCharType="end"/>
      </w:r>
    </w:p>
    <w:p w14:paraId="777F9B03" w14:textId="64CFC5C4"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2.1.</w:t>
      </w:r>
      <w:r>
        <w:rPr>
          <w:rFonts w:asciiTheme="minorHAnsi" w:eastAsiaTheme="minorEastAsia" w:hAnsiTheme="minorHAnsi" w:cstheme="minorBidi"/>
          <w:bCs w:val="0"/>
          <w:noProof/>
          <w:lang/>
        </w:rPr>
        <w:tab/>
      </w:r>
      <w:r>
        <w:rPr>
          <w:noProof/>
        </w:rPr>
        <w:t>Overview</w:t>
      </w:r>
      <w:r>
        <w:rPr>
          <w:noProof/>
        </w:rPr>
        <w:tab/>
      </w:r>
      <w:r>
        <w:rPr>
          <w:noProof/>
        </w:rPr>
        <w:fldChar w:fldCharType="begin"/>
      </w:r>
      <w:r>
        <w:rPr>
          <w:noProof/>
        </w:rPr>
        <w:instrText xml:space="preserve"> PAGEREF _Toc516218847 \h </w:instrText>
      </w:r>
      <w:r>
        <w:rPr>
          <w:noProof/>
        </w:rPr>
      </w:r>
      <w:r>
        <w:rPr>
          <w:noProof/>
        </w:rPr>
        <w:fldChar w:fldCharType="separate"/>
      </w:r>
      <w:r w:rsidR="00411ACB">
        <w:rPr>
          <w:noProof/>
        </w:rPr>
        <w:t>11</w:t>
      </w:r>
      <w:r>
        <w:rPr>
          <w:noProof/>
        </w:rPr>
        <w:fldChar w:fldCharType="end"/>
      </w:r>
    </w:p>
    <w:p w14:paraId="756AAAB0" w14:textId="462B659F"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2.2.</w:t>
      </w:r>
      <w:r>
        <w:rPr>
          <w:rFonts w:asciiTheme="minorHAnsi" w:eastAsiaTheme="minorEastAsia" w:hAnsiTheme="minorHAnsi" w:cstheme="minorBidi"/>
          <w:bCs w:val="0"/>
          <w:noProof/>
          <w:lang/>
        </w:rPr>
        <w:tab/>
      </w:r>
      <w:r>
        <w:rPr>
          <w:noProof/>
        </w:rPr>
        <w:t>Rationale &amp; Positioning</w:t>
      </w:r>
      <w:r>
        <w:rPr>
          <w:noProof/>
        </w:rPr>
        <w:tab/>
      </w:r>
      <w:r>
        <w:rPr>
          <w:noProof/>
        </w:rPr>
        <w:fldChar w:fldCharType="begin"/>
      </w:r>
      <w:r>
        <w:rPr>
          <w:noProof/>
        </w:rPr>
        <w:instrText xml:space="preserve"> PAGEREF _Toc516218848 \h </w:instrText>
      </w:r>
      <w:r>
        <w:rPr>
          <w:noProof/>
        </w:rPr>
      </w:r>
      <w:r>
        <w:rPr>
          <w:noProof/>
        </w:rPr>
        <w:fldChar w:fldCharType="separate"/>
      </w:r>
      <w:r w:rsidR="00411ACB">
        <w:rPr>
          <w:noProof/>
        </w:rPr>
        <w:t>11</w:t>
      </w:r>
      <w:r>
        <w:rPr>
          <w:noProof/>
        </w:rPr>
        <w:fldChar w:fldCharType="end"/>
      </w:r>
    </w:p>
    <w:p w14:paraId="182311A9" w14:textId="67B9553E"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2.3.</w:t>
      </w:r>
      <w:r>
        <w:rPr>
          <w:rFonts w:asciiTheme="minorHAnsi" w:eastAsiaTheme="minorEastAsia" w:hAnsiTheme="minorHAnsi" w:cstheme="minorBidi"/>
          <w:bCs w:val="0"/>
          <w:noProof/>
          <w:lang/>
        </w:rPr>
        <w:tab/>
      </w:r>
      <w:r>
        <w:rPr>
          <w:noProof/>
        </w:rPr>
        <w:t>Objectives &amp; key steps</w:t>
      </w:r>
      <w:r>
        <w:rPr>
          <w:noProof/>
        </w:rPr>
        <w:tab/>
      </w:r>
      <w:r>
        <w:rPr>
          <w:noProof/>
        </w:rPr>
        <w:fldChar w:fldCharType="begin"/>
      </w:r>
      <w:r>
        <w:rPr>
          <w:noProof/>
        </w:rPr>
        <w:instrText xml:space="preserve"> PAGEREF _Toc516218849 \h </w:instrText>
      </w:r>
      <w:r>
        <w:rPr>
          <w:noProof/>
        </w:rPr>
      </w:r>
      <w:r>
        <w:rPr>
          <w:noProof/>
        </w:rPr>
        <w:fldChar w:fldCharType="separate"/>
      </w:r>
      <w:r w:rsidR="00411ACB">
        <w:rPr>
          <w:noProof/>
        </w:rPr>
        <w:t>12</w:t>
      </w:r>
      <w:r>
        <w:rPr>
          <w:noProof/>
        </w:rPr>
        <w:fldChar w:fldCharType="end"/>
      </w:r>
    </w:p>
    <w:p w14:paraId="14692D48" w14:textId="6D1597AF" w:rsidR="00884E57" w:rsidRDefault="00884E57">
      <w:pPr>
        <w:pStyle w:val="TM1"/>
        <w:tabs>
          <w:tab w:val="left" w:pos="600"/>
          <w:tab w:val="right" w:leader="dot" w:pos="9010"/>
        </w:tabs>
        <w:rPr>
          <w:rFonts w:asciiTheme="minorHAnsi" w:eastAsiaTheme="minorEastAsia" w:hAnsiTheme="minorHAnsi" w:cstheme="minorBidi"/>
          <w:b w:val="0"/>
          <w:caps w:val="0"/>
          <w:noProof/>
          <w:lang/>
        </w:rPr>
      </w:pPr>
      <w:r>
        <w:rPr>
          <w:noProof/>
        </w:rPr>
        <w:t>3.</w:t>
      </w:r>
      <w:r>
        <w:rPr>
          <w:rFonts w:asciiTheme="minorHAnsi" w:eastAsiaTheme="minorEastAsia" w:hAnsiTheme="minorHAnsi" w:cstheme="minorBidi"/>
          <w:b w:val="0"/>
          <w:caps w:val="0"/>
          <w:noProof/>
          <w:lang/>
        </w:rPr>
        <w:tab/>
      </w:r>
      <w:r>
        <w:rPr>
          <w:noProof/>
        </w:rPr>
        <w:t>Detailed Analysis</w:t>
      </w:r>
      <w:r>
        <w:rPr>
          <w:noProof/>
        </w:rPr>
        <w:tab/>
      </w:r>
      <w:r>
        <w:rPr>
          <w:noProof/>
        </w:rPr>
        <w:fldChar w:fldCharType="begin"/>
      </w:r>
      <w:r>
        <w:rPr>
          <w:noProof/>
        </w:rPr>
        <w:instrText xml:space="preserve"> PAGEREF _Toc516218850 \h </w:instrText>
      </w:r>
      <w:r>
        <w:rPr>
          <w:noProof/>
        </w:rPr>
      </w:r>
      <w:r>
        <w:rPr>
          <w:noProof/>
        </w:rPr>
        <w:fldChar w:fldCharType="separate"/>
      </w:r>
      <w:r w:rsidR="00411ACB">
        <w:rPr>
          <w:noProof/>
        </w:rPr>
        <w:t>13</w:t>
      </w:r>
      <w:r>
        <w:rPr>
          <w:noProof/>
        </w:rPr>
        <w:fldChar w:fldCharType="end"/>
      </w:r>
    </w:p>
    <w:p w14:paraId="21FACF11" w14:textId="08E1D865"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3.1.</w:t>
      </w:r>
      <w:r>
        <w:rPr>
          <w:rFonts w:asciiTheme="minorHAnsi" w:eastAsiaTheme="minorEastAsia" w:hAnsiTheme="minorHAnsi" w:cstheme="minorBidi"/>
          <w:bCs w:val="0"/>
          <w:noProof/>
          <w:lang/>
        </w:rPr>
        <w:tab/>
      </w:r>
      <w:r>
        <w:rPr>
          <w:noProof/>
        </w:rPr>
        <w:t>Introduction</w:t>
      </w:r>
      <w:r>
        <w:rPr>
          <w:noProof/>
        </w:rPr>
        <w:tab/>
      </w:r>
      <w:r>
        <w:rPr>
          <w:noProof/>
        </w:rPr>
        <w:fldChar w:fldCharType="begin"/>
      </w:r>
      <w:r>
        <w:rPr>
          <w:noProof/>
        </w:rPr>
        <w:instrText xml:space="preserve"> PAGEREF _Toc516218851 \h </w:instrText>
      </w:r>
      <w:r>
        <w:rPr>
          <w:noProof/>
        </w:rPr>
      </w:r>
      <w:r>
        <w:rPr>
          <w:noProof/>
        </w:rPr>
        <w:fldChar w:fldCharType="separate"/>
      </w:r>
      <w:r w:rsidR="00411ACB">
        <w:rPr>
          <w:noProof/>
        </w:rPr>
        <w:t>13</w:t>
      </w:r>
      <w:r>
        <w:rPr>
          <w:noProof/>
        </w:rPr>
        <w:fldChar w:fldCharType="end"/>
      </w:r>
    </w:p>
    <w:p w14:paraId="2DE68396" w14:textId="71A2319A"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3.2.</w:t>
      </w:r>
      <w:r>
        <w:rPr>
          <w:rFonts w:asciiTheme="minorHAnsi" w:eastAsiaTheme="minorEastAsia" w:hAnsiTheme="minorHAnsi" w:cstheme="minorBidi"/>
          <w:bCs w:val="0"/>
          <w:noProof/>
          <w:lang/>
        </w:rPr>
        <w:tab/>
      </w:r>
      <w:r>
        <w:rPr>
          <w:noProof/>
        </w:rPr>
        <w:t>Overview</w:t>
      </w:r>
      <w:r>
        <w:rPr>
          <w:noProof/>
        </w:rPr>
        <w:tab/>
      </w:r>
      <w:r>
        <w:rPr>
          <w:noProof/>
        </w:rPr>
        <w:fldChar w:fldCharType="begin"/>
      </w:r>
      <w:r>
        <w:rPr>
          <w:noProof/>
        </w:rPr>
        <w:instrText xml:space="preserve"> PAGEREF _Toc516218852 \h </w:instrText>
      </w:r>
      <w:r>
        <w:rPr>
          <w:noProof/>
        </w:rPr>
      </w:r>
      <w:r>
        <w:rPr>
          <w:noProof/>
        </w:rPr>
        <w:fldChar w:fldCharType="separate"/>
      </w:r>
      <w:r w:rsidR="00411ACB">
        <w:rPr>
          <w:noProof/>
        </w:rPr>
        <w:t>13</w:t>
      </w:r>
      <w:r>
        <w:rPr>
          <w:noProof/>
        </w:rPr>
        <w:fldChar w:fldCharType="end"/>
      </w:r>
    </w:p>
    <w:p w14:paraId="7F52E51C" w14:textId="58B97465"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3.2.1.</w:t>
      </w:r>
      <w:r>
        <w:rPr>
          <w:rFonts w:asciiTheme="minorHAnsi" w:eastAsiaTheme="minorEastAsia" w:hAnsiTheme="minorHAnsi" w:cstheme="minorBidi"/>
          <w:noProof/>
          <w:color w:val="auto"/>
          <w:lang/>
        </w:rPr>
        <w:tab/>
      </w:r>
      <w:r>
        <w:rPr>
          <w:noProof/>
        </w:rPr>
        <w:t>Overview of budgets and contracts by country</w:t>
      </w:r>
      <w:r>
        <w:rPr>
          <w:noProof/>
        </w:rPr>
        <w:tab/>
      </w:r>
      <w:r>
        <w:rPr>
          <w:noProof/>
        </w:rPr>
        <w:fldChar w:fldCharType="begin"/>
      </w:r>
      <w:r>
        <w:rPr>
          <w:noProof/>
        </w:rPr>
        <w:instrText xml:space="preserve"> PAGEREF _Toc516218853 \h </w:instrText>
      </w:r>
      <w:r>
        <w:rPr>
          <w:noProof/>
        </w:rPr>
      </w:r>
      <w:r>
        <w:rPr>
          <w:noProof/>
        </w:rPr>
        <w:fldChar w:fldCharType="separate"/>
      </w:r>
      <w:r w:rsidR="00411ACB">
        <w:rPr>
          <w:noProof/>
        </w:rPr>
        <w:t>13</w:t>
      </w:r>
      <w:r>
        <w:rPr>
          <w:noProof/>
        </w:rPr>
        <w:fldChar w:fldCharType="end"/>
      </w:r>
    </w:p>
    <w:p w14:paraId="2A2C5849" w14:textId="3C610E2A"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3.2.2.</w:t>
      </w:r>
      <w:r>
        <w:rPr>
          <w:rFonts w:asciiTheme="minorHAnsi" w:eastAsiaTheme="minorEastAsia" w:hAnsiTheme="minorHAnsi" w:cstheme="minorBidi"/>
          <w:noProof/>
          <w:color w:val="auto"/>
          <w:lang/>
        </w:rPr>
        <w:tab/>
      </w:r>
      <w:r>
        <w:rPr>
          <w:noProof/>
        </w:rPr>
        <w:t>Overview by Programme</w:t>
      </w:r>
      <w:r>
        <w:rPr>
          <w:noProof/>
        </w:rPr>
        <w:tab/>
      </w:r>
      <w:r>
        <w:rPr>
          <w:noProof/>
        </w:rPr>
        <w:fldChar w:fldCharType="begin"/>
      </w:r>
      <w:r>
        <w:rPr>
          <w:noProof/>
        </w:rPr>
        <w:instrText xml:space="preserve"> PAGEREF _Toc516218854 \h </w:instrText>
      </w:r>
      <w:r>
        <w:rPr>
          <w:noProof/>
        </w:rPr>
      </w:r>
      <w:r>
        <w:rPr>
          <w:noProof/>
        </w:rPr>
        <w:fldChar w:fldCharType="separate"/>
      </w:r>
      <w:r w:rsidR="00411ACB">
        <w:rPr>
          <w:noProof/>
        </w:rPr>
        <w:t>14</w:t>
      </w:r>
      <w:r>
        <w:rPr>
          <w:noProof/>
        </w:rPr>
        <w:fldChar w:fldCharType="end"/>
      </w:r>
    </w:p>
    <w:p w14:paraId="0243BEC4" w14:textId="498305F6"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3.2.3.</w:t>
      </w:r>
      <w:r>
        <w:rPr>
          <w:rFonts w:asciiTheme="minorHAnsi" w:eastAsiaTheme="minorEastAsia" w:hAnsiTheme="minorHAnsi" w:cstheme="minorBidi"/>
          <w:noProof/>
          <w:color w:val="auto"/>
          <w:lang/>
        </w:rPr>
        <w:tab/>
      </w:r>
      <w:r>
        <w:rPr>
          <w:noProof/>
        </w:rPr>
        <w:t>Overview by Strategic objective and EUTF common output indicator</w:t>
      </w:r>
      <w:r>
        <w:rPr>
          <w:noProof/>
        </w:rPr>
        <w:tab/>
      </w:r>
      <w:r>
        <w:rPr>
          <w:noProof/>
        </w:rPr>
        <w:fldChar w:fldCharType="begin"/>
      </w:r>
      <w:r>
        <w:rPr>
          <w:noProof/>
        </w:rPr>
        <w:instrText xml:space="preserve"> PAGEREF _Toc516218855 \h </w:instrText>
      </w:r>
      <w:r>
        <w:rPr>
          <w:noProof/>
        </w:rPr>
      </w:r>
      <w:r>
        <w:rPr>
          <w:noProof/>
        </w:rPr>
        <w:fldChar w:fldCharType="separate"/>
      </w:r>
      <w:r w:rsidR="00411ACB">
        <w:rPr>
          <w:noProof/>
        </w:rPr>
        <w:t>19</w:t>
      </w:r>
      <w:r>
        <w:rPr>
          <w:noProof/>
        </w:rPr>
        <w:fldChar w:fldCharType="end"/>
      </w:r>
    </w:p>
    <w:p w14:paraId="7BFA1B4C" w14:textId="0BB8A11A"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3.2.4.</w:t>
      </w:r>
      <w:r>
        <w:rPr>
          <w:rFonts w:asciiTheme="minorHAnsi" w:eastAsiaTheme="minorEastAsia" w:hAnsiTheme="minorHAnsi" w:cstheme="minorBidi"/>
          <w:noProof/>
          <w:color w:val="auto"/>
          <w:lang/>
        </w:rPr>
        <w:tab/>
      </w:r>
      <w:r>
        <w:rPr>
          <w:noProof/>
        </w:rPr>
        <w:t>Overview by Implementing partner</w:t>
      </w:r>
      <w:r>
        <w:rPr>
          <w:noProof/>
        </w:rPr>
        <w:tab/>
      </w:r>
      <w:r>
        <w:rPr>
          <w:noProof/>
        </w:rPr>
        <w:fldChar w:fldCharType="begin"/>
      </w:r>
      <w:r>
        <w:rPr>
          <w:noProof/>
        </w:rPr>
        <w:instrText xml:space="preserve"> PAGEREF _Toc516218856 \h </w:instrText>
      </w:r>
      <w:r>
        <w:rPr>
          <w:noProof/>
        </w:rPr>
      </w:r>
      <w:r>
        <w:rPr>
          <w:noProof/>
        </w:rPr>
        <w:fldChar w:fldCharType="separate"/>
      </w:r>
      <w:r w:rsidR="00411ACB">
        <w:rPr>
          <w:noProof/>
        </w:rPr>
        <w:t>22</w:t>
      </w:r>
      <w:r>
        <w:rPr>
          <w:noProof/>
        </w:rPr>
        <w:fldChar w:fldCharType="end"/>
      </w:r>
    </w:p>
    <w:p w14:paraId="44F6385C" w14:textId="07981C0D"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3.3.</w:t>
      </w:r>
      <w:r>
        <w:rPr>
          <w:rFonts w:asciiTheme="minorHAnsi" w:eastAsiaTheme="minorEastAsia" w:hAnsiTheme="minorHAnsi" w:cstheme="minorBidi"/>
          <w:bCs w:val="0"/>
          <w:noProof/>
          <w:lang/>
        </w:rPr>
        <w:tab/>
      </w:r>
      <w:r>
        <w:rPr>
          <w:noProof/>
        </w:rPr>
        <w:t>Analysis by country</w:t>
      </w:r>
      <w:r>
        <w:rPr>
          <w:noProof/>
        </w:rPr>
        <w:tab/>
      </w:r>
      <w:r>
        <w:rPr>
          <w:noProof/>
        </w:rPr>
        <w:fldChar w:fldCharType="begin"/>
      </w:r>
      <w:r>
        <w:rPr>
          <w:noProof/>
        </w:rPr>
        <w:instrText xml:space="preserve"> PAGEREF _Toc516218857 \h </w:instrText>
      </w:r>
      <w:r>
        <w:rPr>
          <w:noProof/>
        </w:rPr>
      </w:r>
      <w:r>
        <w:rPr>
          <w:noProof/>
        </w:rPr>
        <w:fldChar w:fldCharType="separate"/>
      </w:r>
      <w:r w:rsidR="00411ACB">
        <w:rPr>
          <w:noProof/>
        </w:rPr>
        <w:t>22</w:t>
      </w:r>
      <w:r>
        <w:rPr>
          <w:noProof/>
        </w:rPr>
        <w:fldChar w:fldCharType="end"/>
      </w:r>
    </w:p>
    <w:p w14:paraId="34DCF4AB" w14:textId="412AD6F6"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3.3.1.</w:t>
      </w:r>
      <w:r>
        <w:rPr>
          <w:rFonts w:asciiTheme="minorHAnsi" w:eastAsiaTheme="minorEastAsia" w:hAnsiTheme="minorHAnsi" w:cstheme="minorBidi"/>
          <w:noProof/>
          <w:color w:val="auto"/>
          <w:lang/>
        </w:rPr>
        <w:tab/>
      </w:r>
      <w:r>
        <w:rPr>
          <w:noProof/>
        </w:rPr>
        <w:t>Regional programmes</w:t>
      </w:r>
      <w:r>
        <w:rPr>
          <w:noProof/>
        </w:rPr>
        <w:tab/>
      </w:r>
      <w:r>
        <w:rPr>
          <w:noProof/>
        </w:rPr>
        <w:fldChar w:fldCharType="begin"/>
      </w:r>
      <w:r>
        <w:rPr>
          <w:noProof/>
        </w:rPr>
        <w:instrText xml:space="preserve"> PAGEREF _Toc516218858 \h </w:instrText>
      </w:r>
      <w:r>
        <w:rPr>
          <w:noProof/>
        </w:rPr>
      </w:r>
      <w:r>
        <w:rPr>
          <w:noProof/>
        </w:rPr>
        <w:fldChar w:fldCharType="separate"/>
      </w:r>
      <w:r w:rsidR="00411ACB">
        <w:rPr>
          <w:noProof/>
        </w:rPr>
        <w:t>22</w:t>
      </w:r>
      <w:r>
        <w:rPr>
          <w:noProof/>
        </w:rPr>
        <w:fldChar w:fldCharType="end"/>
      </w:r>
    </w:p>
    <w:p w14:paraId="1BA31665" w14:textId="5158CAA6"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3.3.2.</w:t>
      </w:r>
      <w:r>
        <w:rPr>
          <w:rFonts w:asciiTheme="minorHAnsi" w:eastAsiaTheme="minorEastAsia" w:hAnsiTheme="minorHAnsi" w:cstheme="minorBidi"/>
          <w:noProof/>
          <w:color w:val="auto"/>
          <w:lang/>
        </w:rPr>
        <w:tab/>
      </w:r>
      <w:r>
        <w:rPr>
          <w:noProof/>
        </w:rPr>
        <w:t>Ethiopia</w:t>
      </w:r>
      <w:r>
        <w:rPr>
          <w:noProof/>
        </w:rPr>
        <w:tab/>
      </w:r>
      <w:r>
        <w:rPr>
          <w:noProof/>
        </w:rPr>
        <w:fldChar w:fldCharType="begin"/>
      </w:r>
      <w:r>
        <w:rPr>
          <w:noProof/>
        </w:rPr>
        <w:instrText xml:space="preserve"> PAGEREF _Toc516218859 \h </w:instrText>
      </w:r>
      <w:r>
        <w:rPr>
          <w:noProof/>
        </w:rPr>
      </w:r>
      <w:r>
        <w:rPr>
          <w:noProof/>
        </w:rPr>
        <w:fldChar w:fldCharType="separate"/>
      </w:r>
      <w:r w:rsidR="00411ACB">
        <w:rPr>
          <w:noProof/>
        </w:rPr>
        <w:t>28</w:t>
      </w:r>
      <w:r>
        <w:rPr>
          <w:noProof/>
        </w:rPr>
        <w:fldChar w:fldCharType="end"/>
      </w:r>
    </w:p>
    <w:p w14:paraId="5A9EE51A" w14:textId="3688A318"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3.3.3.</w:t>
      </w:r>
      <w:r>
        <w:rPr>
          <w:rFonts w:asciiTheme="minorHAnsi" w:eastAsiaTheme="minorEastAsia" w:hAnsiTheme="minorHAnsi" w:cstheme="minorBidi"/>
          <w:noProof/>
          <w:color w:val="auto"/>
          <w:lang/>
        </w:rPr>
        <w:tab/>
      </w:r>
      <w:r>
        <w:rPr>
          <w:noProof/>
        </w:rPr>
        <w:t>South Sudan</w:t>
      </w:r>
      <w:r>
        <w:rPr>
          <w:noProof/>
        </w:rPr>
        <w:tab/>
      </w:r>
      <w:r>
        <w:rPr>
          <w:noProof/>
        </w:rPr>
        <w:fldChar w:fldCharType="begin"/>
      </w:r>
      <w:r>
        <w:rPr>
          <w:noProof/>
        </w:rPr>
        <w:instrText xml:space="preserve"> PAGEREF _Toc516218860 \h </w:instrText>
      </w:r>
      <w:r>
        <w:rPr>
          <w:noProof/>
        </w:rPr>
      </w:r>
      <w:r>
        <w:rPr>
          <w:noProof/>
        </w:rPr>
        <w:fldChar w:fldCharType="separate"/>
      </w:r>
      <w:r w:rsidR="00411ACB">
        <w:rPr>
          <w:noProof/>
        </w:rPr>
        <w:t>36</w:t>
      </w:r>
      <w:r>
        <w:rPr>
          <w:noProof/>
        </w:rPr>
        <w:fldChar w:fldCharType="end"/>
      </w:r>
    </w:p>
    <w:p w14:paraId="1CC7EA11" w14:textId="2C3CCBF0"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3.3.4.</w:t>
      </w:r>
      <w:r>
        <w:rPr>
          <w:rFonts w:asciiTheme="minorHAnsi" w:eastAsiaTheme="minorEastAsia" w:hAnsiTheme="minorHAnsi" w:cstheme="minorBidi"/>
          <w:noProof/>
          <w:color w:val="auto"/>
          <w:lang/>
        </w:rPr>
        <w:tab/>
      </w:r>
      <w:r>
        <w:rPr>
          <w:noProof/>
        </w:rPr>
        <w:t>Sudan</w:t>
      </w:r>
      <w:r>
        <w:rPr>
          <w:noProof/>
        </w:rPr>
        <w:tab/>
      </w:r>
      <w:r>
        <w:rPr>
          <w:noProof/>
        </w:rPr>
        <w:fldChar w:fldCharType="begin"/>
      </w:r>
      <w:r>
        <w:rPr>
          <w:noProof/>
        </w:rPr>
        <w:instrText xml:space="preserve"> PAGEREF _Toc516218861 \h </w:instrText>
      </w:r>
      <w:r>
        <w:rPr>
          <w:noProof/>
        </w:rPr>
      </w:r>
      <w:r>
        <w:rPr>
          <w:noProof/>
        </w:rPr>
        <w:fldChar w:fldCharType="separate"/>
      </w:r>
      <w:r w:rsidR="00411ACB">
        <w:rPr>
          <w:noProof/>
        </w:rPr>
        <w:t>43</w:t>
      </w:r>
      <w:r>
        <w:rPr>
          <w:noProof/>
        </w:rPr>
        <w:fldChar w:fldCharType="end"/>
      </w:r>
    </w:p>
    <w:p w14:paraId="3C6B5CED" w14:textId="4B5F05C0"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3.3.5.</w:t>
      </w:r>
      <w:r>
        <w:rPr>
          <w:rFonts w:asciiTheme="minorHAnsi" w:eastAsiaTheme="minorEastAsia" w:hAnsiTheme="minorHAnsi" w:cstheme="minorBidi"/>
          <w:noProof/>
          <w:color w:val="auto"/>
          <w:lang/>
        </w:rPr>
        <w:tab/>
      </w:r>
      <w:r>
        <w:rPr>
          <w:noProof/>
        </w:rPr>
        <w:t>Somalia</w:t>
      </w:r>
      <w:r>
        <w:rPr>
          <w:noProof/>
        </w:rPr>
        <w:tab/>
      </w:r>
      <w:r>
        <w:rPr>
          <w:noProof/>
        </w:rPr>
        <w:fldChar w:fldCharType="begin"/>
      </w:r>
      <w:r>
        <w:rPr>
          <w:noProof/>
        </w:rPr>
        <w:instrText xml:space="preserve"> PAGEREF _Toc516218862 \h </w:instrText>
      </w:r>
      <w:r>
        <w:rPr>
          <w:noProof/>
        </w:rPr>
      </w:r>
      <w:r>
        <w:rPr>
          <w:noProof/>
        </w:rPr>
        <w:fldChar w:fldCharType="separate"/>
      </w:r>
      <w:r w:rsidR="00411ACB">
        <w:rPr>
          <w:noProof/>
        </w:rPr>
        <w:t>49</w:t>
      </w:r>
      <w:r>
        <w:rPr>
          <w:noProof/>
        </w:rPr>
        <w:fldChar w:fldCharType="end"/>
      </w:r>
    </w:p>
    <w:p w14:paraId="7DD8C643" w14:textId="39417ED6"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3.3.6.</w:t>
      </w:r>
      <w:r>
        <w:rPr>
          <w:rFonts w:asciiTheme="minorHAnsi" w:eastAsiaTheme="minorEastAsia" w:hAnsiTheme="minorHAnsi" w:cstheme="minorBidi"/>
          <w:noProof/>
          <w:color w:val="auto"/>
          <w:lang/>
        </w:rPr>
        <w:tab/>
      </w:r>
      <w:r>
        <w:rPr>
          <w:noProof/>
        </w:rPr>
        <w:t>Kenya</w:t>
      </w:r>
      <w:r>
        <w:rPr>
          <w:noProof/>
        </w:rPr>
        <w:tab/>
      </w:r>
      <w:r>
        <w:rPr>
          <w:noProof/>
        </w:rPr>
        <w:fldChar w:fldCharType="begin"/>
      </w:r>
      <w:r>
        <w:rPr>
          <w:noProof/>
        </w:rPr>
        <w:instrText xml:space="preserve"> PAGEREF _Toc516218863 \h </w:instrText>
      </w:r>
      <w:r>
        <w:rPr>
          <w:noProof/>
        </w:rPr>
      </w:r>
      <w:r>
        <w:rPr>
          <w:noProof/>
        </w:rPr>
        <w:fldChar w:fldCharType="separate"/>
      </w:r>
      <w:r w:rsidR="00411ACB">
        <w:rPr>
          <w:noProof/>
        </w:rPr>
        <w:t>54</w:t>
      </w:r>
      <w:r>
        <w:rPr>
          <w:noProof/>
        </w:rPr>
        <w:fldChar w:fldCharType="end"/>
      </w:r>
    </w:p>
    <w:p w14:paraId="003AF433" w14:textId="71FCDE83"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3.3.7.</w:t>
      </w:r>
      <w:r>
        <w:rPr>
          <w:rFonts w:asciiTheme="minorHAnsi" w:eastAsiaTheme="minorEastAsia" w:hAnsiTheme="minorHAnsi" w:cstheme="minorBidi"/>
          <w:noProof/>
          <w:color w:val="auto"/>
          <w:lang/>
        </w:rPr>
        <w:tab/>
      </w:r>
      <w:r>
        <w:rPr>
          <w:noProof/>
        </w:rPr>
        <w:t>Uganda</w:t>
      </w:r>
      <w:r>
        <w:rPr>
          <w:noProof/>
        </w:rPr>
        <w:tab/>
      </w:r>
      <w:r>
        <w:rPr>
          <w:noProof/>
        </w:rPr>
        <w:fldChar w:fldCharType="begin"/>
      </w:r>
      <w:r>
        <w:rPr>
          <w:noProof/>
        </w:rPr>
        <w:instrText xml:space="preserve"> PAGEREF _Toc516218864 \h </w:instrText>
      </w:r>
      <w:r>
        <w:rPr>
          <w:noProof/>
        </w:rPr>
      </w:r>
      <w:r>
        <w:rPr>
          <w:noProof/>
        </w:rPr>
        <w:fldChar w:fldCharType="separate"/>
      </w:r>
      <w:r w:rsidR="00411ACB">
        <w:rPr>
          <w:noProof/>
        </w:rPr>
        <w:t>61</w:t>
      </w:r>
      <w:r>
        <w:rPr>
          <w:noProof/>
        </w:rPr>
        <w:fldChar w:fldCharType="end"/>
      </w:r>
    </w:p>
    <w:p w14:paraId="70B705BE" w14:textId="1B51370E"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3.3.8.</w:t>
      </w:r>
      <w:r>
        <w:rPr>
          <w:rFonts w:asciiTheme="minorHAnsi" w:eastAsiaTheme="minorEastAsia" w:hAnsiTheme="minorHAnsi" w:cstheme="minorBidi"/>
          <w:noProof/>
          <w:color w:val="auto"/>
          <w:lang/>
        </w:rPr>
        <w:tab/>
      </w:r>
      <w:r>
        <w:rPr>
          <w:noProof/>
        </w:rPr>
        <w:t>Djibouti</w:t>
      </w:r>
      <w:r>
        <w:rPr>
          <w:noProof/>
        </w:rPr>
        <w:tab/>
      </w:r>
      <w:r>
        <w:rPr>
          <w:noProof/>
        </w:rPr>
        <w:fldChar w:fldCharType="begin"/>
      </w:r>
      <w:r>
        <w:rPr>
          <w:noProof/>
        </w:rPr>
        <w:instrText xml:space="preserve"> PAGEREF _Toc516218865 \h </w:instrText>
      </w:r>
      <w:r>
        <w:rPr>
          <w:noProof/>
        </w:rPr>
      </w:r>
      <w:r>
        <w:rPr>
          <w:noProof/>
        </w:rPr>
        <w:fldChar w:fldCharType="separate"/>
      </w:r>
      <w:r w:rsidR="00411ACB">
        <w:rPr>
          <w:noProof/>
        </w:rPr>
        <w:t>68</w:t>
      </w:r>
      <w:r>
        <w:rPr>
          <w:noProof/>
        </w:rPr>
        <w:fldChar w:fldCharType="end"/>
      </w:r>
    </w:p>
    <w:p w14:paraId="3864333A" w14:textId="1240DB76" w:rsidR="00884E57" w:rsidRDefault="00884E57">
      <w:pPr>
        <w:pStyle w:val="TM2"/>
        <w:tabs>
          <w:tab w:val="left" w:pos="600"/>
          <w:tab w:val="right" w:leader="dot" w:pos="9010"/>
        </w:tabs>
        <w:rPr>
          <w:rFonts w:asciiTheme="minorHAnsi" w:eastAsiaTheme="minorEastAsia" w:hAnsiTheme="minorHAnsi" w:cstheme="minorBidi"/>
          <w:bCs w:val="0"/>
          <w:noProof/>
          <w:lang/>
        </w:rPr>
      </w:pPr>
      <w:r>
        <w:rPr>
          <w:noProof/>
        </w:rPr>
        <w:t>3.4.</w:t>
      </w:r>
      <w:r>
        <w:rPr>
          <w:rFonts w:asciiTheme="minorHAnsi" w:eastAsiaTheme="minorEastAsia" w:hAnsiTheme="minorHAnsi" w:cstheme="minorBidi"/>
          <w:bCs w:val="0"/>
          <w:noProof/>
          <w:lang/>
        </w:rPr>
        <w:tab/>
      </w:r>
      <w:r>
        <w:rPr>
          <w:noProof/>
        </w:rPr>
        <w:t>Analysis by Strategic Objective</w:t>
      </w:r>
      <w:r>
        <w:rPr>
          <w:noProof/>
        </w:rPr>
        <w:tab/>
      </w:r>
      <w:r>
        <w:rPr>
          <w:noProof/>
        </w:rPr>
        <w:fldChar w:fldCharType="begin"/>
      </w:r>
      <w:r>
        <w:rPr>
          <w:noProof/>
        </w:rPr>
        <w:instrText xml:space="preserve"> PAGEREF _Toc516218866 \h </w:instrText>
      </w:r>
      <w:r>
        <w:rPr>
          <w:noProof/>
        </w:rPr>
      </w:r>
      <w:r>
        <w:rPr>
          <w:noProof/>
        </w:rPr>
        <w:fldChar w:fldCharType="separate"/>
      </w:r>
      <w:r w:rsidR="00411ACB">
        <w:rPr>
          <w:noProof/>
        </w:rPr>
        <w:t>70</w:t>
      </w:r>
      <w:r>
        <w:rPr>
          <w:noProof/>
        </w:rPr>
        <w:fldChar w:fldCharType="end"/>
      </w:r>
    </w:p>
    <w:p w14:paraId="770DFAD4" w14:textId="174140FE"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3.4.1.</w:t>
      </w:r>
      <w:r>
        <w:rPr>
          <w:rFonts w:asciiTheme="minorHAnsi" w:eastAsiaTheme="minorEastAsia" w:hAnsiTheme="minorHAnsi" w:cstheme="minorBidi"/>
          <w:noProof/>
          <w:color w:val="auto"/>
          <w:lang/>
        </w:rPr>
        <w:tab/>
      </w:r>
      <w:r>
        <w:rPr>
          <w:noProof/>
        </w:rPr>
        <w:t>Greater economic and employment opportunities</w:t>
      </w:r>
      <w:r>
        <w:rPr>
          <w:noProof/>
        </w:rPr>
        <w:tab/>
      </w:r>
      <w:r>
        <w:rPr>
          <w:noProof/>
        </w:rPr>
        <w:fldChar w:fldCharType="begin"/>
      </w:r>
      <w:r>
        <w:rPr>
          <w:noProof/>
        </w:rPr>
        <w:instrText xml:space="preserve"> PAGEREF _Toc516218867 \h </w:instrText>
      </w:r>
      <w:r>
        <w:rPr>
          <w:noProof/>
        </w:rPr>
      </w:r>
      <w:r>
        <w:rPr>
          <w:noProof/>
        </w:rPr>
        <w:fldChar w:fldCharType="separate"/>
      </w:r>
      <w:r w:rsidR="00411ACB">
        <w:rPr>
          <w:noProof/>
        </w:rPr>
        <w:t>70</w:t>
      </w:r>
      <w:r>
        <w:rPr>
          <w:noProof/>
        </w:rPr>
        <w:fldChar w:fldCharType="end"/>
      </w:r>
    </w:p>
    <w:p w14:paraId="6E5C9125" w14:textId="346C49E5"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3.4.2.</w:t>
      </w:r>
      <w:r>
        <w:rPr>
          <w:rFonts w:asciiTheme="minorHAnsi" w:eastAsiaTheme="minorEastAsia" w:hAnsiTheme="minorHAnsi" w:cstheme="minorBidi"/>
          <w:noProof/>
          <w:color w:val="auto"/>
          <w:lang/>
        </w:rPr>
        <w:tab/>
      </w:r>
      <w:r>
        <w:rPr>
          <w:noProof/>
        </w:rPr>
        <w:t>Strengthening resilience of communities</w:t>
      </w:r>
      <w:r>
        <w:rPr>
          <w:noProof/>
        </w:rPr>
        <w:tab/>
      </w:r>
      <w:r>
        <w:rPr>
          <w:noProof/>
        </w:rPr>
        <w:fldChar w:fldCharType="begin"/>
      </w:r>
      <w:r>
        <w:rPr>
          <w:noProof/>
        </w:rPr>
        <w:instrText xml:space="preserve"> PAGEREF _Toc516218868 \h </w:instrText>
      </w:r>
      <w:r>
        <w:rPr>
          <w:noProof/>
        </w:rPr>
      </w:r>
      <w:r>
        <w:rPr>
          <w:noProof/>
        </w:rPr>
        <w:fldChar w:fldCharType="separate"/>
      </w:r>
      <w:r w:rsidR="00411ACB">
        <w:rPr>
          <w:noProof/>
        </w:rPr>
        <w:t>72</w:t>
      </w:r>
      <w:r>
        <w:rPr>
          <w:noProof/>
        </w:rPr>
        <w:fldChar w:fldCharType="end"/>
      </w:r>
    </w:p>
    <w:p w14:paraId="70393BA3" w14:textId="0ECD4573"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3.4.3.</w:t>
      </w:r>
      <w:r>
        <w:rPr>
          <w:rFonts w:asciiTheme="minorHAnsi" w:eastAsiaTheme="minorEastAsia" w:hAnsiTheme="minorHAnsi" w:cstheme="minorBidi"/>
          <w:noProof/>
          <w:color w:val="auto"/>
          <w:lang/>
        </w:rPr>
        <w:tab/>
      </w:r>
      <w:r>
        <w:rPr>
          <w:noProof/>
        </w:rPr>
        <w:t>Improved migration management</w:t>
      </w:r>
      <w:r>
        <w:rPr>
          <w:noProof/>
        </w:rPr>
        <w:tab/>
      </w:r>
      <w:r>
        <w:rPr>
          <w:noProof/>
        </w:rPr>
        <w:fldChar w:fldCharType="begin"/>
      </w:r>
      <w:r>
        <w:rPr>
          <w:noProof/>
        </w:rPr>
        <w:instrText xml:space="preserve"> PAGEREF _Toc516218869 \h </w:instrText>
      </w:r>
      <w:r>
        <w:rPr>
          <w:noProof/>
        </w:rPr>
      </w:r>
      <w:r>
        <w:rPr>
          <w:noProof/>
        </w:rPr>
        <w:fldChar w:fldCharType="separate"/>
      </w:r>
      <w:r w:rsidR="00411ACB">
        <w:rPr>
          <w:noProof/>
        </w:rPr>
        <w:t>73</w:t>
      </w:r>
      <w:r>
        <w:rPr>
          <w:noProof/>
        </w:rPr>
        <w:fldChar w:fldCharType="end"/>
      </w:r>
    </w:p>
    <w:p w14:paraId="5EB1DE83" w14:textId="0EF6937C" w:rsidR="00884E57" w:rsidRDefault="00884E57">
      <w:pPr>
        <w:pStyle w:val="TM3"/>
        <w:tabs>
          <w:tab w:val="left" w:pos="1200"/>
          <w:tab w:val="right" w:leader="dot" w:pos="9010"/>
        </w:tabs>
        <w:rPr>
          <w:rFonts w:asciiTheme="minorHAnsi" w:eastAsiaTheme="minorEastAsia" w:hAnsiTheme="minorHAnsi" w:cstheme="minorBidi"/>
          <w:noProof/>
          <w:color w:val="auto"/>
          <w:lang/>
        </w:rPr>
      </w:pPr>
      <w:r>
        <w:rPr>
          <w:noProof/>
        </w:rPr>
        <w:t>3.4.4.</w:t>
      </w:r>
      <w:r>
        <w:rPr>
          <w:rFonts w:asciiTheme="minorHAnsi" w:eastAsiaTheme="minorEastAsia" w:hAnsiTheme="minorHAnsi" w:cstheme="minorBidi"/>
          <w:noProof/>
          <w:color w:val="auto"/>
          <w:lang/>
        </w:rPr>
        <w:tab/>
      </w:r>
      <w:r>
        <w:rPr>
          <w:noProof/>
        </w:rPr>
        <w:t>Improved governance and conflict prevention</w:t>
      </w:r>
      <w:r>
        <w:rPr>
          <w:noProof/>
        </w:rPr>
        <w:tab/>
      </w:r>
      <w:r>
        <w:rPr>
          <w:noProof/>
        </w:rPr>
        <w:fldChar w:fldCharType="begin"/>
      </w:r>
      <w:r>
        <w:rPr>
          <w:noProof/>
        </w:rPr>
        <w:instrText xml:space="preserve"> PAGEREF _Toc516218870 \h </w:instrText>
      </w:r>
      <w:r>
        <w:rPr>
          <w:noProof/>
        </w:rPr>
      </w:r>
      <w:r>
        <w:rPr>
          <w:noProof/>
        </w:rPr>
        <w:fldChar w:fldCharType="separate"/>
      </w:r>
      <w:r w:rsidR="00411ACB">
        <w:rPr>
          <w:noProof/>
        </w:rPr>
        <w:t>77</w:t>
      </w:r>
      <w:r>
        <w:rPr>
          <w:noProof/>
        </w:rPr>
        <w:fldChar w:fldCharType="end"/>
      </w:r>
    </w:p>
    <w:p w14:paraId="68B242FF" w14:textId="10B34057" w:rsidR="00884E57" w:rsidRDefault="00884E57">
      <w:pPr>
        <w:pStyle w:val="TM1"/>
        <w:tabs>
          <w:tab w:val="left" w:pos="600"/>
          <w:tab w:val="right" w:leader="dot" w:pos="9010"/>
        </w:tabs>
        <w:rPr>
          <w:rFonts w:asciiTheme="minorHAnsi" w:eastAsiaTheme="minorEastAsia" w:hAnsiTheme="minorHAnsi" w:cstheme="minorBidi"/>
          <w:b w:val="0"/>
          <w:caps w:val="0"/>
          <w:noProof/>
          <w:lang/>
        </w:rPr>
      </w:pPr>
      <w:r>
        <w:rPr>
          <w:noProof/>
        </w:rPr>
        <w:t>4.</w:t>
      </w:r>
      <w:r>
        <w:rPr>
          <w:rFonts w:asciiTheme="minorHAnsi" w:eastAsiaTheme="minorEastAsia" w:hAnsiTheme="minorHAnsi" w:cstheme="minorBidi"/>
          <w:b w:val="0"/>
          <w:caps w:val="0"/>
          <w:noProof/>
          <w:lang/>
        </w:rPr>
        <w:tab/>
      </w:r>
      <w:r>
        <w:rPr>
          <w:noProof/>
        </w:rPr>
        <w:t>Conclusions and perspectives</w:t>
      </w:r>
      <w:r>
        <w:rPr>
          <w:noProof/>
        </w:rPr>
        <w:tab/>
      </w:r>
      <w:r>
        <w:rPr>
          <w:noProof/>
        </w:rPr>
        <w:fldChar w:fldCharType="begin"/>
      </w:r>
      <w:r>
        <w:rPr>
          <w:noProof/>
        </w:rPr>
        <w:instrText xml:space="preserve"> PAGEREF _Toc516218871 \h </w:instrText>
      </w:r>
      <w:r>
        <w:rPr>
          <w:noProof/>
        </w:rPr>
      </w:r>
      <w:r>
        <w:rPr>
          <w:noProof/>
        </w:rPr>
        <w:fldChar w:fldCharType="separate"/>
      </w:r>
      <w:r w:rsidR="00411ACB">
        <w:rPr>
          <w:noProof/>
        </w:rPr>
        <w:t>79</w:t>
      </w:r>
      <w:r>
        <w:rPr>
          <w:noProof/>
        </w:rPr>
        <w:fldChar w:fldCharType="end"/>
      </w:r>
    </w:p>
    <w:p w14:paraId="19C110B3" w14:textId="773E6E44" w:rsidR="00884E57" w:rsidRDefault="00884E57">
      <w:pPr>
        <w:pStyle w:val="TM1"/>
        <w:tabs>
          <w:tab w:val="left" w:pos="600"/>
          <w:tab w:val="right" w:leader="dot" w:pos="9010"/>
        </w:tabs>
        <w:rPr>
          <w:rFonts w:asciiTheme="minorHAnsi" w:eastAsiaTheme="minorEastAsia" w:hAnsiTheme="minorHAnsi" w:cstheme="minorBidi"/>
          <w:b w:val="0"/>
          <w:caps w:val="0"/>
          <w:noProof/>
          <w:lang/>
        </w:rPr>
      </w:pPr>
      <w:r>
        <w:rPr>
          <w:noProof/>
        </w:rPr>
        <w:t>5.</w:t>
      </w:r>
      <w:r>
        <w:rPr>
          <w:rFonts w:asciiTheme="minorHAnsi" w:eastAsiaTheme="minorEastAsia" w:hAnsiTheme="minorHAnsi" w:cstheme="minorBidi"/>
          <w:b w:val="0"/>
          <w:caps w:val="0"/>
          <w:noProof/>
          <w:lang/>
        </w:rPr>
        <w:tab/>
      </w:r>
      <w:r>
        <w:rPr>
          <w:noProof/>
        </w:rPr>
        <w:t>Index of figures, tables &amp; focus boxes</w:t>
      </w:r>
      <w:r>
        <w:rPr>
          <w:noProof/>
        </w:rPr>
        <w:tab/>
      </w:r>
      <w:r>
        <w:rPr>
          <w:noProof/>
        </w:rPr>
        <w:fldChar w:fldCharType="begin"/>
      </w:r>
      <w:r>
        <w:rPr>
          <w:noProof/>
        </w:rPr>
        <w:instrText xml:space="preserve"> PAGEREF _Toc516218872 \h </w:instrText>
      </w:r>
      <w:r>
        <w:rPr>
          <w:noProof/>
        </w:rPr>
      </w:r>
      <w:r>
        <w:rPr>
          <w:noProof/>
        </w:rPr>
        <w:fldChar w:fldCharType="separate"/>
      </w:r>
      <w:r w:rsidR="00411ACB">
        <w:rPr>
          <w:noProof/>
        </w:rPr>
        <w:t>82</w:t>
      </w:r>
      <w:r>
        <w:rPr>
          <w:noProof/>
        </w:rPr>
        <w:fldChar w:fldCharType="end"/>
      </w:r>
    </w:p>
    <w:p w14:paraId="7DC74102" w14:textId="1B56B97A" w:rsidR="000852CF" w:rsidRPr="00342E85" w:rsidRDefault="00F96EAF" w:rsidP="003E2033">
      <w:pPr>
        <w:rPr>
          <w:lang w:val="en-GB"/>
        </w:rPr>
      </w:pPr>
      <w:r w:rsidRPr="00342E85">
        <w:rPr>
          <w:lang w:val="en-GB"/>
        </w:rPr>
        <w:fldChar w:fldCharType="end"/>
      </w:r>
    </w:p>
    <w:p w14:paraId="6BEAD7B0" w14:textId="1290D33A" w:rsidR="002D37A1" w:rsidRPr="00342E85" w:rsidRDefault="000852CF" w:rsidP="002D37A1">
      <w:pPr>
        <w:pStyle w:val="HeadingA"/>
      </w:pPr>
      <w:bookmarkStart w:id="22" w:name="_Toc431306824"/>
      <w:r w:rsidRPr="00342E85">
        <w:t>Abbreviations</w:t>
      </w:r>
      <w:bookmarkEnd w:id="22"/>
      <w:r w:rsidR="00752541">
        <w:t xml:space="preserve"> and acronyms</w:t>
      </w:r>
    </w:p>
    <w:tbl>
      <w:tblPr>
        <w:tblStyle w:val="AbbreviationTable"/>
        <w:tblW w:w="9630" w:type="dxa"/>
        <w:tblLook w:val="04A0" w:firstRow="1" w:lastRow="0" w:firstColumn="1" w:lastColumn="0" w:noHBand="0" w:noVBand="1"/>
      </w:tblPr>
      <w:tblGrid>
        <w:gridCol w:w="1924"/>
        <w:gridCol w:w="7706"/>
      </w:tblGrid>
      <w:tr w:rsidR="008E44C9" w:rsidRPr="00342E85" w14:paraId="78F438CE"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2ADACCEA" w14:textId="5419EC80" w:rsidR="008E44C9" w:rsidRPr="00342E85" w:rsidRDefault="008E44C9" w:rsidP="00C95287">
            <w:pPr>
              <w:spacing w:after="0"/>
              <w:jc w:val="left"/>
              <w:rPr>
                <w:lang w:val="en-GB"/>
              </w:rPr>
            </w:pPr>
            <w:r w:rsidRPr="00342E85">
              <w:rPr>
                <w:lang w:val="en-GB"/>
              </w:rPr>
              <w:t>€</w:t>
            </w:r>
            <w:r>
              <w:rPr>
                <w:lang w:val="en-GB"/>
              </w:rPr>
              <w:t>1B</w:t>
            </w:r>
          </w:p>
        </w:tc>
        <w:tc>
          <w:tcPr>
            <w:tcW w:w="7706" w:type="dxa"/>
            <w:noWrap/>
          </w:tcPr>
          <w:p w14:paraId="26F3FB16" w14:textId="07F9700B" w:rsidR="008E44C9" w:rsidRPr="00342E85" w:rsidRDefault="008E44C9" w:rsidP="00C95287">
            <w:pPr>
              <w:spacing w:after="0"/>
              <w:jc w:val="left"/>
              <w:cnfStyle w:val="000000000000" w:firstRow="0" w:lastRow="0" w:firstColumn="0" w:lastColumn="0" w:oddVBand="0" w:evenVBand="0" w:oddHBand="0" w:evenHBand="0" w:firstRowFirstColumn="0" w:firstRowLastColumn="0" w:lastRowFirstColumn="0" w:lastRowLastColumn="0"/>
              <w:rPr>
                <w:i/>
                <w:lang w:val="en-GB"/>
              </w:rPr>
            </w:pPr>
            <w:r>
              <w:rPr>
                <w:i/>
                <w:lang w:val="en-GB"/>
              </w:rPr>
              <w:t>One b</w:t>
            </w:r>
            <w:r w:rsidRPr="00342E85">
              <w:rPr>
                <w:i/>
                <w:lang w:val="en-GB"/>
              </w:rPr>
              <w:t>illion euros</w:t>
            </w:r>
          </w:p>
        </w:tc>
      </w:tr>
      <w:tr w:rsidR="008E44C9" w:rsidRPr="00342E85" w14:paraId="3E3B2B30"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2B4B1FED" w14:textId="795A4E8E" w:rsidR="008E44C9" w:rsidRPr="00342E85" w:rsidRDefault="008E44C9" w:rsidP="008E44C9">
            <w:pPr>
              <w:spacing w:after="0"/>
              <w:jc w:val="left"/>
              <w:rPr>
                <w:lang w:val="en-GB"/>
              </w:rPr>
            </w:pPr>
            <w:r w:rsidRPr="00342E85">
              <w:rPr>
                <w:lang w:val="en-GB"/>
              </w:rPr>
              <w:t>€</w:t>
            </w:r>
            <w:r>
              <w:rPr>
                <w:lang w:val="en-GB"/>
              </w:rPr>
              <w:t>1M</w:t>
            </w:r>
          </w:p>
        </w:tc>
        <w:tc>
          <w:tcPr>
            <w:tcW w:w="7706" w:type="dxa"/>
            <w:noWrap/>
          </w:tcPr>
          <w:p w14:paraId="7C149F96" w14:textId="0F571310"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Pr>
                <w:i/>
                <w:lang w:val="en-GB"/>
              </w:rPr>
              <w:t>One m</w:t>
            </w:r>
            <w:r w:rsidRPr="00342E85">
              <w:rPr>
                <w:i/>
                <w:lang w:val="en-GB"/>
              </w:rPr>
              <w:t>illion euros</w:t>
            </w:r>
          </w:p>
        </w:tc>
      </w:tr>
      <w:tr w:rsidR="008E44C9" w:rsidRPr="00342E85" w14:paraId="13835BA0"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0DB8B8C1" w14:textId="77777777" w:rsidR="008E44C9" w:rsidRPr="00342E85" w:rsidRDefault="008E44C9" w:rsidP="008E44C9">
            <w:pPr>
              <w:spacing w:after="0"/>
              <w:jc w:val="left"/>
              <w:rPr>
                <w:lang w:val="en-GB"/>
              </w:rPr>
            </w:pPr>
            <w:r w:rsidRPr="00342E85">
              <w:rPr>
                <w:lang w:val="en-GB"/>
              </w:rPr>
              <w:t>ACF</w:t>
            </w:r>
          </w:p>
        </w:tc>
        <w:tc>
          <w:tcPr>
            <w:tcW w:w="7706" w:type="dxa"/>
            <w:noWrap/>
          </w:tcPr>
          <w:p w14:paraId="02946F6D" w14:textId="3E6A7555"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 xml:space="preserve">Action </w:t>
            </w:r>
            <w:proofErr w:type="spellStart"/>
            <w:r w:rsidRPr="00342E85">
              <w:rPr>
                <w:i/>
                <w:lang w:val="en-GB"/>
              </w:rPr>
              <w:t>Contre</w:t>
            </w:r>
            <w:proofErr w:type="spellEnd"/>
            <w:r w:rsidRPr="00342E85">
              <w:rPr>
                <w:i/>
                <w:lang w:val="en-GB"/>
              </w:rPr>
              <w:t xml:space="preserve"> la </w:t>
            </w:r>
            <w:proofErr w:type="spellStart"/>
            <w:r w:rsidRPr="00342E85">
              <w:rPr>
                <w:i/>
                <w:lang w:val="en-GB"/>
              </w:rPr>
              <w:t>Faim</w:t>
            </w:r>
            <w:proofErr w:type="spellEnd"/>
          </w:p>
        </w:tc>
      </w:tr>
      <w:tr w:rsidR="008E44C9" w:rsidRPr="00342E85" w14:paraId="0EFE770E"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315ED75B" w14:textId="77777777" w:rsidR="008E44C9" w:rsidRPr="00342E85" w:rsidRDefault="008E44C9" w:rsidP="008E44C9">
            <w:pPr>
              <w:spacing w:after="0"/>
              <w:jc w:val="left"/>
              <w:rPr>
                <w:lang w:val="en-GB"/>
              </w:rPr>
            </w:pPr>
            <w:r w:rsidRPr="00342E85">
              <w:rPr>
                <w:lang w:val="en-GB"/>
              </w:rPr>
              <w:t>ADA</w:t>
            </w:r>
          </w:p>
        </w:tc>
        <w:tc>
          <w:tcPr>
            <w:tcW w:w="7706" w:type="dxa"/>
            <w:noWrap/>
          </w:tcPr>
          <w:p w14:paraId="1E787A74"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Austrian Development Agency</w:t>
            </w:r>
          </w:p>
        </w:tc>
      </w:tr>
      <w:tr w:rsidR="008E44C9" w:rsidRPr="00342E85" w14:paraId="58BB3B74"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532A0F6E" w14:textId="77777777" w:rsidR="008E44C9" w:rsidRPr="00342E85" w:rsidRDefault="008E44C9" w:rsidP="008E44C9">
            <w:pPr>
              <w:spacing w:after="0"/>
              <w:jc w:val="left"/>
              <w:rPr>
                <w:lang w:val="en-GB"/>
              </w:rPr>
            </w:pPr>
            <w:r w:rsidRPr="00342E85">
              <w:rPr>
                <w:lang w:val="en-GB"/>
              </w:rPr>
              <w:t>ADRA</w:t>
            </w:r>
          </w:p>
        </w:tc>
        <w:tc>
          <w:tcPr>
            <w:tcW w:w="7706" w:type="dxa"/>
            <w:noWrap/>
          </w:tcPr>
          <w:p w14:paraId="0F9EC369"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Adventist Development and Relief Agency</w:t>
            </w:r>
          </w:p>
        </w:tc>
      </w:tr>
      <w:tr w:rsidR="008E44C9" w:rsidRPr="00342E85" w14:paraId="1EA4267F"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21E4C6B5" w14:textId="77777777" w:rsidR="008E44C9" w:rsidRPr="00342E85" w:rsidRDefault="008E44C9" w:rsidP="008E44C9">
            <w:pPr>
              <w:spacing w:after="0"/>
              <w:jc w:val="left"/>
              <w:rPr>
                <w:lang w:val="en-GB"/>
              </w:rPr>
            </w:pPr>
            <w:r w:rsidRPr="00342E85">
              <w:rPr>
                <w:lang w:val="en-GB"/>
              </w:rPr>
              <w:t>AFD</w:t>
            </w:r>
          </w:p>
        </w:tc>
        <w:tc>
          <w:tcPr>
            <w:tcW w:w="7706" w:type="dxa"/>
            <w:noWrap/>
          </w:tcPr>
          <w:p w14:paraId="60A7C101"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proofErr w:type="spellStart"/>
            <w:r w:rsidRPr="00342E85">
              <w:rPr>
                <w:i/>
                <w:lang w:val="en-GB"/>
              </w:rPr>
              <w:t>Agence</w:t>
            </w:r>
            <w:proofErr w:type="spellEnd"/>
            <w:r w:rsidRPr="00342E85">
              <w:rPr>
                <w:i/>
                <w:lang w:val="en-GB"/>
              </w:rPr>
              <w:t xml:space="preserve"> </w:t>
            </w:r>
            <w:proofErr w:type="spellStart"/>
            <w:r w:rsidRPr="00342E85">
              <w:rPr>
                <w:i/>
                <w:lang w:val="en-GB"/>
              </w:rPr>
              <w:t>Française</w:t>
            </w:r>
            <w:proofErr w:type="spellEnd"/>
            <w:r w:rsidRPr="00342E85">
              <w:rPr>
                <w:i/>
                <w:lang w:val="en-GB"/>
              </w:rPr>
              <w:t xml:space="preserve"> de </w:t>
            </w:r>
            <w:proofErr w:type="spellStart"/>
            <w:r w:rsidRPr="00342E85">
              <w:rPr>
                <w:i/>
                <w:lang w:val="en-GB"/>
              </w:rPr>
              <w:t>Développement</w:t>
            </w:r>
            <w:proofErr w:type="spellEnd"/>
          </w:p>
        </w:tc>
      </w:tr>
      <w:tr w:rsidR="008E44C9" w:rsidRPr="00342E85" w14:paraId="410546C2"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1A659587" w14:textId="77777777" w:rsidR="008E44C9" w:rsidRPr="00342E85" w:rsidRDefault="008E44C9" w:rsidP="008E44C9">
            <w:pPr>
              <w:spacing w:after="0"/>
              <w:jc w:val="left"/>
              <w:rPr>
                <w:lang w:val="en-GB"/>
              </w:rPr>
            </w:pPr>
            <w:r w:rsidRPr="00342E85">
              <w:rPr>
                <w:lang w:val="en-GB"/>
              </w:rPr>
              <w:t>AHA</w:t>
            </w:r>
          </w:p>
        </w:tc>
        <w:tc>
          <w:tcPr>
            <w:tcW w:w="7706" w:type="dxa"/>
            <w:noWrap/>
          </w:tcPr>
          <w:p w14:paraId="46262925"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Africa Humanitarian Action</w:t>
            </w:r>
          </w:p>
        </w:tc>
      </w:tr>
      <w:tr w:rsidR="008E44C9" w:rsidRPr="002C22FD" w14:paraId="3BA5357B"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027863E9" w14:textId="77777777" w:rsidR="008E44C9" w:rsidRPr="00342E85" w:rsidRDefault="008E44C9" w:rsidP="008E44C9">
            <w:pPr>
              <w:spacing w:after="0"/>
              <w:jc w:val="left"/>
              <w:rPr>
                <w:lang w:val="en-GB"/>
              </w:rPr>
            </w:pPr>
            <w:r w:rsidRPr="00342E85">
              <w:rPr>
                <w:lang w:val="en-GB"/>
              </w:rPr>
              <w:t>AICS</w:t>
            </w:r>
          </w:p>
        </w:tc>
        <w:tc>
          <w:tcPr>
            <w:tcW w:w="7706" w:type="dxa"/>
            <w:noWrap/>
          </w:tcPr>
          <w:p w14:paraId="5F9D968B" w14:textId="77777777" w:rsidR="008E44C9" w:rsidRPr="00752541"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it-IT"/>
              </w:rPr>
            </w:pPr>
            <w:r w:rsidRPr="00752541">
              <w:rPr>
                <w:i/>
                <w:lang w:val="it-IT"/>
              </w:rPr>
              <w:t>Agenzia Italiana per la Cooperazione allo Sviluppo</w:t>
            </w:r>
          </w:p>
        </w:tc>
      </w:tr>
      <w:tr w:rsidR="008E44C9" w:rsidRPr="00342E85" w14:paraId="6EBB7E73"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4C017824" w14:textId="77777777" w:rsidR="008E44C9" w:rsidRPr="00342E85" w:rsidRDefault="008E44C9" w:rsidP="008E44C9">
            <w:pPr>
              <w:spacing w:after="0"/>
              <w:jc w:val="left"/>
              <w:rPr>
                <w:lang w:val="en-GB"/>
              </w:rPr>
            </w:pPr>
            <w:r w:rsidRPr="00342E85">
              <w:rPr>
                <w:lang w:val="en-GB"/>
              </w:rPr>
              <w:t>AKF</w:t>
            </w:r>
          </w:p>
        </w:tc>
        <w:tc>
          <w:tcPr>
            <w:tcW w:w="7706" w:type="dxa"/>
            <w:noWrap/>
          </w:tcPr>
          <w:p w14:paraId="6F6AC95A"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Aga Khan Foundation</w:t>
            </w:r>
          </w:p>
        </w:tc>
      </w:tr>
      <w:tr w:rsidR="008E44C9" w:rsidRPr="00342E85" w14:paraId="69D5310F"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7226CDEE" w14:textId="32C80695" w:rsidR="008E44C9" w:rsidRPr="00342E85" w:rsidRDefault="008E44C9" w:rsidP="008E44C9">
            <w:pPr>
              <w:spacing w:after="0"/>
              <w:jc w:val="left"/>
              <w:rPr>
                <w:lang w:val="en-GB"/>
              </w:rPr>
            </w:pPr>
            <w:r w:rsidRPr="00342E85">
              <w:rPr>
                <w:lang w:val="en-GB"/>
              </w:rPr>
              <w:t>ARRA</w:t>
            </w:r>
          </w:p>
        </w:tc>
        <w:tc>
          <w:tcPr>
            <w:tcW w:w="7706" w:type="dxa"/>
            <w:noWrap/>
          </w:tcPr>
          <w:p w14:paraId="55B708B0" w14:textId="671407A5"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 xml:space="preserve">Administration for Refugee and Returnee Affairs </w:t>
            </w:r>
          </w:p>
        </w:tc>
      </w:tr>
      <w:tr w:rsidR="008E44C9" w:rsidRPr="00342E85" w14:paraId="2C775587"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29EEEC41" w14:textId="77777777" w:rsidR="008E44C9" w:rsidRPr="00342E85" w:rsidRDefault="008E44C9" w:rsidP="008E44C9">
            <w:pPr>
              <w:spacing w:after="0"/>
              <w:jc w:val="left"/>
              <w:rPr>
                <w:lang w:val="en-GB"/>
              </w:rPr>
            </w:pPr>
            <w:r w:rsidRPr="00342E85">
              <w:rPr>
                <w:lang w:val="en-GB"/>
              </w:rPr>
              <w:t>ASAL</w:t>
            </w:r>
          </w:p>
        </w:tc>
        <w:tc>
          <w:tcPr>
            <w:tcW w:w="7706" w:type="dxa"/>
            <w:noWrap/>
          </w:tcPr>
          <w:p w14:paraId="4DEA316F"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Arid &amp; Semi-Arid Land</w:t>
            </w:r>
          </w:p>
        </w:tc>
      </w:tr>
      <w:tr w:rsidR="008E44C9" w:rsidRPr="00342E85" w14:paraId="4B782B07"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7918EC96" w14:textId="77777777" w:rsidR="008E44C9" w:rsidRPr="00342E85" w:rsidRDefault="008E44C9" w:rsidP="008E44C9">
            <w:pPr>
              <w:spacing w:after="0"/>
              <w:jc w:val="left"/>
              <w:rPr>
                <w:lang w:val="en-GB"/>
              </w:rPr>
            </w:pPr>
            <w:r w:rsidRPr="00342E85">
              <w:rPr>
                <w:lang w:val="en-GB"/>
              </w:rPr>
              <w:t>AVRR</w:t>
            </w:r>
          </w:p>
        </w:tc>
        <w:tc>
          <w:tcPr>
            <w:tcW w:w="7706" w:type="dxa"/>
            <w:noWrap/>
          </w:tcPr>
          <w:p w14:paraId="4C3940CF"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Assisted Voluntary Return and Reintegration</w:t>
            </w:r>
          </w:p>
        </w:tc>
      </w:tr>
      <w:tr w:rsidR="00AF3718" w:rsidRPr="00342E85" w14:paraId="2966ECE5"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70384840" w14:textId="6C9AC649" w:rsidR="00AF3718" w:rsidRPr="00342E85" w:rsidRDefault="00AF3718" w:rsidP="008E44C9">
            <w:pPr>
              <w:spacing w:after="0"/>
              <w:jc w:val="left"/>
              <w:rPr>
                <w:lang w:val="en-GB"/>
              </w:rPr>
            </w:pPr>
            <w:r>
              <w:rPr>
                <w:lang w:val="en-GB"/>
              </w:rPr>
              <w:t>BC</w:t>
            </w:r>
          </w:p>
        </w:tc>
        <w:tc>
          <w:tcPr>
            <w:tcW w:w="7706" w:type="dxa"/>
            <w:noWrap/>
          </w:tcPr>
          <w:p w14:paraId="3A38A035" w14:textId="40CA1803" w:rsidR="00AF3718" w:rsidRPr="00342E85" w:rsidRDefault="00AF3718"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Pr>
                <w:i/>
                <w:lang w:val="en-GB"/>
              </w:rPr>
              <w:t>British Council</w:t>
            </w:r>
          </w:p>
        </w:tc>
      </w:tr>
      <w:tr w:rsidR="008E44C9" w:rsidRPr="00342E85" w14:paraId="44B5C73D"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5C177F9C" w14:textId="77777777" w:rsidR="008E44C9" w:rsidRPr="00342E85" w:rsidRDefault="008E44C9" w:rsidP="008E44C9">
            <w:pPr>
              <w:spacing w:after="0"/>
              <w:jc w:val="left"/>
              <w:rPr>
                <w:lang w:val="en-GB"/>
              </w:rPr>
            </w:pPr>
            <w:r w:rsidRPr="00342E85">
              <w:rPr>
                <w:lang w:val="en-GB"/>
              </w:rPr>
              <w:t>BMM</w:t>
            </w:r>
          </w:p>
        </w:tc>
        <w:tc>
          <w:tcPr>
            <w:tcW w:w="7706" w:type="dxa"/>
            <w:noWrap/>
          </w:tcPr>
          <w:p w14:paraId="0C877C3C"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Better Migration Management</w:t>
            </w:r>
          </w:p>
        </w:tc>
      </w:tr>
      <w:tr w:rsidR="008E44C9" w:rsidRPr="00342E85" w14:paraId="28F048F0"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0CA946E8" w14:textId="77777777" w:rsidR="008E44C9" w:rsidRPr="00342E85" w:rsidRDefault="008E44C9" w:rsidP="008E44C9">
            <w:pPr>
              <w:spacing w:after="0"/>
              <w:jc w:val="left"/>
              <w:rPr>
                <w:lang w:val="en-GB"/>
              </w:rPr>
            </w:pPr>
            <w:r w:rsidRPr="00342E85">
              <w:rPr>
                <w:lang w:val="en-GB"/>
              </w:rPr>
              <w:t>BTVET</w:t>
            </w:r>
          </w:p>
        </w:tc>
        <w:tc>
          <w:tcPr>
            <w:tcW w:w="7706" w:type="dxa"/>
            <w:noWrap/>
          </w:tcPr>
          <w:p w14:paraId="5511DA4B"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Business Technical Vocational Education and Training</w:t>
            </w:r>
          </w:p>
        </w:tc>
      </w:tr>
      <w:tr w:rsidR="008E44C9" w:rsidRPr="00342E85" w14:paraId="1A8138A0"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252AE2ED" w14:textId="77777777" w:rsidR="008E44C9" w:rsidRPr="00342E85" w:rsidRDefault="008E44C9" w:rsidP="008E44C9">
            <w:pPr>
              <w:spacing w:after="0"/>
              <w:jc w:val="left"/>
              <w:rPr>
                <w:lang w:val="en-GB"/>
              </w:rPr>
            </w:pPr>
            <w:r w:rsidRPr="00342E85">
              <w:rPr>
                <w:lang w:val="en-GB"/>
              </w:rPr>
              <w:t>CARE</w:t>
            </w:r>
          </w:p>
        </w:tc>
        <w:tc>
          <w:tcPr>
            <w:tcW w:w="7706" w:type="dxa"/>
            <w:noWrap/>
          </w:tcPr>
          <w:p w14:paraId="7950595D"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Cooperative for Assistance and Relief Everywhere</w:t>
            </w:r>
          </w:p>
        </w:tc>
      </w:tr>
      <w:tr w:rsidR="008E44C9" w:rsidRPr="00342E85" w14:paraId="4D7D5EDE"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6A662511" w14:textId="77777777" w:rsidR="008E44C9" w:rsidRPr="00342E85" w:rsidRDefault="008E44C9" w:rsidP="008E44C9">
            <w:pPr>
              <w:spacing w:after="0"/>
              <w:jc w:val="left"/>
              <w:rPr>
                <w:lang w:val="en-GB"/>
              </w:rPr>
            </w:pPr>
            <w:r w:rsidRPr="00342E85">
              <w:rPr>
                <w:lang w:val="en-GB"/>
              </w:rPr>
              <w:t>CIB</w:t>
            </w:r>
          </w:p>
        </w:tc>
        <w:tc>
          <w:tcPr>
            <w:tcW w:w="7706" w:type="dxa"/>
            <w:noWrap/>
          </w:tcPr>
          <w:p w14:paraId="6BA9004C"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Caritas International Belgium</w:t>
            </w:r>
          </w:p>
        </w:tc>
      </w:tr>
      <w:tr w:rsidR="008E44C9" w:rsidRPr="00342E85" w14:paraId="68A46B2B"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5DAD3CD8" w14:textId="77777777" w:rsidR="008E44C9" w:rsidRPr="00342E85" w:rsidRDefault="008E44C9" w:rsidP="008E44C9">
            <w:pPr>
              <w:spacing w:after="0"/>
              <w:jc w:val="left"/>
              <w:rPr>
                <w:lang w:val="en-GB"/>
              </w:rPr>
            </w:pPr>
            <w:r w:rsidRPr="00342E85">
              <w:rPr>
                <w:lang w:val="en-GB"/>
              </w:rPr>
              <w:t>COOPI</w:t>
            </w:r>
          </w:p>
        </w:tc>
        <w:tc>
          <w:tcPr>
            <w:tcW w:w="7706" w:type="dxa"/>
            <w:noWrap/>
          </w:tcPr>
          <w:p w14:paraId="5A040E46"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proofErr w:type="spellStart"/>
            <w:r w:rsidRPr="00342E85">
              <w:rPr>
                <w:i/>
                <w:lang w:val="en-GB"/>
              </w:rPr>
              <w:t>Cooperazione</w:t>
            </w:r>
            <w:proofErr w:type="spellEnd"/>
            <w:r w:rsidRPr="00342E85">
              <w:rPr>
                <w:i/>
                <w:lang w:val="en-GB"/>
              </w:rPr>
              <w:t xml:space="preserve"> </w:t>
            </w:r>
            <w:proofErr w:type="spellStart"/>
            <w:r w:rsidRPr="00342E85">
              <w:rPr>
                <w:i/>
                <w:lang w:val="en-GB"/>
              </w:rPr>
              <w:t>Internazionale</w:t>
            </w:r>
            <w:proofErr w:type="spellEnd"/>
          </w:p>
        </w:tc>
      </w:tr>
      <w:tr w:rsidR="008E44C9" w:rsidRPr="00342E85" w14:paraId="46478045"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06B0455D" w14:textId="77777777" w:rsidR="008E44C9" w:rsidRPr="00342E85" w:rsidRDefault="008E44C9" w:rsidP="008E44C9">
            <w:pPr>
              <w:spacing w:after="0"/>
              <w:jc w:val="left"/>
              <w:rPr>
                <w:lang w:val="en-GB"/>
              </w:rPr>
            </w:pPr>
            <w:r w:rsidRPr="00342E85">
              <w:rPr>
                <w:lang w:val="en-GB"/>
              </w:rPr>
              <w:t>CORDAID</w:t>
            </w:r>
          </w:p>
        </w:tc>
        <w:tc>
          <w:tcPr>
            <w:tcW w:w="7706" w:type="dxa"/>
            <w:noWrap/>
          </w:tcPr>
          <w:p w14:paraId="3361B41D"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Catholic Organization for Relief and Development Aid</w:t>
            </w:r>
          </w:p>
        </w:tc>
      </w:tr>
      <w:tr w:rsidR="008E44C9" w:rsidRPr="00342E85" w14:paraId="473DBFA9"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4010B8B3" w14:textId="77777777" w:rsidR="008E44C9" w:rsidRPr="00342E85" w:rsidRDefault="008E44C9" w:rsidP="008E44C9">
            <w:pPr>
              <w:spacing w:after="0"/>
              <w:jc w:val="left"/>
              <w:rPr>
                <w:lang w:val="en-GB"/>
              </w:rPr>
            </w:pPr>
            <w:r w:rsidRPr="00342E85">
              <w:rPr>
                <w:lang w:val="en-GB"/>
              </w:rPr>
              <w:t>CRRF</w:t>
            </w:r>
          </w:p>
        </w:tc>
        <w:tc>
          <w:tcPr>
            <w:tcW w:w="7706" w:type="dxa"/>
            <w:noWrap/>
          </w:tcPr>
          <w:p w14:paraId="5C8A7880"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Comprehensive Refugee Response Framework</w:t>
            </w:r>
          </w:p>
        </w:tc>
      </w:tr>
      <w:tr w:rsidR="008E44C9" w:rsidRPr="00342E85" w14:paraId="7DF54A0D"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26EE8539" w14:textId="77777777" w:rsidR="008E44C9" w:rsidRPr="00342E85" w:rsidRDefault="008E44C9" w:rsidP="008E44C9">
            <w:pPr>
              <w:spacing w:after="0"/>
              <w:jc w:val="left"/>
              <w:rPr>
                <w:lang w:val="en-GB"/>
              </w:rPr>
            </w:pPr>
            <w:r w:rsidRPr="00342E85">
              <w:rPr>
                <w:lang w:val="en-GB"/>
              </w:rPr>
              <w:t>CVE</w:t>
            </w:r>
          </w:p>
        </w:tc>
        <w:tc>
          <w:tcPr>
            <w:tcW w:w="7706" w:type="dxa"/>
            <w:noWrap/>
          </w:tcPr>
          <w:p w14:paraId="2779927B"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Countering Violent Extremism</w:t>
            </w:r>
          </w:p>
        </w:tc>
      </w:tr>
      <w:tr w:rsidR="008E44C9" w:rsidRPr="00342E85" w14:paraId="4C36012D"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4626DEF7" w14:textId="77777777" w:rsidR="008E44C9" w:rsidRPr="00342E85" w:rsidRDefault="008E44C9" w:rsidP="008E44C9">
            <w:pPr>
              <w:spacing w:after="0"/>
              <w:jc w:val="left"/>
              <w:rPr>
                <w:lang w:val="en-GB"/>
              </w:rPr>
            </w:pPr>
            <w:r w:rsidRPr="00342E85">
              <w:rPr>
                <w:lang w:val="en-GB"/>
              </w:rPr>
              <w:t>CW</w:t>
            </w:r>
          </w:p>
        </w:tc>
        <w:tc>
          <w:tcPr>
            <w:tcW w:w="7706" w:type="dxa"/>
            <w:noWrap/>
          </w:tcPr>
          <w:p w14:paraId="5C448883"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Concern Worldwide</w:t>
            </w:r>
          </w:p>
        </w:tc>
      </w:tr>
      <w:tr w:rsidR="008E44C9" w:rsidRPr="00342E85" w14:paraId="25EAFD40"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4ED7F14A" w14:textId="77777777" w:rsidR="008E44C9" w:rsidRPr="00342E85" w:rsidRDefault="008E44C9" w:rsidP="008E44C9">
            <w:pPr>
              <w:spacing w:after="0"/>
              <w:jc w:val="left"/>
              <w:rPr>
                <w:lang w:val="en-GB"/>
              </w:rPr>
            </w:pPr>
            <w:r w:rsidRPr="00342E85">
              <w:rPr>
                <w:lang w:val="en-GB"/>
              </w:rPr>
              <w:t>DCA</w:t>
            </w:r>
          </w:p>
        </w:tc>
        <w:tc>
          <w:tcPr>
            <w:tcW w:w="7706" w:type="dxa"/>
            <w:noWrap/>
          </w:tcPr>
          <w:p w14:paraId="4D508AD5"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proofErr w:type="spellStart"/>
            <w:r w:rsidRPr="00342E85">
              <w:rPr>
                <w:i/>
                <w:lang w:val="en-GB"/>
              </w:rPr>
              <w:t>DanChurchAid</w:t>
            </w:r>
            <w:proofErr w:type="spellEnd"/>
          </w:p>
        </w:tc>
      </w:tr>
      <w:tr w:rsidR="008E44C9" w:rsidRPr="00342E85" w14:paraId="15339B4F"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43023AFE" w14:textId="77777777" w:rsidR="008E44C9" w:rsidRPr="00342E85" w:rsidRDefault="008E44C9" w:rsidP="008E44C9">
            <w:pPr>
              <w:spacing w:after="0"/>
              <w:jc w:val="left"/>
              <w:rPr>
                <w:lang w:val="en-GB"/>
              </w:rPr>
            </w:pPr>
            <w:r w:rsidRPr="00342E85">
              <w:rPr>
                <w:lang w:val="en-GB"/>
              </w:rPr>
              <w:t>DCV</w:t>
            </w:r>
          </w:p>
        </w:tc>
        <w:tc>
          <w:tcPr>
            <w:tcW w:w="7706" w:type="dxa"/>
            <w:noWrap/>
          </w:tcPr>
          <w:p w14:paraId="479E0BB3"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rFonts w:cs="Helvetica"/>
                <w:lang w:val="en-GB"/>
              </w:rPr>
            </w:pPr>
            <w:r w:rsidRPr="00342E85">
              <w:rPr>
                <w:rStyle w:val="Accentuation"/>
                <w:rFonts w:eastAsiaTheme="majorEastAsia" w:cs="Helvetica"/>
                <w:bCs/>
                <w:shd w:val="clear" w:color="auto" w:fill="FFFFFF"/>
                <w:lang w:val="en-GB"/>
              </w:rPr>
              <w:t xml:space="preserve">Deutsche </w:t>
            </w:r>
            <w:proofErr w:type="spellStart"/>
            <w:r w:rsidRPr="00342E85">
              <w:rPr>
                <w:rStyle w:val="Accentuation"/>
                <w:rFonts w:eastAsiaTheme="majorEastAsia" w:cs="Helvetica"/>
                <w:bCs/>
                <w:shd w:val="clear" w:color="auto" w:fill="FFFFFF"/>
                <w:lang w:val="en-GB"/>
              </w:rPr>
              <w:t>Caritasverband</w:t>
            </w:r>
            <w:proofErr w:type="spellEnd"/>
            <w:r w:rsidRPr="00342E85">
              <w:rPr>
                <w:rFonts w:cs="Helvetica"/>
                <w:shd w:val="clear" w:color="auto" w:fill="FFFFFF"/>
                <w:lang w:val="en-GB"/>
              </w:rPr>
              <w:t> </w:t>
            </w:r>
            <w:r w:rsidRPr="00342E85">
              <w:rPr>
                <w:rFonts w:cs="Helvetica"/>
                <w:i/>
                <w:shd w:val="clear" w:color="auto" w:fill="FFFFFF"/>
                <w:lang w:val="en-GB"/>
              </w:rPr>
              <w:t>(Caritas Germany)</w:t>
            </w:r>
          </w:p>
        </w:tc>
      </w:tr>
      <w:tr w:rsidR="008E44C9" w:rsidRPr="00342E85" w14:paraId="06F85DBA"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3BB8B554" w14:textId="355100AA" w:rsidR="008E44C9" w:rsidRPr="00342E85" w:rsidRDefault="008E44C9" w:rsidP="008E44C9">
            <w:pPr>
              <w:spacing w:after="0"/>
              <w:jc w:val="left"/>
              <w:rPr>
                <w:lang w:val="en-GB"/>
              </w:rPr>
            </w:pPr>
            <w:r w:rsidRPr="00342E85">
              <w:rPr>
                <w:lang w:val="en-GB"/>
              </w:rPr>
              <w:t>DG DEVCO</w:t>
            </w:r>
          </w:p>
        </w:tc>
        <w:tc>
          <w:tcPr>
            <w:tcW w:w="7706" w:type="dxa"/>
            <w:noWrap/>
          </w:tcPr>
          <w:p w14:paraId="381133AE" w14:textId="2A63E79D"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Directorate-General for International Cooperation and Development</w:t>
            </w:r>
          </w:p>
        </w:tc>
      </w:tr>
      <w:tr w:rsidR="008E44C9" w:rsidRPr="00342E85" w14:paraId="558DCA20"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77D9F1E6" w14:textId="77777777" w:rsidR="008E44C9" w:rsidRPr="00342E85" w:rsidRDefault="008E44C9" w:rsidP="008E44C9">
            <w:pPr>
              <w:spacing w:after="0"/>
              <w:jc w:val="left"/>
              <w:rPr>
                <w:lang w:val="en-GB"/>
              </w:rPr>
            </w:pPr>
            <w:r w:rsidRPr="00342E85">
              <w:rPr>
                <w:lang w:val="en-GB"/>
              </w:rPr>
              <w:t>DFID</w:t>
            </w:r>
          </w:p>
        </w:tc>
        <w:tc>
          <w:tcPr>
            <w:tcW w:w="7706" w:type="dxa"/>
            <w:noWrap/>
          </w:tcPr>
          <w:p w14:paraId="7F21FA57" w14:textId="1A0525A6"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Pr>
                <w:i/>
                <w:lang w:val="en-GB"/>
              </w:rPr>
              <w:t xml:space="preserve">UK </w:t>
            </w:r>
            <w:r w:rsidRPr="00342E85">
              <w:rPr>
                <w:i/>
                <w:lang w:val="en-GB"/>
              </w:rPr>
              <w:t>Department for International Development</w:t>
            </w:r>
          </w:p>
        </w:tc>
      </w:tr>
      <w:tr w:rsidR="008E44C9" w:rsidRPr="00342E85" w14:paraId="1935B8AF"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3B900478" w14:textId="77777777" w:rsidR="008E44C9" w:rsidRPr="00342E85" w:rsidRDefault="008E44C9" w:rsidP="008E44C9">
            <w:pPr>
              <w:spacing w:after="0"/>
              <w:jc w:val="left"/>
              <w:rPr>
                <w:lang w:val="en-GB"/>
              </w:rPr>
            </w:pPr>
            <w:r w:rsidRPr="00342E85">
              <w:rPr>
                <w:lang w:val="en-GB"/>
              </w:rPr>
              <w:t>DICAC</w:t>
            </w:r>
          </w:p>
        </w:tc>
        <w:tc>
          <w:tcPr>
            <w:tcW w:w="7706" w:type="dxa"/>
            <w:noWrap/>
          </w:tcPr>
          <w:p w14:paraId="1F083714"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Development and Inter-Church Aid Commission</w:t>
            </w:r>
          </w:p>
        </w:tc>
      </w:tr>
      <w:tr w:rsidR="008E44C9" w:rsidRPr="00342E85" w14:paraId="4115CDEA"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3CFAD0D0" w14:textId="77777777" w:rsidR="008E44C9" w:rsidRPr="00342E85" w:rsidRDefault="008E44C9" w:rsidP="008E44C9">
            <w:pPr>
              <w:spacing w:after="0"/>
              <w:jc w:val="left"/>
              <w:rPr>
                <w:lang w:val="en-GB"/>
              </w:rPr>
            </w:pPr>
            <w:r w:rsidRPr="00342E85">
              <w:rPr>
                <w:lang w:val="en-GB"/>
              </w:rPr>
              <w:t>DRC</w:t>
            </w:r>
          </w:p>
        </w:tc>
        <w:tc>
          <w:tcPr>
            <w:tcW w:w="7706" w:type="dxa"/>
            <w:noWrap/>
          </w:tcPr>
          <w:p w14:paraId="7D29A116"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Danish Refugee Council</w:t>
            </w:r>
          </w:p>
        </w:tc>
      </w:tr>
      <w:tr w:rsidR="008E44C9" w:rsidRPr="00342E85" w14:paraId="1AE8829B"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1420D603" w14:textId="64E73292" w:rsidR="008E44C9" w:rsidRPr="00342E85" w:rsidRDefault="008E44C9" w:rsidP="008E44C9">
            <w:pPr>
              <w:spacing w:after="0"/>
              <w:jc w:val="left"/>
              <w:rPr>
                <w:lang w:val="en-GB"/>
              </w:rPr>
            </w:pPr>
            <w:r w:rsidRPr="00342E85">
              <w:rPr>
                <w:lang w:val="en-GB"/>
              </w:rPr>
              <w:t>DRC</w:t>
            </w:r>
            <w:r w:rsidRPr="00342E85">
              <w:rPr>
                <w:i/>
                <w:lang w:val="en-GB"/>
              </w:rPr>
              <w:t xml:space="preserve"> the</w:t>
            </w:r>
          </w:p>
        </w:tc>
        <w:tc>
          <w:tcPr>
            <w:tcW w:w="7706" w:type="dxa"/>
            <w:noWrap/>
          </w:tcPr>
          <w:p w14:paraId="4ABEF5CC" w14:textId="148C0912"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Democratic Republic of the Congo</w:t>
            </w:r>
          </w:p>
        </w:tc>
      </w:tr>
      <w:tr w:rsidR="008E44C9" w:rsidRPr="00342E85" w14:paraId="62012430"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54779270" w14:textId="60D6280B" w:rsidR="008E44C9" w:rsidRPr="00342E85" w:rsidRDefault="008E44C9" w:rsidP="008E44C9">
            <w:pPr>
              <w:spacing w:after="0"/>
              <w:jc w:val="left"/>
              <w:rPr>
                <w:lang w:val="en-GB"/>
              </w:rPr>
            </w:pPr>
            <w:r w:rsidRPr="00342E85">
              <w:rPr>
                <w:lang w:val="en-GB"/>
              </w:rPr>
              <w:t>DRR</w:t>
            </w:r>
          </w:p>
        </w:tc>
        <w:tc>
          <w:tcPr>
            <w:tcW w:w="7706" w:type="dxa"/>
            <w:noWrap/>
          </w:tcPr>
          <w:p w14:paraId="0A39AF27" w14:textId="6B92DC91"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Disaster Risk Reduction</w:t>
            </w:r>
          </w:p>
        </w:tc>
      </w:tr>
      <w:tr w:rsidR="008E44C9" w:rsidRPr="00342E85" w14:paraId="7953CA47"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7C896CD6" w14:textId="77777777" w:rsidR="008E44C9" w:rsidRPr="00342E85" w:rsidRDefault="008E44C9" w:rsidP="008E44C9">
            <w:pPr>
              <w:spacing w:after="0"/>
              <w:jc w:val="left"/>
              <w:rPr>
                <w:lang w:val="en-GB"/>
              </w:rPr>
            </w:pPr>
            <w:r w:rsidRPr="00342E85">
              <w:rPr>
                <w:lang w:val="en-GB"/>
              </w:rPr>
              <w:t>ECC-SDC</w:t>
            </w:r>
          </w:p>
        </w:tc>
        <w:tc>
          <w:tcPr>
            <w:tcW w:w="7706" w:type="dxa"/>
            <w:noWrap/>
          </w:tcPr>
          <w:p w14:paraId="3F213DFC"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Ethiopian Catholic Church – Social and Development Commission</w:t>
            </w:r>
          </w:p>
        </w:tc>
      </w:tr>
      <w:tr w:rsidR="008E44C9" w:rsidRPr="00342E85" w14:paraId="7AEC7DD1"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1E840EEA" w14:textId="77777777" w:rsidR="008E44C9" w:rsidRPr="00342E85" w:rsidRDefault="008E44C9" w:rsidP="008E44C9">
            <w:pPr>
              <w:spacing w:after="0"/>
              <w:jc w:val="left"/>
              <w:rPr>
                <w:lang w:val="en-GB"/>
              </w:rPr>
            </w:pPr>
            <w:r w:rsidRPr="00342E85">
              <w:rPr>
                <w:lang w:val="en-GB"/>
              </w:rPr>
              <w:t>ECHO</w:t>
            </w:r>
          </w:p>
        </w:tc>
        <w:tc>
          <w:tcPr>
            <w:tcW w:w="7706" w:type="dxa"/>
            <w:noWrap/>
          </w:tcPr>
          <w:p w14:paraId="4B3CEA11"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Directorate-General for European Civil Protection and Humanitarian Aid Operations</w:t>
            </w:r>
          </w:p>
        </w:tc>
      </w:tr>
      <w:tr w:rsidR="008E44C9" w:rsidRPr="00342E85" w14:paraId="191C6E8F"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5DA3AD7D" w14:textId="77777777" w:rsidR="008E44C9" w:rsidRPr="00342E85" w:rsidRDefault="008E44C9" w:rsidP="008E44C9">
            <w:pPr>
              <w:spacing w:after="0"/>
              <w:jc w:val="left"/>
              <w:rPr>
                <w:lang w:val="en-GB"/>
              </w:rPr>
            </w:pPr>
            <w:r w:rsidRPr="00342E85">
              <w:rPr>
                <w:lang w:val="en-GB"/>
              </w:rPr>
              <w:t>EEAS</w:t>
            </w:r>
          </w:p>
        </w:tc>
        <w:tc>
          <w:tcPr>
            <w:tcW w:w="7706" w:type="dxa"/>
            <w:noWrap/>
          </w:tcPr>
          <w:p w14:paraId="6B438A45"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European External Action Service</w:t>
            </w:r>
          </w:p>
        </w:tc>
      </w:tr>
      <w:tr w:rsidR="008E44C9" w:rsidRPr="00342E85" w14:paraId="6AB7B51A"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72CA103B" w14:textId="77777777" w:rsidR="008E44C9" w:rsidRPr="00342E85" w:rsidRDefault="008E44C9" w:rsidP="008E44C9">
            <w:pPr>
              <w:spacing w:after="0"/>
              <w:jc w:val="left"/>
              <w:rPr>
                <w:lang w:val="en-GB"/>
              </w:rPr>
            </w:pPr>
            <w:r w:rsidRPr="00342E85">
              <w:rPr>
                <w:lang w:val="en-GB"/>
              </w:rPr>
              <w:t>EECMY-DASSC</w:t>
            </w:r>
          </w:p>
        </w:tc>
        <w:tc>
          <w:tcPr>
            <w:tcW w:w="7706" w:type="dxa"/>
            <w:noWrap/>
          </w:tcPr>
          <w:p w14:paraId="4CDD8EAF"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 xml:space="preserve">Ethiopian Evangelical Church </w:t>
            </w:r>
            <w:proofErr w:type="spellStart"/>
            <w:r w:rsidRPr="00342E85">
              <w:rPr>
                <w:i/>
                <w:lang w:val="en-GB"/>
              </w:rPr>
              <w:t>Mekane</w:t>
            </w:r>
            <w:proofErr w:type="spellEnd"/>
            <w:r w:rsidRPr="00342E85">
              <w:rPr>
                <w:i/>
                <w:lang w:val="en-GB"/>
              </w:rPr>
              <w:t xml:space="preserve"> </w:t>
            </w:r>
            <w:proofErr w:type="spellStart"/>
            <w:r w:rsidRPr="00342E85">
              <w:rPr>
                <w:i/>
                <w:lang w:val="en-GB"/>
              </w:rPr>
              <w:t>Yesus</w:t>
            </w:r>
            <w:proofErr w:type="spellEnd"/>
            <w:r w:rsidRPr="00342E85">
              <w:rPr>
                <w:i/>
                <w:lang w:val="en-GB"/>
              </w:rPr>
              <w:t xml:space="preserve"> Development and Social Services Commission</w:t>
            </w:r>
          </w:p>
        </w:tc>
      </w:tr>
      <w:tr w:rsidR="008E44C9" w:rsidRPr="00342E85" w14:paraId="37D938BF" w14:textId="77777777" w:rsidTr="00DE3889">
        <w:trPr>
          <w:trHeight w:val="378"/>
        </w:trPr>
        <w:tc>
          <w:tcPr>
            <w:cnfStyle w:val="001000000000" w:firstRow="0" w:lastRow="0" w:firstColumn="1" w:lastColumn="0" w:oddVBand="0" w:evenVBand="0" w:oddHBand="0" w:evenHBand="0" w:firstRowFirstColumn="0" w:firstRowLastColumn="0" w:lastRowFirstColumn="0" w:lastRowLastColumn="0"/>
            <w:tcW w:w="1924" w:type="dxa"/>
            <w:noWrap/>
          </w:tcPr>
          <w:p w14:paraId="45142212" w14:textId="2362C05E" w:rsidR="008E44C9" w:rsidRPr="00342E85" w:rsidRDefault="008E44C9" w:rsidP="008E44C9">
            <w:pPr>
              <w:spacing w:after="0"/>
              <w:jc w:val="left"/>
              <w:rPr>
                <w:lang w:val="en-GB"/>
              </w:rPr>
            </w:pPr>
            <w:r w:rsidRPr="00342E85">
              <w:rPr>
                <w:lang w:val="en-GB"/>
              </w:rPr>
              <w:t>EIDACS</w:t>
            </w:r>
          </w:p>
        </w:tc>
        <w:tc>
          <w:tcPr>
            <w:tcW w:w="7706" w:type="dxa"/>
            <w:noWrap/>
          </w:tcPr>
          <w:p w14:paraId="306BEFBF" w14:textId="7F4C241B"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Enhancing Integration of Displacement Affected Communities in Somalia</w:t>
            </w:r>
          </w:p>
        </w:tc>
      </w:tr>
      <w:tr w:rsidR="008E44C9" w:rsidRPr="00342E85" w14:paraId="04FD3A4E"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24AB8502" w14:textId="77777777" w:rsidR="008E44C9" w:rsidRPr="00342E85" w:rsidRDefault="008E44C9" w:rsidP="008E44C9">
            <w:pPr>
              <w:spacing w:after="0"/>
              <w:jc w:val="left"/>
              <w:rPr>
                <w:lang w:val="en-GB"/>
              </w:rPr>
            </w:pPr>
            <w:proofErr w:type="spellStart"/>
            <w:r w:rsidRPr="00342E85">
              <w:rPr>
                <w:lang w:val="en-GB"/>
              </w:rPr>
              <w:t>Enabel</w:t>
            </w:r>
            <w:proofErr w:type="spellEnd"/>
          </w:p>
        </w:tc>
        <w:tc>
          <w:tcPr>
            <w:tcW w:w="7706" w:type="dxa"/>
            <w:noWrap/>
          </w:tcPr>
          <w:p w14:paraId="631A5A0B" w14:textId="16AEA1AC"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Belgian Development Agency (previously BTC)</w:t>
            </w:r>
          </w:p>
        </w:tc>
      </w:tr>
      <w:tr w:rsidR="008E44C9" w:rsidRPr="00342E85" w14:paraId="4E1FCBB2"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hideMark/>
          </w:tcPr>
          <w:p w14:paraId="01B281CE" w14:textId="77777777" w:rsidR="008E44C9" w:rsidRPr="00342E85" w:rsidRDefault="008E44C9" w:rsidP="008E44C9">
            <w:pPr>
              <w:spacing w:after="0"/>
              <w:jc w:val="left"/>
              <w:rPr>
                <w:b w:val="0"/>
                <w:lang w:val="en-GB"/>
              </w:rPr>
            </w:pPr>
            <w:r w:rsidRPr="00342E85">
              <w:rPr>
                <w:lang w:val="en-GB"/>
              </w:rPr>
              <w:t>EU</w:t>
            </w:r>
          </w:p>
        </w:tc>
        <w:tc>
          <w:tcPr>
            <w:tcW w:w="7706" w:type="dxa"/>
            <w:noWrap/>
            <w:hideMark/>
          </w:tcPr>
          <w:p w14:paraId="382A698B"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European Union</w:t>
            </w:r>
          </w:p>
        </w:tc>
      </w:tr>
      <w:tr w:rsidR="008E44C9" w:rsidRPr="00342E85" w14:paraId="5FD29408"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34D6401C" w14:textId="77777777" w:rsidR="008E44C9" w:rsidRPr="00342E85" w:rsidRDefault="008E44C9" w:rsidP="008E44C9">
            <w:pPr>
              <w:spacing w:after="0"/>
              <w:jc w:val="left"/>
              <w:rPr>
                <w:lang w:val="en-GB"/>
              </w:rPr>
            </w:pPr>
            <w:r w:rsidRPr="00342E85">
              <w:rPr>
                <w:lang w:val="en-GB"/>
              </w:rPr>
              <w:t>EUD</w:t>
            </w:r>
          </w:p>
        </w:tc>
        <w:tc>
          <w:tcPr>
            <w:tcW w:w="7706" w:type="dxa"/>
            <w:noWrap/>
          </w:tcPr>
          <w:p w14:paraId="1A6640D9"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 xml:space="preserve">European Union Delegation </w:t>
            </w:r>
          </w:p>
        </w:tc>
      </w:tr>
      <w:tr w:rsidR="008E44C9" w:rsidRPr="00342E85" w14:paraId="44B0382B" w14:textId="77777777" w:rsidTr="00C95287">
        <w:trPr>
          <w:trHeight w:val="81"/>
        </w:trPr>
        <w:tc>
          <w:tcPr>
            <w:cnfStyle w:val="001000000000" w:firstRow="0" w:lastRow="0" w:firstColumn="1" w:lastColumn="0" w:oddVBand="0" w:evenVBand="0" w:oddHBand="0" w:evenHBand="0" w:firstRowFirstColumn="0" w:firstRowLastColumn="0" w:lastRowFirstColumn="0" w:lastRowLastColumn="0"/>
            <w:tcW w:w="1924" w:type="dxa"/>
            <w:noWrap/>
          </w:tcPr>
          <w:p w14:paraId="2C85D086" w14:textId="77777777" w:rsidR="008E44C9" w:rsidRPr="00342E85" w:rsidRDefault="008E44C9" w:rsidP="008E44C9">
            <w:pPr>
              <w:spacing w:after="0"/>
              <w:jc w:val="left"/>
              <w:rPr>
                <w:lang w:val="en-GB"/>
              </w:rPr>
            </w:pPr>
            <w:r w:rsidRPr="00342E85">
              <w:rPr>
                <w:lang w:val="en-GB"/>
              </w:rPr>
              <w:t>EUHQ</w:t>
            </w:r>
          </w:p>
        </w:tc>
        <w:tc>
          <w:tcPr>
            <w:tcW w:w="7706" w:type="dxa"/>
            <w:noWrap/>
          </w:tcPr>
          <w:p w14:paraId="249D6173" w14:textId="0B2075C4"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European Union Headquarters</w:t>
            </w:r>
          </w:p>
        </w:tc>
      </w:tr>
      <w:tr w:rsidR="008E44C9" w:rsidRPr="00342E85" w14:paraId="6229B11C"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hideMark/>
          </w:tcPr>
          <w:p w14:paraId="376796B9" w14:textId="77777777" w:rsidR="008E44C9" w:rsidRPr="00342E85" w:rsidRDefault="008E44C9" w:rsidP="008E44C9">
            <w:pPr>
              <w:spacing w:after="0"/>
              <w:jc w:val="left"/>
              <w:rPr>
                <w:b w:val="0"/>
                <w:lang w:val="en-GB"/>
              </w:rPr>
            </w:pPr>
            <w:r w:rsidRPr="00342E85">
              <w:rPr>
                <w:lang w:val="en-GB"/>
              </w:rPr>
              <w:t>EUTF</w:t>
            </w:r>
          </w:p>
        </w:tc>
        <w:tc>
          <w:tcPr>
            <w:tcW w:w="7706" w:type="dxa"/>
            <w:noWrap/>
            <w:hideMark/>
          </w:tcPr>
          <w:p w14:paraId="1C0E0D87" w14:textId="33F8A2E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European Union Emergency Trust Fund for stability and addressing root causes of irregular migration and displaced persons in Africa (also EUTF for Africa)</w:t>
            </w:r>
          </w:p>
        </w:tc>
      </w:tr>
      <w:tr w:rsidR="008E44C9" w:rsidRPr="00342E85" w14:paraId="40A4833A"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tcPr>
          <w:p w14:paraId="747C5A6F" w14:textId="77777777" w:rsidR="008E44C9" w:rsidRPr="00342E85" w:rsidRDefault="008E44C9" w:rsidP="008E44C9">
            <w:pPr>
              <w:spacing w:after="0"/>
              <w:jc w:val="left"/>
              <w:rPr>
                <w:lang w:val="en-GB"/>
              </w:rPr>
            </w:pPr>
            <w:r w:rsidRPr="00342E85">
              <w:rPr>
                <w:lang w:val="en-GB"/>
              </w:rPr>
              <w:t>FAO</w:t>
            </w:r>
          </w:p>
        </w:tc>
        <w:tc>
          <w:tcPr>
            <w:tcW w:w="7706" w:type="dxa"/>
            <w:noWrap/>
          </w:tcPr>
          <w:p w14:paraId="61A6374E"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Food and Agriculture Organization of the United Nations</w:t>
            </w:r>
          </w:p>
        </w:tc>
      </w:tr>
      <w:tr w:rsidR="008E44C9" w:rsidRPr="00752541" w14:paraId="40E8342B"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tcPr>
          <w:p w14:paraId="6DBE897F" w14:textId="27261FF4" w:rsidR="008E44C9" w:rsidRDefault="008E44C9" w:rsidP="008E44C9">
            <w:pPr>
              <w:spacing w:after="0"/>
              <w:jc w:val="left"/>
              <w:rPr>
                <w:lang w:val="en-GB"/>
              </w:rPr>
            </w:pPr>
            <w:r>
              <w:rPr>
                <w:lang w:val="en-GB"/>
              </w:rPr>
              <w:t>FFS</w:t>
            </w:r>
          </w:p>
        </w:tc>
        <w:tc>
          <w:tcPr>
            <w:tcW w:w="7706" w:type="dxa"/>
            <w:noWrap/>
          </w:tcPr>
          <w:p w14:paraId="41ADBAE8" w14:textId="7CA48E4E" w:rsidR="008E44C9" w:rsidRPr="00752541"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rPr>
            </w:pPr>
            <w:r>
              <w:rPr>
                <w:i/>
              </w:rPr>
              <w:t>Farmers Field Schools</w:t>
            </w:r>
          </w:p>
        </w:tc>
      </w:tr>
      <w:tr w:rsidR="008E44C9" w:rsidRPr="00752541" w14:paraId="3C3A29BB"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tcPr>
          <w:p w14:paraId="6BED3C0A" w14:textId="10E8B818" w:rsidR="008E44C9" w:rsidRPr="00342E85" w:rsidRDefault="008E44C9" w:rsidP="008E44C9">
            <w:pPr>
              <w:spacing w:after="0"/>
              <w:jc w:val="left"/>
              <w:rPr>
                <w:lang w:val="en-GB"/>
              </w:rPr>
            </w:pPr>
            <w:r>
              <w:rPr>
                <w:lang w:val="en-GB"/>
              </w:rPr>
              <w:t>FLASH</w:t>
            </w:r>
          </w:p>
        </w:tc>
        <w:tc>
          <w:tcPr>
            <w:tcW w:w="7706" w:type="dxa"/>
            <w:noWrap/>
          </w:tcPr>
          <w:p w14:paraId="072547A5" w14:textId="3D8706F3" w:rsidR="008E44C9" w:rsidRPr="00752541"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rPr>
            </w:pPr>
            <w:r w:rsidRPr="00752541">
              <w:rPr>
                <w:i/>
              </w:rPr>
              <w:t>Facilitating sustainable return through l</w:t>
            </w:r>
            <w:r>
              <w:rPr>
                <w:i/>
              </w:rPr>
              <w:t>aying foundations for Somalia in the Horn of Africa</w:t>
            </w:r>
          </w:p>
        </w:tc>
      </w:tr>
      <w:tr w:rsidR="008E44C9" w:rsidRPr="002C22FD" w14:paraId="2BC5D836"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tcPr>
          <w:p w14:paraId="024B2463" w14:textId="77777777" w:rsidR="008E44C9" w:rsidRPr="00342E85" w:rsidRDefault="008E44C9" w:rsidP="008E44C9">
            <w:pPr>
              <w:spacing w:after="0"/>
              <w:jc w:val="left"/>
              <w:rPr>
                <w:lang w:val="en-GB"/>
              </w:rPr>
            </w:pPr>
            <w:r w:rsidRPr="00342E85">
              <w:rPr>
                <w:lang w:val="en-GB"/>
              </w:rPr>
              <w:t>GIZ</w:t>
            </w:r>
          </w:p>
        </w:tc>
        <w:tc>
          <w:tcPr>
            <w:tcW w:w="7706" w:type="dxa"/>
            <w:noWrap/>
          </w:tcPr>
          <w:p w14:paraId="17BF950D" w14:textId="77777777" w:rsidR="008E44C9" w:rsidRPr="00752541"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de-DE"/>
              </w:rPr>
            </w:pPr>
            <w:r w:rsidRPr="00752541">
              <w:rPr>
                <w:i/>
                <w:lang w:val="de-DE"/>
              </w:rPr>
              <w:t>Deutsche Gesellschaft für Internationale Zusammenarbeit</w:t>
            </w:r>
          </w:p>
        </w:tc>
      </w:tr>
      <w:tr w:rsidR="008E44C9" w:rsidRPr="00342E85" w14:paraId="20BE5F9E"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tcPr>
          <w:p w14:paraId="5D26CDCA" w14:textId="012C8F72" w:rsidR="008E44C9" w:rsidRPr="00342E85" w:rsidRDefault="008E44C9" w:rsidP="008E44C9">
            <w:pPr>
              <w:spacing w:after="0"/>
              <w:jc w:val="left"/>
              <w:rPr>
                <w:lang w:val="en-GB"/>
              </w:rPr>
            </w:pPr>
            <w:proofErr w:type="spellStart"/>
            <w:r w:rsidRPr="00342E85">
              <w:rPr>
                <w:lang w:val="en-GB"/>
              </w:rPr>
              <w:t>gvt</w:t>
            </w:r>
            <w:proofErr w:type="spellEnd"/>
          </w:p>
        </w:tc>
        <w:tc>
          <w:tcPr>
            <w:tcW w:w="7706" w:type="dxa"/>
            <w:noWrap/>
          </w:tcPr>
          <w:p w14:paraId="34B1B6CB" w14:textId="3044C3F1"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Government</w:t>
            </w:r>
          </w:p>
        </w:tc>
      </w:tr>
      <w:tr w:rsidR="008E44C9" w:rsidRPr="00342E85" w14:paraId="72CF120E"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tcPr>
          <w:p w14:paraId="60045AD8" w14:textId="77777777" w:rsidR="008E44C9" w:rsidRPr="00342E85" w:rsidRDefault="008E44C9" w:rsidP="008E44C9">
            <w:pPr>
              <w:spacing w:after="0"/>
              <w:jc w:val="left"/>
              <w:rPr>
                <w:lang w:val="en-GB"/>
              </w:rPr>
            </w:pPr>
            <w:r w:rsidRPr="00342E85">
              <w:rPr>
                <w:lang w:val="en-GB"/>
              </w:rPr>
              <w:t>HDI</w:t>
            </w:r>
          </w:p>
        </w:tc>
        <w:tc>
          <w:tcPr>
            <w:tcW w:w="7706" w:type="dxa"/>
            <w:noWrap/>
          </w:tcPr>
          <w:p w14:paraId="221DF865"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Human Development Index</w:t>
            </w:r>
          </w:p>
        </w:tc>
      </w:tr>
      <w:tr w:rsidR="008E44C9" w:rsidRPr="00342E85" w14:paraId="3B876B70"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hideMark/>
          </w:tcPr>
          <w:p w14:paraId="0CF49B59" w14:textId="77777777" w:rsidR="008E44C9" w:rsidRPr="00342E85" w:rsidRDefault="008E44C9" w:rsidP="008E44C9">
            <w:pPr>
              <w:spacing w:after="0"/>
              <w:jc w:val="left"/>
              <w:rPr>
                <w:b w:val="0"/>
                <w:lang w:val="en-GB"/>
              </w:rPr>
            </w:pPr>
            <w:r w:rsidRPr="00342E85">
              <w:rPr>
                <w:lang w:val="en-GB"/>
              </w:rPr>
              <w:t>HoA</w:t>
            </w:r>
          </w:p>
        </w:tc>
        <w:tc>
          <w:tcPr>
            <w:tcW w:w="7706" w:type="dxa"/>
            <w:noWrap/>
            <w:hideMark/>
          </w:tcPr>
          <w:p w14:paraId="1EF86D57"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Horn of Africa</w:t>
            </w:r>
          </w:p>
        </w:tc>
      </w:tr>
      <w:tr w:rsidR="008E44C9" w:rsidRPr="00342E85" w14:paraId="228DA1CA"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tcPr>
          <w:p w14:paraId="2030F7B6" w14:textId="2E849841" w:rsidR="008E44C9" w:rsidRPr="00342E85" w:rsidRDefault="008E44C9" w:rsidP="008E44C9">
            <w:pPr>
              <w:spacing w:after="0"/>
              <w:jc w:val="left"/>
              <w:rPr>
                <w:lang w:val="en-GB"/>
              </w:rPr>
            </w:pPr>
            <w:r w:rsidRPr="00342E85">
              <w:rPr>
                <w:lang w:val="en-GB"/>
              </w:rPr>
              <w:t>HPF</w:t>
            </w:r>
          </w:p>
        </w:tc>
        <w:tc>
          <w:tcPr>
            <w:tcW w:w="7706" w:type="dxa"/>
            <w:noWrap/>
          </w:tcPr>
          <w:p w14:paraId="119BD6D7" w14:textId="51B0B45B"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Health Pooled Fund</w:t>
            </w:r>
          </w:p>
        </w:tc>
      </w:tr>
      <w:tr w:rsidR="008E44C9" w:rsidRPr="00342E85" w14:paraId="7B6C97BB"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tcPr>
          <w:p w14:paraId="18FF35F8" w14:textId="1005D1A1" w:rsidR="008E44C9" w:rsidRPr="00342E85" w:rsidRDefault="008E44C9" w:rsidP="008E44C9">
            <w:pPr>
              <w:spacing w:after="0"/>
              <w:jc w:val="left"/>
              <w:rPr>
                <w:lang w:val="en-GB"/>
              </w:rPr>
            </w:pPr>
            <w:r w:rsidRPr="00342E85">
              <w:rPr>
                <w:lang w:val="en-GB"/>
              </w:rPr>
              <w:t>HRIS</w:t>
            </w:r>
          </w:p>
        </w:tc>
        <w:tc>
          <w:tcPr>
            <w:tcW w:w="7706" w:type="dxa"/>
            <w:noWrap/>
          </w:tcPr>
          <w:p w14:paraId="11C631AE" w14:textId="7BF11A82"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Human Resources Information System for Education</w:t>
            </w:r>
          </w:p>
        </w:tc>
      </w:tr>
      <w:tr w:rsidR="008E44C9" w:rsidRPr="00342E85" w14:paraId="56569BCC"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tcPr>
          <w:p w14:paraId="55317071" w14:textId="77777777" w:rsidR="008E44C9" w:rsidRPr="00342E85" w:rsidRDefault="008E44C9" w:rsidP="008E44C9">
            <w:pPr>
              <w:spacing w:after="0"/>
              <w:jc w:val="left"/>
              <w:rPr>
                <w:lang w:val="en-GB"/>
              </w:rPr>
            </w:pPr>
            <w:r w:rsidRPr="00342E85">
              <w:rPr>
                <w:lang w:val="en-GB"/>
              </w:rPr>
              <w:t>ICPALD</w:t>
            </w:r>
          </w:p>
        </w:tc>
        <w:tc>
          <w:tcPr>
            <w:tcW w:w="7706" w:type="dxa"/>
            <w:noWrap/>
          </w:tcPr>
          <w:p w14:paraId="64B38733" w14:textId="46C01349"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IGAD Centre for Pastoral Areas development and Livestock Development</w:t>
            </w:r>
          </w:p>
        </w:tc>
      </w:tr>
      <w:tr w:rsidR="008E44C9" w:rsidRPr="00342E85" w14:paraId="6CFE6C50" w14:textId="77777777" w:rsidTr="00C95287">
        <w:trPr>
          <w:trHeight w:val="322"/>
        </w:trPr>
        <w:tc>
          <w:tcPr>
            <w:cnfStyle w:val="001000000000" w:firstRow="0" w:lastRow="0" w:firstColumn="1" w:lastColumn="0" w:oddVBand="0" w:evenVBand="0" w:oddHBand="0" w:evenHBand="0" w:firstRowFirstColumn="0" w:firstRowLastColumn="0" w:lastRowFirstColumn="0" w:lastRowLastColumn="0"/>
            <w:tcW w:w="1924" w:type="dxa"/>
            <w:noWrap/>
          </w:tcPr>
          <w:p w14:paraId="53A3CD01" w14:textId="77777777" w:rsidR="008E44C9" w:rsidRPr="00342E85" w:rsidRDefault="008E44C9" w:rsidP="008E44C9">
            <w:pPr>
              <w:spacing w:after="0"/>
              <w:jc w:val="left"/>
              <w:rPr>
                <w:lang w:val="en-GB"/>
              </w:rPr>
            </w:pPr>
            <w:r w:rsidRPr="00342E85">
              <w:rPr>
                <w:lang w:val="en-GB"/>
              </w:rPr>
              <w:t>IDDRSI</w:t>
            </w:r>
          </w:p>
        </w:tc>
        <w:tc>
          <w:tcPr>
            <w:tcW w:w="7706" w:type="dxa"/>
            <w:noWrap/>
          </w:tcPr>
          <w:p w14:paraId="4DFC8EC8"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IGAD Drought Disaster Resilience and Sustainability Initiative</w:t>
            </w:r>
          </w:p>
        </w:tc>
      </w:tr>
      <w:tr w:rsidR="008E44C9" w:rsidRPr="00342E85" w14:paraId="75AC585D"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778E3B36" w14:textId="77777777" w:rsidR="008E44C9" w:rsidRPr="00342E85" w:rsidRDefault="008E44C9" w:rsidP="008E44C9">
            <w:pPr>
              <w:spacing w:after="0"/>
              <w:jc w:val="left"/>
              <w:rPr>
                <w:lang w:val="en-GB"/>
              </w:rPr>
            </w:pPr>
            <w:r w:rsidRPr="00342E85">
              <w:rPr>
                <w:lang w:val="en-GB"/>
              </w:rPr>
              <w:t>IDLO</w:t>
            </w:r>
          </w:p>
        </w:tc>
        <w:tc>
          <w:tcPr>
            <w:tcW w:w="7706" w:type="dxa"/>
            <w:noWrap/>
          </w:tcPr>
          <w:p w14:paraId="26827417"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International Development Law Organization</w:t>
            </w:r>
          </w:p>
        </w:tc>
      </w:tr>
      <w:tr w:rsidR="008E44C9" w:rsidRPr="00342E85" w14:paraId="129CDC2D"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6FC6E8F5" w14:textId="77777777" w:rsidR="008E44C9" w:rsidRPr="00342E85" w:rsidRDefault="008E44C9" w:rsidP="008E44C9">
            <w:pPr>
              <w:spacing w:after="0"/>
              <w:jc w:val="left"/>
              <w:rPr>
                <w:lang w:val="en-GB"/>
              </w:rPr>
            </w:pPr>
            <w:proofErr w:type="spellStart"/>
            <w:r w:rsidRPr="00342E85">
              <w:rPr>
                <w:lang w:val="en-GB"/>
              </w:rPr>
              <w:t>iDE</w:t>
            </w:r>
            <w:proofErr w:type="spellEnd"/>
          </w:p>
        </w:tc>
        <w:tc>
          <w:tcPr>
            <w:tcW w:w="7706" w:type="dxa"/>
            <w:noWrap/>
          </w:tcPr>
          <w:p w14:paraId="3CE404E7"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International Development Enterprises</w:t>
            </w:r>
          </w:p>
        </w:tc>
      </w:tr>
      <w:tr w:rsidR="008E44C9" w:rsidRPr="00342E85" w14:paraId="06523C38"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6B75E0D" w14:textId="77777777" w:rsidR="008E44C9" w:rsidRPr="00342E85" w:rsidRDefault="008E44C9" w:rsidP="008E44C9">
            <w:pPr>
              <w:spacing w:after="0"/>
              <w:jc w:val="left"/>
              <w:rPr>
                <w:lang w:val="en-GB"/>
              </w:rPr>
            </w:pPr>
            <w:r w:rsidRPr="00342E85">
              <w:rPr>
                <w:lang w:val="en-GB"/>
              </w:rPr>
              <w:t>IDP</w:t>
            </w:r>
          </w:p>
        </w:tc>
        <w:tc>
          <w:tcPr>
            <w:tcW w:w="7706" w:type="dxa"/>
            <w:noWrap/>
          </w:tcPr>
          <w:p w14:paraId="639FD8EF"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Internally Displaced Person</w:t>
            </w:r>
          </w:p>
        </w:tc>
      </w:tr>
      <w:tr w:rsidR="008E44C9" w:rsidRPr="00342E85" w14:paraId="0FA18E11"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1BDCD955" w14:textId="77777777" w:rsidR="008E44C9" w:rsidRPr="00342E85" w:rsidRDefault="008E44C9" w:rsidP="008E44C9">
            <w:pPr>
              <w:spacing w:after="0"/>
              <w:jc w:val="left"/>
              <w:rPr>
                <w:lang w:val="en-GB"/>
              </w:rPr>
            </w:pPr>
            <w:r w:rsidRPr="00342E85">
              <w:rPr>
                <w:lang w:val="en-GB"/>
              </w:rPr>
              <w:t>IGA</w:t>
            </w:r>
          </w:p>
        </w:tc>
        <w:tc>
          <w:tcPr>
            <w:tcW w:w="7706" w:type="dxa"/>
            <w:noWrap/>
          </w:tcPr>
          <w:p w14:paraId="028A5312"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Income-Generating Activities</w:t>
            </w:r>
          </w:p>
        </w:tc>
      </w:tr>
      <w:tr w:rsidR="008E44C9" w:rsidRPr="00342E85" w14:paraId="766AF7D0"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43D3E251" w14:textId="77777777" w:rsidR="008E44C9" w:rsidRPr="00342E85" w:rsidRDefault="008E44C9" w:rsidP="008E44C9">
            <w:pPr>
              <w:spacing w:after="0"/>
              <w:jc w:val="left"/>
              <w:rPr>
                <w:lang w:val="en-GB"/>
              </w:rPr>
            </w:pPr>
            <w:r w:rsidRPr="00342E85">
              <w:rPr>
                <w:lang w:val="en-GB"/>
              </w:rPr>
              <w:t>IGAD</w:t>
            </w:r>
          </w:p>
        </w:tc>
        <w:tc>
          <w:tcPr>
            <w:tcW w:w="7706" w:type="dxa"/>
            <w:noWrap/>
          </w:tcPr>
          <w:p w14:paraId="329E1A7D"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Intergovernmental Authority on Development</w:t>
            </w:r>
          </w:p>
        </w:tc>
      </w:tr>
      <w:tr w:rsidR="008E44C9" w:rsidRPr="00342E85" w14:paraId="1645D616"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00B1CE91" w14:textId="77777777" w:rsidR="008E44C9" w:rsidRPr="00342E85" w:rsidRDefault="008E44C9" w:rsidP="008E44C9">
            <w:pPr>
              <w:spacing w:after="0"/>
              <w:jc w:val="left"/>
              <w:rPr>
                <w:lang w:val="en-GB"/>
              </w:rPr>
            </w:pPr>
            <w:r w:rsidRPr="00342E85">
              <w:rPr>
                <w:lang w:val="en-GB"/>
              </w:rPr>
              <w:t>ILO</w:t>
            </w:r>
          </w:p>
        </w:tc>
        <w:tc>
          <w:tcPr>
            <w:tcW w:w="7706" w:type="dxa"/>
            <w:noWrap/>
          </w:tcPr>
          <w:p w14:paraId="404E48A6" w14:textId="4FF44F28"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International Labo</w:t>
            </w:r>
            <w:r>
              <w:rPr>
                <w:i/>
                <w:lang w:val="en-GB"/>
              </w:rPr>
              <w:t>u</w:t>
            </w:r>
            <w:r w:rsidRPr="00342E85">
              <w:rPr>
                <w:i/>
                <w:lang w:val="en-GB"/>
              </w:rPr>
              <w:t>r Organization</w:t>
            </w:r>
          </w:p>
        </w:tc>
      </w:tr>
      <w:tr w:rsidR="00AF3718" w:rsidRPr="00342E85" w14:paraId="400BFDAF"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7401BD5A" w14:textId="270FF00E" w:rsidR="00AF3718" w:rsidRPr="00342E85" w:rsidRDefault="00AF3718" w:rsidP="008E44C9">
            <w:pPr>
              <w:spacing w:after="0"/>
              <w:jc w:val="left"/>
              <w:rPr>
                <w:lang w:val="en-GB"/>
              </w:rPr>
            </w:pPr>
            <w:r>
              <w:rPr>
                <w:lang w:val="en-GB"/>
              </w:rPr>
              <w:t>IMC</w:t>
            </w:r>
          </w:p>
        </w:tc>
        <w:tc>
          <w:tcPr>
            <w:tcW w:w="7706" w:type="dxa"/>
            <w:noWrap/>
          </w:tcPr>
          <w:p w14:paraId="01CA1172" w14:textId="384F44A6" w:rsidR="00AF3718" w:rsidRPr="00342E85" w:rsidRDefault="00AF3718"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Pr>
                <w:i/>
                <w:lang w:val="en-GB"/>
              </w:rPr>
              <w:t>International Medical Corps</w:t>
            </w:r>
          </w:p>
        </w:tc>
      </w:tr>
      <w:tr w:rsidR="008E44C9" w:rsidRPr="00342E85" w14:paraId="53CD66F3"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1032B767" w14:textId="77777777" w:rsidR="008E44C9" w:rsidRPr="00342E85" w:rsidRDefault="008E44C9" w:rsidP="008E44C9">
            <w:pPr>
              <w:spacing w:after="0"/>
              <w:jc w:val="left"/>
              <w:rPr>
                <w:lang w:val="en-GB"/>
              </w:rPr>
            </w:pPr>
            <w:r w:rsidRPr="00342E85">
              <w:rPr>
                <w:lang w:val="en-GB"/>
              </w:rPr>
              <w:t>IOM</w:t>
            </w:r>
          </w:p>
        </w:tc>
        <w:tc>
          <w:tcPr>
            <w:tcW w:w="7706" w:type="dxa"/>
            <w:noWrap/>
          </w:tcPr>
          <w:p w14:paraId="04B2A0BF"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International Organization for Migration</w:t>
            </w:r>
          </w:p>
        </w:tc>
      </w:tr>
      <w:tr w:rsidR="008E44C9" w:rsidRPr="00342E85" w14:paraId="76AE51AC"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09F34E86" w14:textId="77777777" w:rsidR="008E44C9" w:rsidRPr="00342E85" w:rsidRDefault="008E44C9" w:rsidP="008E44C9">
            <w:pPr>
              <w:spacing w:after="0"/>
              <w:jc w:val="left"/>
              <w:rPr>
                <w:lang w:val="en-GB"/>
              </w:rPr>
            </w:pPr>
            <w:r w:rsidRPr="00342E85">
              <w:rPr>
                <w:lang w:val="en-GB"/>
              </w:rPr>
              <w:t>IP</w:t>
            </w:r>
          </w:p>
        </w:tc>
        <w:tc>
          <w:tcPr>
            <w:tcW w:w="7706" w:type="dxa"/>
            <w:noWrap/>
          </w:tcPr>
          <w:p w14:paraId="561820C7"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Implementing Partner</w:t>
            </w:r>
          </w:p>
        </w:tc>
      </w:tr>
      <w:tr w:rsidR="008E44C9" w:rsidRPr="00342E85" w14:paraId="1F247745"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18803C75" w14:textId="77777777" w:rsidR="008E44C9" w:rsidRPr="00342E85" w:rsidRDefault="008E44C9" w:rsidP="008E44C9">
            <w:pPr>
              <w:spacing w:after="0"/>
              <w:jc w:val="left"/>
              <w:rPr>
                <w:lang w:val="en-GB"/>
              </w:rPr>
            </w:pPr>
            <w:r w:rsidRPr="00342E85">
              <w:rPr>
                <w:lang w:val="en-GB"/>
              </w:rPr>
              <w:t>IRC</w:t>
            </w:r>
          </w:p>
        </w:tc>
        <w:tc>
          <w:tcPr>
            <w:tcW w:w="7706" w:type="dxa"/>
            <w:noWrap/>
          </w:tcPr>
          <w:p w14:paraId="0A9C097B"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International Rescue Committee</w:t>
            </w:r>
          </w:p>
        </w:tc>
      </w:tr>
      <w:tr w:rsidR="008E44C9" w:rsidRPr="00342E85" w14:paraId="1A5DA300"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550065C3" w14:textId="77777777" w:rsidR="008E44C9" w:rsidRPr="00342E85" w:rsidRDefault="008E44C9" w:rsidP="008E44C9">
            <w:pPr>
              <w:spacing w:after="0"/>
              <w:jc w:val="left"/>
              <w:rPr>
                <w:lang w:val="en-GB"/>
              </w:rPr>
            </w:pPr>
            <w:r w:rsidRPr="00342E85">
              <w:rPr>
                <w:lang w:val="en-GB"/>
              </w:rPr>
              <w:t>KISEDP</w:t>
            </w:r>
          </w:p>
        </w:tc>
        <w:tc>
          <w:tcPr>
            <w:tcW w:w="7706" w:type="dxa"/>
            <w:noWrap/>
          </w:tcPr>
          <w:p w14:paraId="0B4CBF90"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proofErr w:type="spellStart"/>
            <w:r w:rsidRPr="00342E85">
              <w:rPr>
                <w:i/>
                <w:lang w:val="en-GB"/>
              </w:rPr>
              <w:t>Kalobeyei</w:t>
            </w:r>
            <w:proofErr w:type="spellEnd"/>
            <w:r w:rsidRPr="00342E85">
              <w:rPr>
                <w:i/>
                <w:lang w:val="en-GB"/>
              </w:rPr>
              <w:t xml:space="preserve"> Integrated Social and Economic Development Plan</w:t>
            </w:r>
          </w:p>
        </w:tc>
      </w:tr>
      <w:tr w:rsidR="008E44C9" w:rsidRPr="00342E85" w14:paraId="6CECCC75" w14:textId="77777777" w:rsidTr="00DE3889">
        <w:trPr>
          <w:trHeight w:val="360"/>
        </w:trPr>
        <w:tc>
          <w:tcPr>
            <w:cnfStyle w:val="001000000000" w:firstRow="0" w:lastRow="0" w:firstColumn="1" w:lastColumn="0" w:oddVBand="0" w:evenVBand="0" w:oddHBand="0" w:evenHBand="0" w:firstRowFirstColumn="0" w:firstRowLastColumn="0" w:lastRowFirstColumn="0" w:lastRowLastColumn="0"/>
            <w:tcW w:w="1924" w:type="dxa"/>
            <w:noWrap/>
          </w:tcPr>
          <w:p w14:paraId="1542E682" w14:textId="77777777" w:rsidR="008E44C9" w:rsidRPr="00342E85" w:rsidRDefault="008E44C9" w:rsidP="008E44C9">
            <w:pPr>
              <w:spacing w:after="0"/>
              <w:jc w:val="left"/>
              <w:rPr>
                <w:lang w:val="en-GB"/>
              </w:rPr>
            </w:pPr>
            <w:r w:rsidRPr="00342E85">
              <w:rPr>
                <w:lang w:val="en-GB"/>
              </w:rPr>
              <w:t>KRCS</w:t>
            </w:r>
          </w:p>
        </w:tc>
        <w:tc>
          <w:tcPr>
            <w:tcW w:w="7706" w:type="dxa"/>
            <w:noWrap/>
          </w:tcPr>
          <w:p w14:paraId="4291C2D9"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Kenya Red Cross Society</w:t>
            </w:r>
          </w:p>
        </w:tc>
      </w:tr>
      <w:tr w:rsidR="008E44C9" w:rsidRPr="00342E85" w14:paraId="463B5468"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471B9D1A" w14:textId="6D2205D3" w:rsidR="008E44C9" w:rsidRPr="00342E85" w:rsidRDefault="008E44C9" w:rsidP="008E44C9">
            <w:pPr>
              <w:spacing w:after="0"/>
              <w:jc w:val="left"/>
              <w:rPr>
                <w:lang w:val="en-GB"/>
              </w:rPr>
            </w:pPr>
            <w:r w:rsidRPr="00342E85">
              <w:rPr>
                <w:lang w:val="en-GB"/>
              </w:rPr>
              <w:t>KSA</w:t>
            </w:r>
          </w:p>
        </w:tc>
        <w:tc>
          <w:tcPr>
            <w:tcW w:w="7706" w:type="dxa"/>
            <w:noWrap/>
          </w:tcPr>
          <w:p w14:paraId="0966C25E" w14:textId="4D466D02"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Kingdom of Saudi Arabia</w:t>
            </w:r>
          </w:p>
        </w:tc>
      </w:tr>
      <w:tr w:rsidR="008E44C9" w:rsidRPr="00342E85" w14:paraId="0C43A5C8"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536C853C" w14:textId="77777777" w:rsidR="008E44C9" w:rsidRPr="00342E85" w:rsidRDefault="008E44C9" w:rsidP="008E44C9">
            <w:pPr>
              <w:spacing w:after="0"/>
              <w:jc w:val="left"/>
              <w:rPr>
                <w:lang w:val="en-GB"/>
              </w:rPr>
            </w:pPr>
            <w:r w:rsidRPr="00342E85">
              <w:rPr>
                <w:lang w:val="en-GB"/>
              </w:rPr>
              <w:t>LVIA</w:t>
            </w:r>
          </w:p>
        </w:tc>
        <w:tc>
          <w:tcPr>
            <w:tcW w:w="7706" w:type="dxa"/>
            <w:noWrap/>
          </w:tcPr>
          <w:p w14:paraId="05403BD2"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Lay Volunteers International Association</w:t>
            </w:r>
          </w:p>
        </w:tc>
      </w:tr>
      <w:tr w:rsidR="008E44C9" w:rsidRPr="00342E85" w14:paraId="7F3125FA"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3FA63008" w14:textId="77777777" w:rsidR="008E44C9" w:rsidRPr="00342E85" w:rsidRDefault="008E44C9" w:rsidP="008E44C9">
            <w:pPr>
              <w:spacing w:after="0"/>
              <w:jc w:val="left"/>
              <w:rPr>
                <w:lang w:val="en-GB"/>
              </w:rPr>
            </w:pPr>
            <w:r w:rsidRPr="00342E85">
              <w:rPr>
                <w:lang w:val="en-GB"/>
              </w:rPr>
              <w:t>M&amp;E</w:t>
            </w:r>
          </w:p>
        </w:tc>
        <w:tc>
          <w:tcPr>
            <w:tcW w:w="7706" w:type="dxa"/>
            <w:noWrap/>
          </w:tcPr>
          <w:p w14:paraId="658D7793"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Monitoring and Evaluation</w:t>
            </w:r>
          </w:p>
        </w:tc>
      </w:tr>
      <w:tr w:rsidR="008E44C9" w:rsidRPr="00342E85" w14:paraId="0C0DF32D"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1B8AF763" w14:textId="77777777" w:rsidR="008E44C9" w:rsidRPr="00342E85" w:rsidRDefault="008E44C9" w:rsidP="008E44C9">
            <w:pPr>
              <w:spacing w:after="0"/>
              <w:jc w:val="left"/>
              <w:rPr>
                <w:lang w:val="en-GB"/>
              </w:rPr>
            </w:pPr>
            <w:r w:rsidRPr="00342E85">
              <w:rPr>
                <w:lang w:val="en-GB"/>
              </w:rPr>
              <w:t>MCMDO</w:t>
            </w:r>
          </w:p>
        </w:tc>
        <w:tc>
          <w:tcPr>
            <w:tcW w:w="7706" w:type="dxa"/>
            <w:noWrap/>
          </w:tcPr>
          <w:p w14:paraId="3D414557"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Mothers and Children Multisectoral Development Organization</w:t>
            </w:r>
          </w:p>
        </w:tc>
      </w:tr>
      <w:tr w:rsidR="008E44C9" w:rsidRPr="00342E85" w14:paraId="1350BE62"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0E36AD4A" w14:textId="77777777" w:rsidR="008E44C9" w:rsidRPr="00342E85" w:rsidRDefault="008E44C9" w:rsidP="008E44C9">
            <w:pPr>
              <w:spacing w:after="0"/>
              <w:jc w:val="left"/>
              <w:rPr>
                <w:lang w:val="en-GB"/>
              </w:rPr>
            </w:pPr>
            <w:r w:rsidRPr="00342E85">
              <w:rPr>
                <w:lang w:val="en-GB"/>
              </w:rPr>
              <w:t>MLS</w:t>
            </w:r>
          </w:p>
        </w:tc>
        <w:tc>
          <w:tcPr>
            <w:tcW w:w="7706" w:type="dxa"/>
            <w:noWrap/>
          </w:tcPr>
          <w:p w14:paraId="62A29C3D"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Monitoring and Learning System</w:t>
            </w:r>
          </w:p>
        </w:tc>
      </w:tr>
      <w:tr w:rsidR="008E44C9" w:rsidRPr="00342E85" w14:paraId="5AA5C4C0"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1BA4707F" w14:textId="77777777" w:rsidR="008E44C9" w:rsidRPr="00342E85" w:rsidRDefault="008E44C9" w:rsidP="008E44C9">
            <w:pPr>
              <w:spacing w:after="0"/>
              <w:jc w:val="left"/>
              <w:rPr>
                <w:lang w:val="en-GB"/>
              </w:rPr>
            </w:pPr>
            <w:r w:rsidRPr="00342E85">
              <w:rPr>
                <w:lang w:val="en-GB"/>
              </w:rPr>
              <w:t>MRC</w:t>
            </w:r>
          </w:p>
        </w:tc>
        <w:tc>
          <w:tcPr>
            <w:tcW w:w="7706" w:type="dxa"/>
            <w:noWrap/>
          </w:tcPr>
          <w:p w14:paraId="0E7C8923" w14:textId="30A14765"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Pr>
                <w:i/>
                <w:lang w:val="en-GB"/>
              </w:rPr>
              <w:t>Migrant Resource Centre</w:t>
            </w:r>
          </w:p>
        </w:tc>
      </w:tr>
      <w:tr w:rsidR="008E44C9" w:rsidRPr="00342E85" w14:paraId="30DFCC42"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479ED11" w14:textId="77777777" w:rsidR="008E44C9" w:rsidRPr="00342E85" w:rsidRDefault="008E44C9" w:rsidP="008E44C9">
            <w:pPr>
              <w:spacing w:after="0"/>
              <w:jc w:val="left"/>
              <w:rPr>
                <w:lang w:val="en-GB"/>
              </w:rPr>
            </w:pPr>
            <w:r w:rsidRPr="00342E85">
              <w:rPr>
                <w:lang w:val="en-GB"/>
              </w:rPr>
              <w:t>MSMEs</w:t>
            </w:r>
          </w:p>
        </w:tc>
        <w:tc>
          <w:tcPr>
            <w:tcW w:w="7706" w:type="dxa"/>
            <w:noWrap/>
          </w:tcPr>
          <w:p w14:paraId="74886D8E"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Medium and Small Enterprises</w:t>
            </w:r>
          </w:p>
        </w:tc>
      </w:tr>
      <w:tr w:rsidR="008E44C9" w:rsidRPr="00342E85" w14:paraId="574101E1" w14:textId="77777777" w:rsidTr="00C95287">
        <w:trPr>
          <w:trHeight w:val="369"/>
        </w:trPr>
        <w:tc>
          <w:tcPr>
            <w:cnfStyle w:val="001000000000" w:firstRow="0" w:lastRow="0" w:firstColumn="1" w:lastColumn="0" w:oddVBand="0" w:evenVBand="0" w:oddHBand="0" w:evenHBand="0" w:firstRowFirstColumn="0" w:firstRowLastColumn="0" w:lastRowFirstColumn="0" w:lastRowLastColumn="0"/>
            <w:tcW w:w="1924" w:type="dxa"/>
            <w:noWrap/>
          </w:tcPr>
          <w:p w14:paraId="14ABDA91" w14:textId="3E0E9047" w:rsidR="008E44C9" w:rsidRPr="00342E85" w:rsidRDefault="008E44C9" w:rsidP="008E44C9">
            <w:pPr>
              <w:spacing w:after="0"/>
              <w:jc w:val="left"/>
              <w:rPr>
                <w:lang w:val="en-GB"/>
              </w:rPr>
            </w:pPr>
            <w:r>
              <w:rPr>
                <w:lang w:val="en-GB"/>
              </w:rPr>
              <w:t>No</w:t>
            </w:r>
          </w:p>
        </w:tc>
        <w:tc>
          <w:tcPr>
            <w:tcW w:w="7706" w:type="dxa"/>
            <w:noWrap/>
          </w:tcPr>
          <w:p w14:paraId="1FECB74F"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Number</w:t>
            </w:r>
          </w:p>
        </w:tc>
      </w:tr>
      <w:tr w:rsidR="008E44C9" w:rsidRPr="00342E85" w14:paraId="2576B4A2" w14:textId="77777777" w:rsidTr="00C95287">
        <w:trPr>
          <w:trHeight w:val="369"/>
        </w:trPr>
        <w:tc>
          <w:tcPr>
            <w:cnfStyle w:val="001000000000" w:firstRow="0" w:lastRow="0" w:firstColumn="1" w:lastColumn="0" w:oddVBand="0" w:evenVBand="0" w:oddHBand="0" w:evenHBand="0" w:firstRowFirstColumn="0" w:firstRowLastColumn="0" w:lastRowFirstColumn="0" w:lastRowLastColumn="0"/>
            <w:tcW w:w="1924" w:type="dxa"/>
            <w:noWrap/>
          </w:tcPr>
          <w:p w14:paraId="73F1E6B5" w14:textId="77777777" w:rsidR="008E44C9" w:rsidRPr="00342E85" w:rsidRDefault="008E44C9" w:rsidP="008E44C9">
            <w:pPr>
              <w:spacing w:after="0"/>
              <w:jc w:val="left"/>
              <w:rPr>
                <w:lang w:val="en-GB"/>
              </w:rPr>
            </w:pPr>
            <w:r w:rsidRPr="00342E85">
              <w:rPr>
                <w:lang w:val="en-GB"/>
              </w:rPr>
              <w:t>NRC</w:t>
            </w:r>
          </w:p>
        </w:tc>
        <w:tc>
          <w:tcPr>
            <w:tcW w:w="7706" w:type="dxa"/>
            <w:noWrap/>
          </w:tcPr>
          <w:p w14:paraId="222CA305"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Norwegian Refugee Council</w:t>
            </w:r>
          </w:p>
        </w:tc>
      </w:tr>
      <w:tr w:rsidR="008E44C9" w:rsidRPr="00342E85" w14:paraId="6D7D630B" w14:textId="77777777" w:rsidTr="00C95287">
        <w:trPr>
          <w:trHeight w:val="369"/>
        </w:trPr>
        <w:tc>
          <w:tcPr>
            <w:cnfStyle w:val="001000000000" w:firstRow="0" w:lastRow="0" w:firstColumn="1" w:lastColumn="0" w:oddVBand="0" w:evenVBand="0" w:oddHBand="0" w:evenHBand="0" w:firstRowFirstColumn="0" w:firstRowLastColumn="0" w:lastRowFirstColumn="0" w:lastRowLastColumn="0"/>
            <w:tcW w:w="1924" w:type="dxa"/>
            <w:noWrap/>
          </w:tcPr>
          <w:p w14:paraId="55FC7F12" w14:textId="77777777" w:rsidR="008E44C9" w:rsidRPr="00342E85" w:rsidRDefault="008E44C9" w:rsidP="008E44C9">
            <w:pPr>
              <w:spacing w:after="0"/>
              <w:jc w:val="left"/>
              <w:rPr>
                <w:lang w:val="en-GB"/>
              </w:rPr>
            </w:pPr>
            <w:r w:rsidRPr="00342E85">
              <w:rPr>
                <w:lang w:val="en-GB"/>
              </w:rPr>
              <w:t>OSHO</w:t>
            </w:r>
          </w:p>
        </w:tc>
        <w:tc>
          <w:tcPr>
            <w:tcW w:w="7706" w:type="dxa"/>
            <w:noWrap/>
          </w:tcPr>
          <w:p w14:paraId="52A3B5AC"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Oromo Self-Help Organisation</w:t>
            </w:r>
          </w:p>
        </w:tc>
      </w:tr>
      <w:tr w:rsidR="008E44C9" w:rsidRPr="00342E85" w14:paraId="54F00ED4" w14:textId="77777777" w:rsidTr="00C95287">
        <w:trPr>
          <w:trHeight w:val="369"/>
        </w:trPr>
        <w:tc>
          <w:tcPr>
            <w:cnfStyle w:val="001000000000" w:firstRow="0" w:lastRow="0" w:firstColumn="1" w:lastColumn="0" w:oddVBand="0" w:evenVBand="0" w:oddHBand="0" w:evenHBand="0" w:firstRowFirstColumn="0" w:firstRowLastColumn="0" w:lastRowFirstColumn="0" w:lastRowLastColumn="0"/>
            <w:tcW w:w="1924" w:type="dxa"/>
            <w:noWrap/>
          </w:tcPr>
          <w:p w14:paraId="7E4D9BD9" w14:textId="77777777" w:rsidR="008E44C9" w:rsidRPr="00342E85" w:rsidRDefault="008E44C9" w:rsidP="008E44C9">
            <w:pPr>
              <w:spacing w:after="0"/>
              <w:jc w:val="left"/>
              <w:rPr>
                <w:lang w:val="en-GB"/>
              </w:rPr>
            </w:pPr>
            <w:r w:rsidRPr="00342E85">
              <w:rPr>
                <w:lang w:val="en-GB"/>
              </w:rPr>
              <w:t>OWDA</w:t>
            </w:r>
          </w:p>
        </w:tc>
        <w:tc>
          <w:tcPr>
            <w:tcW w:w="7706" w:type="dxa"/>
            <w:noWrap/>
          </w:tcPr>
          <w:p w14:paraId="0260C19B"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Organisation for Welfare and Development</w:t>
            </w:r>
          </w:p>
        </w:tc>
      </w:tr>
      <w:tr w:rsidR="008E44C9" w:rsidRPr="00342E85" w14:paraId="0C80DCC7" w14:textId="77777777" w:rsidTr="00C95287">
        <w:trPr>
          <w:trHeight w:val="369"/>
        </w:trPr>
        <w:tc>
          <w:tcPr>
            <w:cnfStyle w:val="001000000000" w:firstRow="0" w:lastRow="0" w:firstColumn="1" w:lastColumn="0" w:oddVBand="0" w:evenVBand="0" w:oddHBand="0" w:evenHBand="0" w:firstRowFirstColumn="0" w:firstRowLastColumn="0" w:lastRowFirstColumn="0" w:lastRowLastColumn="0"/>
            <w:tcW w:w="1924" w:type="dxa"/>
            <w:noWrap/>
          </w:tcPr>
          <w:p w14:paraId="1875CBB6" w14:textId="77777777" w:rsidR="008E44C9" w:rsidRPr="00342E85" w:rsidRDefault="008E44C9" w:rsidP="008E44C9">
            <w:pPr>
              <w:spacing w:after="0"/>
              <w:jc w:val="left"/>
              <w:rPr>
                <w:lang w:val="en-GB"/>
              </w:rPr>
            </w:pPr>
            <w:r w:rsidRPr="00342E85">
              <w:rPr>
                <w:lang w:val="en-GB"/>
              </w:rPr>
              <w:t>Q1</w:t>
            </w:r>
          </w:p>
        </w:tc>
        <w:tc>
          <w:tcPr>
            <w:tcW w:w="7706" w:type="dxa"/>
            <w:noWrap/>
          </w:tcPr>
          <w:p w14:paraId="7A14D6C9"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First quarter</w:t>
            </w:r>
          </w:p>
        </w:tc>
      </w:tr>
      <w:tr w:rsidR="008E44C9" w:rsidRPr="00342E85" w14:paraId="1DFD9E64" w14:textId="77777777" w:rsidTr="00C95287">
        <w:trPr>
          <w:trHeight w:val="369"/>
        </w:trPr>
        <w:tc>
          <w:tcPr>
            <w:cnfStyle w:val="001000000000" w:firstRow="0" w:lastRow="0" w:firstColumn="1" w:lastColumn="0" w:oddVBand="0" w:evenVBand="0" w:oddHBand="0" w:evenHBand="0" w:firstRowFirstColumn="0" w:firstRowLastColumn="0" w:lastRowFirstColumn="0" w:lastRowLastColumn="0"/>
            <w:tcW w:w="1924" w:type="dxa"/>
            <w:noWrap/>
          </w:tcPr>
          <w:p w14:paraId="46A2663B" w14:textId="77777777" w:rsidR="008E44C9" w:rsidRPr="00342E85" w:rsidRDefault="008E44C9" w:rsidP="008E44C9">
            <w:pPr>
              <w:spacing w:after="0"/>
              <w:jc w:val="left"/>
              <w:rPr>
                <w:lang w:val="en-GB"/>
              </w:rPr>
            </w:pPr>
            <w:r w:rsidRPr="00342E85">
              <w:rPr>
                <w:lang w:val="en-GB"/>
              </w:rPr>
              <w:t>PWO</w:t>
            </w:r>
          </w:p>
        </w:tc>
        <w:tc>
          <w:tcPr>
            <w:tcW w:w="7706" w:type="dxa"/>
            <w:noWrap/>
          </w:tcPr>
          <w:p w14:paraId="5F38B827"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Pastoralist Welfare Organisation</w:t>
            </w:r>
          </w:p>
        </w:tc>
      </w:tr>
      <w:tr w:rsidR="008E44C9" w:rsidRPr="00342E85" w14:paraId="58ADB4CA"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5B21D39" w14:textId="77777777" w:rsidR="008E44C9" w:rsidRPr="00342E85" w:rsidRDefault="008E44C9" w:rsidP="008E44C9">
            <w:pPr>
              <w:spacing w:after="0"/>
              <w:jc w:val="left"/>
              <w:rPr>
                <w:lang w:val="en-GB"/>
              </w:rPr>
            </w:pPr>
            <w:r w:rsidRPr="00342E85">
              <w:rPr>
                <w:lang w:val="en-GB"/>
              </w:rPr>
              <w:t>REF</w:t>
            </w:r>
          </w:p>
        </w:tc>
        <w:tc>
          <w:tcPr>
            <w:tcW w:w="7706" w:type="dxa"/>
            <w:noWrap/>
          </w:tcPr>
          <w:p w14:paraId="3D17E4B4"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Research and Evidence Facility</w:t>
            </w:r>
          </w:p>
        </w:tc>
      </w:tr>
      <w:tr w:rsidR="008E44C9" w:rsidRPr="00342E85" w14:paraId="2ACD4C74"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1AFD9CB3" w14:textId="77777777" w:rsidR="008E44C9" w:rsidRPr="00342E85" w:rsidRDefault="008E44C9" w:rsidP="008E44C9">
            <w:pPr>
              <w:spacing w:after="0"/>
              <w:jc w:val="left"/>
              <w:rPr>
                <w:lang w:val="en-GB"/>
              </w:rPr>
            </w:pPr>
            <w:r w:rsidRPr="00342E85">
              <w:rPr>
                <w:lang w:val="en-GB"/>
              </w:rPr>
              <w:t>RDPP</w:t>
            </w:r>
          </w:p>
        </w:tc>
        <w:tc>
          <w:tcPr>
            <w:tcW w:w="7706" w:type="dxa"/>
            <w:noWrap/>
          </w:tcPr>
          <w:p w14:paraId="0E714769"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Regional Development and Protection Programme</w:t>
            </w:r>
          </w:p>
        </w:tc>
      </w:tr>
      <w:tr w:rsidR="008E44C9" w:rsidRPr="00342E85" w14:paraId="45260ACA"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30A341FF" w14:textId="5F78B7C8" w:rsidR="008E44C9" w:rsidRPr="00342E85" w:rsidRDefault="008E44C9" w:rsidP="008E44C9">
            <w:pPr>
              <w:spacing w:after="0"/>
              <w:jc w:val="left"/>
              <w:rPr>
                <w:lang w:val="en-GB"/>
              </w:rPr>
            </w:pPr>
            <w:r w:rsidRPr="00342E85">
              <w:rPr>
                <w:lang w:val="en-GB"/>
              </w:rPr>
              <w:t>RRF</w:t>
            </w:r>
          </w:p>
        </w:tc>
        <w:tc>
          <w:tcPr>
            <w:tcW w:w="7706" w:type="dxa"/>
            <w:noWrap/>
          </w:tcPr>
          <w:p w14:paraId="02279FB1" w14:textId="4AE5A90F"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Regional Reintegration Facility</w:t>
            </w:r>
          </w:p>
        </w:tc>
      </w:tr>
      <w:tr w:rsidR="008E44C9" w:rsidRPr="00342E85" w14:paraId="57FB28F6"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0FAD8A8" w14:textId="77777777" w:rsidR="008E44C9" w:rsidRPr="00342E85" w:rsidRDefault="008E44C9" w:rsidP="008E44C9">
            <w:pPr>
              <w:spacing w:after="0"/>
              <w:jc w:val="left"/>
              <w:rPr>
                <w:lang w:val="en-GB"/>
              </w:rPr>
            </w:pPr>
            <w:r w:rsidRPr="00342E85">
              <w:rPr>
                <w:lang w:val="en-GB"/>
              </w:rPr>
              <w:t>RUSI</w:t>
            </w:r>
          </w:p>
        </w:tc>
        <w:tc>
          <w:tcPr>
            <w:tcW w:w="7706" w:type="dxa"/>
            <w:noWrap/>
          </w:tcPr>
          <w:p w14:paraId="525668B1"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Royal United Services Institute</w:t>
            </w:r>
          </w:p>
        </w:tc>
      </w:tr>
      <w:tr w:rsidR="008E44C9" w:rsidRPr="002C22FD" w14:paraId="2F649689" w14:textId="77777777" w:rsidTr="00DE3889">
        <w:trPr>
          <w:trHeight w:val="369"/>
        </w:trPr>
        <w:tc>
          <w:tcPr>
            <w:cnfStyle w:val="001000000000" w:firstRow="0" w:lastRow="0" w:firstColumn="1" w:lastColumn="0" w:oddVBand="0" w:evenVBand="0" w:oddHBand="0" w:evenHBand="0" w:firstRowFirstColumn="0" w:firstRowLastColumn="0" w:lastRowFirstColumn="0" w:lastRowLastColumn="0"/>
            <w:tcW w:w="1924" w:type="dxa"/>
            <w:noWrap/>
          </w:tcPr>
          <w:p w14:paraId="595F5D53" w14:textId="77777777" w:rsidR="008E44C9" w:rsidRPr="00342E85" w:rsidRDefault="008E44C9" w:rsidP="008E44C9">
            <w:pPr>
              <w:spacing w:after="0"/>
              <w:jc w:val="left"/>
              <w:rPr>
                <w:lang w:val="en-GB"/>
              </w:rPr>
            </w:pPr>
            <w:r w:rsidRPr="00342E85">
              <w:rPr>
                <w:lang w:val="en-GB"/>
              </w:rPr>
              <w:t>RVO</w:t>
            </w:r>
          </w:p>
        </w:tc>
        <w:tc>
          <w:tcPr>
            <w:tcW w:w="7706" w:type="dxa"/>
            <w:noWrap/>
          </w:tcPr>
          <w:p w14:paraId="3A8C31F0" w14:textId="77777777" w:rsidR="008E44C9" w:rsidRPr="00752541"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nl-NL"/>
              </w:rPr>
            </w:pPr>
            <w:r w:rsidRPr="00752541">
              <w:rPr>
                <w:i/>
                <w:lang w:val="nl-NL"/>
              </w:rPr>
              <w:t>Netherlands Enterprise Agency (Rijksdienst voor Ondernemend Nederland)</w:t>
            </w:r>
          </w:p>
        </w:tc>
      </w:tr>
      <w:tr w:rsidR="008E44C9" w:rsidRPr="00342E85" w14:paraId="6C21AE10"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4BA45C62" w14:textId="6384BAB0" w:rsidR="008E44C9" w:rsidRPr="00342E85" w:rsidRDefault="008E44C9" w:rsidP="008E44C9">
            <w:pPr>
              <w:spacing w:after="0"/>
              <w:jc w:val="left"/>
              <w:rPr>
                <w:lang w:val="en-GB"/>
              </w:rPr>
            </w:pPr>
            <w:r w:rsidRPr="00342E85">
              <w:rPr>
                <w:lang w:val="en-GB"/>
              </w:rPr>
              <w:t>RWC</w:t>
            </w:r>
          </w:p>
        </w:tc>
        <w:tc>
          <w:tcPr>
            <w:tcW w:w="7706" w:type="dxa"/>
            <w:noWrap/>
          </w:tcPr>
          <w:p w14:paraId="7B7900D4" w14:textId="75FAEEB1"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Refugee Welfare Committee</w:t>
            </w:r>
          </w:p>
        </w:tc>
      </w:tr>
      <w:tr w:rsidR="008E44C9" w:rsidRPr="00342E85" w14:paraId="288F7576"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40EFD126" w14:textId="77777777" w:rsidR="008E44C9" w:rsidRPr="00342E85" w:rsidRDefault="008E44C9" w:rsidP="008E44C9">
            <w:pPr>
              <w:spacing w:after="0"/>
              <w:jc w:val="left"/>
              <w:rPr>
                <w:lang w:val="en-GB"/>
              </w:rPr>
            </w:pPr>
            <w:r w:rsidRPr="00342E85">
              <w:rPr>
                <w:lang w:val="en-GB"/>
              </w:rPr>
              <w:t>SAIDC</w:t>
            </w:r>
          </w:p>
        </w:tc>
        <w:tc>
          <w:tcPr>
            <w:tcW w:w="7706" w:type="dxa"/>
            <w:noWrap/>
          </w:tcPr>
          <w:p w14:paraId="4B376E4E"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Slovak Agency for International Development Cooperation</w:t>
            </w:r>
          </w:p>
        </w:tc>
      </w:tr>
      <w:tr w:rsidR="008E44C9" w:rsidRPr="00342E85" w14:paraId="160425E3"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6CCEE34C" w14:textId="382E3C33" w:rsidR="008E44C9" w:rsidRPr="00342E85" w:rsidRDefault="008E44C9" w:rsidP="008E44C9">
            <w:pPr>
              <w:spacing w:after="0"/>
              <w:jc w:val="left"/>
              <w:rPr>
                <w:lang w:val="en-GB"/>
              </w:rPr>
            </w:pPr>
            <w:r>
              <w:rPr>
                <w:lang w:val="en-GB"/>
              </w:rPr>
              <w:t>SC</w:t>
            </w:r>
          </w:p>
        </w:tc>
        <w:tc>
          <w:tcPr>
            <w:tcW w:w="7706" w:type="dxa"/>
            <w:noWrap/>
          </w:tcPr>
          <w:p w14:paraId="57F2BB31" w14:textId="60C835FC" w:rsidR="008E44C9" w:rsidRPr="00A27067"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rPr>
            </w:pPr>
            <w:r>
              <w:rPr>
                <w:i/>
                <w:lang w:val="en-GB"/>
              </w:rPr>
              <w:t>Save the Children</w:t>
            </w:r>
          </w:p>
        </w:tc>
      </w:tr>
      <w:tr w:rsidR="008E44C9" w:rsidRPr="00342E85" w14:paraId="2694177C"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29A0284" w14:textId="77777777" w:rsidR="008E44C9" w:rsidRPr="00342E85" w:rsidRDefault="008E44C9" w:rsidP="008E44C9">
            <w:pPr>
              <w:spacing w:after="0"/>
              <w:jc w:val="left"/>
              <w:rPr>
                <w:lang w:val="en-GB"/>
              </w:rPr>
            </w:pPr>
            <w:r w:rsidRPr="00342E85">
              <w:rPr>
                <w:lang w:val="en-GB"/>
              </w:rPr>
              <w:t>SCUK</w:t>
            </w:r>
          </w:p>
        </w:tc>
        <w:tc>
          <w:tcPr>
            <w:tcW w:w="7706" w:type="dxa"/>
            <w:noWrap/>
          </w:tcPr>
          <w:p w14:paraId="095F42D8"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Save the Children UK</w:t>
            </w:r>
          </w:p>
        </w:tc>
      </w:tr>
      <w:tr w:rsidR="008E44C9" w:rsidRPr="00342E85" w14:paraId="6CC4C68D"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1A55C0AC" w14:textId="77777777" w:rsidR="008E44C9" w:rsidRPr="00342E85" w:rsidRDefault="008E44C9" w:rsidP="008E44C9">
            <w:pPr>
              <w:spacing w:after="0"/>
              <w:jc w:val="left"/>
              <w:rPr>
                <w:lang w:val="en-GB"/>
              </w:rPr>
            </w:pPr>
            <w:r w:rsidRPr="00342E85">
              <w:rPr>
                <w:lang w:val="en-GB"/>
              </w:rPr>
              <w:t>SO</w:t>
            </w:r>
          </w:p>
        </w:tc>
        <w:tc>
          <w:tcPr>
            <w:tcW w:w="7706" w:type="dxa"/>
            <w:noWrap/>
          </w:tcPr>
          <w:p w14:paraId="66CD4B0B"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Strategic Objective</w:t>
            </w:r>
          </w:p>
        </w:tc>
      </w:tr>
      <w:tr w:rsidR="008E44C9" w:rsidRPr="00342E85" w14:paraId="51354A89"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5401FC18" w14:textId="77777777" w:rsidR="008E44C9" w:rsidRPr="00342E85" w:rsidRDefault="008E44C9" w:rsidP="008E44C9">
            <w:pPr>
              <w:spacing w:after="0"/>
              <w:jc w:val="left"/>
              <w:rPr>
                <w:lang w:val="en-GB"/>
              </w:rPr>
            </w:pPr>
            <w:r w:rsidRPr="00342E85">
              <w:rPr>
                <w:lang w:val="en-GB"/>
              </w:rPr>
              <w:t>SOAS</w:t>
            </w:r>
          </w:p>
        </w:tc>
        <w:tc>
          <w:tcPr>
            <w:tcW w:w="7706" w:type="dxa"/>
            <w:noWrap/>
          </w:tcPr>
          <w:p w14:paraId="6B30FBB5"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School of Oriental and African Studies</w:t>
            </w:r>
          </w:p>
        </w:tc>
      </w:tr>
      <w:tr w:rsidR="008E44C9" w:rsidRPr="00342E85" w14:paraId="3B013142"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06A55E58" w14:textId="74824EBA" w:rsidR="008E44C9" w:rsidRDefault="008E44C9" w:rsidP="008E44C9">
            <w:pPr>
              <w:spacing w:after="0"/>
              <w:jc w:val="left"/>
              <w:rPr>
                <w:lang w:val="en-GB"/>
              </w:rPr>
            </w:pPr>
            <w:r w:rsidRPr="001C1E23">
              <w:rPr>
                <w:lang w:val="en-GB"/>
              </w:rPr>
              <w:t>SPRS-NU</w:t>
            </w:r>
          </w:p>
        </w:tc>
        <w:tc>
          <w:tcPr>
            <w:tcW w:w="7706" w:type="dxa"/>
            <w:noWrap/>
          </w:tcPr>
          <w:p w14:paraId="11210673" w14:textId="369D4FC5" w:rsidR="008E44C9" w:rsidRPr="00296A88"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1C1E23">
              <w:rPr>
                <w:i/>
                <w:lang w:val="en-GB"/>
              </w:rPr>
              <w:t>'The Support Programme for Refugee and Host Communities in Northern Uganda</w:t>
            </w:r>
          </w:p>
        </w:tc>
      </w:tr>
      <w:tr w:rsidR="008E44C9" w:rsidRPr="00342E85" w14:paraId="44BC93C1"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3606F4EE" w14:textId="6A7F00CB" w:rsidR="008E44C9" w:rsidRPr="00342E85" w:rsidRDefault="008E44C9" w:rsidP="008E44C9">
            <w:pPr>
              <w:spacing w:after="0"/>
              <w:jc w:val="left"/>
              <w:rPr>
                <w:lang w:val="en-GB"/>
              </w:rPr>
            </w:pPr>
            <w:proofErr w:type="spellStart"/>
            <w:r>
              <w:rPr>
                <w:lang w:val="en-GB"/>
              </w:rPr>
              <w:t>SSCoS</w:t>
            </w:r>
            <w:proofErr w:type="spellEnd"/>
          </w:p>
        </w:tc>
        <w:tc>
          <w:tcPr>
            <w:tcW w:w="7706" w:type="dxa"/>
            <w:noWrap/>
          </w:tcPr>
          <w:p w14:paraId="43EF0C6D" w14:textId="1B7F0D8F"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296A88">
              <w:rPr>
                <w:i/>
                <w:lang w:val="en-GB"/>
              </w:rPr>
              <w:t>Strengthening social cohesion and stability in slums populations</w:t>
            </w:r>
          </w:p>
        </w:tc>
      </w:tr>
      <w:tr w:rsidR="008E44C9" w:rsidRPr="00342E85" w14:paraId="5F3FB26C"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0479464F" w14:textId="77777777" w:rsidR="008E44C9" w:rsidRPr="00342E85" w:rsidRDefault="008E44C9" w:rsidP="008E44C9">
            <w:pPr>
              <w:spacing w:after="0"/>
              <w:jc w:val="left"/>
              <w:rPr>
                <w:lang w:val="en-GB"/>
              </w:rPr>
            </w:pPr>
            <w:r w:rsidRPr="00342E85">
              <w:rPr>
                <w:lang w:val="en-GB"/>
              </w:rPr>
              <w:t>SPN</w:t>
            </w:r>
          </w:p>
        </w:tc>
        <w:tc>
          <w:tcPr>
            <w:tcW w:w="7706" w:type="dxa"/>
            <w:noWrap/>
          </w:tcPr>
          <w:p w14:paraId="3B8B04B0" w14:textId="7556FDEC"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proofErr w:type="spellStart"/>
            <w:r w:rsidRPr="00342E85">
              <w:rPr>
                <w:i/>
                <w:lang w:val="en-GB"/>
              </w:rPr>
              <w:t>Stichting</w:t>
            </w:r>
            <w:proofErr w:type="spellEnd"/>
            <w:r w:rsidRPr="00342E85">
              <w:rPr>
                <w:i/>
                <w:lang w:val="en-GB"/>
              </w:rPr>
              <w:t xml:space="preserve"> Plan Nederland</w:t>
            </w:r>
            <w:r>
              <w:rPr>
                <w:i/>
                <w:lang w:val="en-GB"/>
              </w:rPr>
              <w:t xml:space="preserve"> (also called ‘Plan’)</w:t>
            </w:r>
          </w:p>
        </w:tc>
      </w:tr>
      <w:tr w:rsidR="008E44C9" w:rsidRPr="00342E85" w14:paraId="7C897D81"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16EB4985" w14:textId="41A0B872" w:rsidR="008E44C9" w:rsidRPr="00342E85" w:rsidRDefault="008E44C9" w:rsidP="008E44C9">
            <w:pPr>
              <w:spacing w:after="0"/>
              <w:jc w:val="left"/>
              <w:rPr>
                <w:lang w:val="en-GB"/>
              </w:rPr>
            </w:pPr>
            <w:proofErr w:type="spellStart"/>
            <w:r w:rsidRPr="00342E85">
              <w:rPr>
                <w:lang w:val="en-GB"/>
              </w:rPr>
              <w:t>ToC</w:t>
            </w:r>
            <w:proofErr w:type="spellEnd"/>
          </w:p>
        </w:tc>
        <w:tc>
          <w:tcPr>
            <w:tcW w:w="7706" w:type="dxa"/>
            <w:noWrap/>
          </w:tcPr>
          <w:p w14:paraId="5B704164" w14:textId="4DD0CD8C"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Theory of Change</w:t>
            </w:r>
          </w:p>
        </w:tc>
      </w:tr>
      <w:tr w:rsidR="008E44C9" w:rsidRPr="00342E85" w14:paraId="4DAF850F"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9ACB4F3" w14:textId="77777777" w:rsidR="008E44C9" w:rsidRPr="00342E85" w:rsidRDefault="008E44C9" w:rsidP="008E44C9">
            <w:pPr>
              <w:spacing w:after="0"/>
              <w:jc w:val="left"/>
              <w:rPr>
                <w:lang w:val="en-GB"/>
              </w:rPr>
            </w:pPr>
            <w:proofErr w:type="spellStart"/>
            <w:r w:rsidRPr="00342E85">
              <w:rPr>
                <w:lang w:val="en-GB"/>
              </w:rPr>
              <w:t>ToR</w:t>
            </w:r>
            <w:proofErr w:type="spellEnd"/>
          </w:p>
        </w:tc>
        <w:tc>
          <w:tcPr>
            <w:tcW w:w="7706" w:type="dxa"/>
            <w:noWrap/>
          </w:tcPr>
          <w:p w14:paraId="61A68E57"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Terms of Reference</w:t>
            </w:r>
          </w:p>
        </w:tc>
      </w:tr>
      <w:tr w:rsidR="008E44C9" w:rsidRPr="00342E85" w14:paraId="61A63A41"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6190680A" w14:textId="77777777" w:rsidR="008E44C9" w:rsidRPr="00342E85" w:rsidRDefault="008E44C9" w:rsidP="008E44C9">
            <w:pPr>
              <w:spacing w:after="0"/>
              <w:jc w:val="left"/>
              <w:rPr>
                <w:lang w:val="en-GB"/>
              </w:rPr>
            </w:pPr>
            <w:r w:rsidRPr="00342E85">
              <w:rPr>
                <w:lang w:val="en-GB"/>
              </w:rPr>
              <w:t>TVET</w:t>
            </w:r>
          </w:p>
        </w:tc>
        <w:tc>
          <w:tcPr>
            <w:tcW w:w="7706" w:type="dxa"/>
            <w:noWrap/>
          </w:tcPr>
          <w:p w14:paraId="7BF42E6E"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Technical and Vocational Education and Training</w:t>
            </w:r>
          </w:p>
        </w:tc>
      </w:tr>
      <w:tr w:rsidR="008E44C9" w:rsidRPr="00342E85" w14:paraId="38B34636"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4115B90A" w14:textId="77777777" w:rsidR="008E44C9" w:rsidRPr="00342E85" w:rsidRDefault="008E44C9" w:rsidP="008E44C9">
            <w:pPr>
              <w:spacing w:after="0"/>
              <w:jc w:val="left"/>
              <w:rPr>
                <w:lang w:val="en-GB"/>
              </w:rPr>
            </w:pPr>
            <w:r w:rsidRPr="00342E85">
              <w:rPr>
                <w:lang w:val="en-GB"/>
              </w:rPr>
              <w:t>UN DESA</w:t>
            </w:r>
          </w:p>
        </w:tc>
        <w:tc>
          <w:tcPr>
            <w:tcW w:w="7706" w:type="dxa"/>
            <w:noWrap/>
          </w:tcPr>
          <w:p w14:paraId="79687DE9"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United Nations Department of Economic and Social Affairs</w:t>
            </w:r>
          </w:p>
        </w:tc>
      </w:tr>
      <w:tr w:rsidR="008E44C9" w:rsidRPr="00342E85" w14:paraId="690FCBD3"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5099551E" w14:textId="77777777" w:rsidR="008E44C9" w:rsidRPr="00342E85" w:rsidRDefault="008E44C9" w:rsidP="008E44C9">
            <w:pPr>
              <w:spacing w:after="0"/>
              <w:jc w:val="left"/>
              <w:rPr>
                <w:lang w:val="en-GB"/>
              </w:rPr>
            </w:pPr>
            <w:r w:rsidRPr="00342E85">
              <w:rPr>
                <w:lang w:val="en-GB"/>
              </w:rPr>
              <w:t>UNDP</w:t>
            </w:r>
          </w:p>
        </w:tc>
        <w:tc>
          <w:tcPr>
            <w:tcW w:w="7706" w:type="dxa"/>
            <w:noWrap/>
          </w:tcPr>
          <w:p w14:paraId="25632F06"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United Nations Development Programme</w:t>
            </w:r>
          </w:p>
        </w:tc>
      </w:tr>
      <w:tr w:rsidR="008E44C9" w:rsidRPr="00342E85" w14:paraId="2CD92F3C"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1E0B44E8" w14:textId="77777777" w:rsidR="008E44C9" w:rsidRPr="00342E85" w:rsidRDefault="008E44C9" w:rsidP="008E44C9">
            <w:pPr>
              <w:spacing w:after="0"/>
              <w:jc w:val="left"/>
              <w:rPr>
                <w:lang w:val="en-GB"/>
              </w:rPr>
            </w:pPr>
            <w:r w:rsidRPr="00342E85">
              <w:rPr>
                <w:lang w:val="en-GB"/>
              </w:rPr>
              <w:t>UNHCR</w:t>
            </w:r>
          </w:p>
        </w:tc>
        <w:tc>
          <w:tcPr>
            <w:tcW w:w="7706" w:type="dxa"/>
            <w:noWrap/>
          </w:tcPr>
          <w:p w14:paraId="315F374C"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United Nations High Commissioner for Refugees</w:t>
            </w:r>
          </w:p>
        </w:tc>
      </w:tr>
      <w:tr w:rsidR="008E44C9" w:rsidRPr="00342E85" w14:paraId="3FA3A4E8"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2F5D55C" w14:textId="77777777" w:rsidR="008E44C9" w:rsidRPr="00342E85" w:rsidRDefault="008E44C9" w:rsidP="008E44C9">
            <w:pPr>
              <w:spacing w:after="0"/>
              <w:jc w:val="left"/>
              <w:rPr>
                <w:lang w:val="en-GB"/>
              </w:rPr>
            </w:pPr>
            <w:r w:rsidRPr="00342E85">
              <w:rPr>
                <w:lang w:val="en-GB"/>
              </w:rPr>
              <w:t>UNICEF</w:t>
            </w:r>
          </w:p>
        </w:tc>
        <w:tc>
          <w:tcPr>
            <w:tcW w:w="7706" w:type="dxa"/>
            <w:noWrap/>
          </w:tcPr>
          <w:p w14:paraId="4C06E59D"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United Nations Children's Fund</w:t>
            </w:r>
          </w:p>
        </w:tc>
      </w:tr>
      <w:tr w:rsidR="008E44C9" w:rsidRPr="00342E85" w14:paraId="5FADA87A"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03FA2F34" w14:textId="77777777" w:rsidR="008E44C9" w:rsidRPr="00342E85" w:rsidRDefault="008E44C9" w:rsidP="008E44C9">
            <w:pPr>
              <w:spacing w:after="0"/>
              <w:jc w:val="left"/>
              <w:rPr>
                <w:lang w:val="en-GB"/>
              </w:rPr>
            </w:pPr>
            <w:r w:rsidRPr="00342E85">
              <w:rPr>
                <w:lang w:val="en-GB"/>
              </w:rPr>
              <w:t>UNIDO</w:t>
            </w:r>
          </w:p>
        </w:tc>
        <w:tc>
          <w:tcPr>
            <w:tcW w:w="7706" w:type="dxa"/>
            <w:noWrap/>
          </w:tcPr>
          <w:p w14:paraId="2FF185FB"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United Nations Industrial Development Organization</w:t>
            </w:r>
          </w:p>
        </w:tc>
      </w:tr>
      <w:tr w:rsidR="008E44C9" w:rsidRPr="00342E85" w14:paraId="3148EE5B"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425364D" w14:textId="77777777" w:rsidR="008E44C9" w:rsidRPr="00342E85" w:rsidRDefault="008E44C9" w:rsidP="008E44C9">
            <w:pPr>
              <w:spacing w:after="0"/>
              <w:jc w:val="left"/>
              <w:rPr>
                <w:lang w:val="en-GB"/>
              </w:rPr>
            </w:pPr>
            <w:r w:rsidRPr="00342E85">
              <w:rPr>
                <w:lang w:val="en-GB"/>
              </w:rPr>
              <w:t>UNODC</w:t>
            </w:r>
          </w:p>
        </w:tc>
        <w:tc>
          <w:tcPr>
            <w:tcW w:w="7706" w:type="dxa"/>
            <w:noWrap/>
          </w:tcPr>
          <w:p w14:paraId="42A0E39E"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United Nations Office on Drugs and Crime</w:t>
            </w:r>
          </w:p>
        </w:tc>
      </w:tr>
      <w:tr w:rsidR="008E44C9" w:rsidRPr="00342E85" w14:paraId="004E6FCF"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hideMark/>
          </w:tcPr>
          <w:p w14:paraId="55ECD740" w14:textId="77777777" w:rsidR="008E44C9" w:rsidRPr="00342E85" w:rsidRDefault="008E44C9" w:rsidP="008E44C9">
            <w:pPr>
              <w:spacing w:after="0"/>
              <w:jc w:val="left"/>
              <w:rPr>
                <w:b w:val="0"/>
                <w:lang w:val="en-GB"/>
              </w:rPr>
            </w:pPr>
            <w:r w:rsidRPr="00342E85">
              <w:rPr>
                <w:lang w:val="en-GB"/>
              </w:rPr>
              <w:t>VAP</w:t>
            </w:r>
          </w:p>
        </w:tc>
        <w:tc>
          <w:tcPr>
            <w:tcW w:w="7706" w:type="dxa"/>
            <w:noWrap/>
            <w:hideMark/>
          </w:tcPr>
          <w:p w14:paraId="7A0A82F2"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Valletta Action Plan</w:t>
            </w:r>
          </w:p>
        </w:tc>
      </w:tr>
      <w:tr w:rsidR="008E44C9" w:rsidRPr="00342E85" w14:paraId="3D2E7E84"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D51A1DC" w14:textId="3BB86459" w:rsidR="008E44C9" w:rsidRPr="00342E85" w:rsidRDefault="008E44C9" w:rsidP="008E44C9">
            <w:pPr>
              <w:spacing w:after="0"/>
              <w:jc w:val="left"/>
              <w:rPr>
                <w:lang w:val="en-GB"/>
              </w:rPr>
            </w:pPr>
            <w:proofErr w:type="spellStart"/>
            <w:r w:rsidRPr="00342E85">
              <w:rPr>
                <w:lang w:val="en-GB"/>
              </w:rPr>
              <w:t>VoT</w:t>
            </w:r>
            <w:proofErr w:type="spellEnd"/>
          </w:p>
        </w:tc>
        <w:tc>
          <w:tcPr>
            <w:tcW w:w="7706" w:type="dxa"/>
            <w:noWrap/>
          </w:tcPr>
          <w:p w14:paraId="2FBB3D61" w14:textId="17F23B8D"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Victims of Trafficking</w:t>
            </w:r>
          </w:p>
        </w:tc>
      </w:tr>
      <w:tr w:rsidR="008E44C9" w:rsidRPr="00342E85" w14:paraId="0F0759D9"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5C240F45" w14:textId="77777777" w:rsidR="008E44C9" w:rsidRPr="00342E85" w:rsidRDefault="008E44C9" w:rsidP="008E44C9">
            <w:pPr>
              <w:spacing w:after="0"/>
              <w:jc w:val="left"/>
              <w:rPr>
                <w:lang w:val="en-GB"/>
              </w:rPr>
            </w:pPr>
            <w:r w:rsidRPr="00342E85">
              <w:rPr>
                <w:lang w:val="en-GB"/>
              </w:rPr>
              <w:t>VSF-G</w:t>
            </w:r>
          </w:p>
        </w:tc>
        <w:tc>
          <w:tcPr>
            <w:tcW w:w="7706" w:type="dxa"/>
            <w:noWrap/>
          </w:tcPr>
          <w:p w14:paraId="6E6AB750"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Veterinaries without Borders - Germany</w:t>
            </w:r>
          </w:p>
        </w:tc>
      </w:tr>
      <w:tr w:rsidR="008E44C9" w:rsidRPr="00342E85" w14:paraId="7A92EC7E"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80E8EF5" w14:textId="77777777" w:rsidR="008E44C9" w:rsidRPr="00342E85" w:rsidRDefault="008E44C9" w:rsidP="008E44C9">
            <w:pPr>
              <w:spacing w:after="0"/>
              <w:jc w:val="left"/>
              <w:rPr>
                <w:lang w:val="en-GB"/>
              </w:rPr>
            </w:pPr>
            <w:r w:rsidRPr="00342E85">
              <w:rPr>
                <w:lang w:val="en-GB"/>
              </w:rPr>
              <w:t>WASH</w:t>
            </w:r>
          </w:p>
        </w:tc>
        <w:tc>
          <w:tcPr>
            <w:tcW w:w="7706" w:type="dxa"/>
            <w:noWrap/>
          </w:tcPr>
          <w:p w14:paraId="518F1E86"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Water, Sanitation and Hygiene</w:t>
            </w:r>
          </w:p>
        </w:tc>
      </w:tr>
      <w:tr w:rsidR="008E44C9" w:rsidRPr="00342E85" w14:paraId="761C4AE5"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71879A9A" w14:textId="77777777" w:rsidR="008E44C9" w:rsidRPr="00342E85" w:rsidRDefault="008E44C9" w:rsidP="008E44C9">
            <w:pPr>
              <w:spacing w:after="0"/>
              <w:jc w:val="left"/>
              <w:rPr>
                <w:lang w:val="en-GB"/>
              </w:rPr>
            </w:pPr>
            <w:r w:rsidRPr="00342E85">
              <w:rPr>
                <w:lang w:val="en-GB"/>
              </w:rPr>
              <w:t>WFP</w:t>
            </w:r>
          </w:p>
        </w:tc>
        <w:tc>
          <w:tcPr>
            <w:tcW w:w="7706" w:type="dxa"/>
            <w:noWrap/>
          </w:tcPr>
          <w:p w14:paraId="7A42F775"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World Food Programme</w:t>
            </w:r>
          </w:p>
        </w:tc>
      </w:tr>
      <w:tr w:rsidR="008E44C9" w:rsidRPr="00342E85" w14:paraId="2EB6535D"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36723C16" w14:textId="77777777" w:rsidR="008E44C9" w:rsidRPr="00342E85" w:rsidRDefault="008E44C9" w:rsidP="008E44C9">
            <w:pPr>
              <w:spacing w:after="0"/>
              <w:jc w:val="left"/>
              <w:rPr>
                <w:lang w:val="en-GB"/>
              </w:rPr>
            </w:pPr>
            <w:r w:rsidRPr="00342E85">
              <w:rPr>
                <w:lang w:val="en-GB"/>
              </w:rPr>
              <w:t>WHH</w:t>
            </w:r>
          </w:p>
        </w:tc>
        <w:tc>
          <w:tcPr>
            <w:tcW w:w="7706" w:type="dxa"/>
            <w:noWrap/>
          </w:tcPr>
          <w:p w14:paraId="5777EC6F"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Welthungerhilfe</w:t>
            </w:r>
          </w:p>
        </w:tc>
      </w:tr>
      <w:tr w:rsidR="008E44C9" w:rsidRPr="00342E85" w14:paraId="0B70DE07"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23A8E5FD" w14:textId="77777777" w:rsidR="008E44C9" w:rsidRPr="00342E85" w:rsidRDefault="008E44C9" w:rsidP="008E44C9">
            <w:pPr>
              <w:spacing w:after="0"/>
              <w:jc w:val="left"/>
              <w:rPr>
                <w:lang w:val="en-GB"/>
              </w:rPr>
            </w:pPr>
            <w:r w:rsidRPr="00342E85">
              <w:rPr>
                <w:lang w:val="en-GB"/>
              </w:rPr>
              <w:t>WV</w:t>
            </w:r>
          </w:p>
        </w:tc>
        <w:tc>
          <w:tcPr>
            <w:tcW w:w="7706" w:type="dxa"/>
            <w:noWrap/>
          </w:tcPr>
          <w:p w14:paraId="218BCE2A"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World Vision</w:t>
            </w:r>
          </w:p>
        </w:tc>
      </w:tr>
      <w:tr w:rsidR="008E44C9" w:rsidRPr="00342E85" w14:paraId="757F1C6A" w14:textId="77777777" w:rsidTr="00C95287">
        <w:trPr>
          <w:trHeight w:val="321"/>
        </w:trPr>
        <w:tc>
          <w:tcPr>
            <w:cnfStyle w:val="001000000000" w:firstRow="0" w:lastRow="0" w:firstColumn="1" w:lastColumn="0" w:oddVBand="0" w:evenVBand="0" w:oddHBand="0" w:evenHBand="0" w:firstRowFirstColumn="0" w:firstRowLastColumn="0" w:lastRowFirstColumn="0" w:lastRowLastColumn="0"/>
            <w:tcW w:w="1924" w:type="dxa"/>
            <w:noWrap/>
          </w:tcPr>
          <w:p w14:paraId="040271F0" w14:textId="77777777" w:rsidR="008E44C9" w:rsidRPr="00342E85" w:rsidRDefault="008E44C9" w:rsidP="008E44C9">
            <w:pPr>
              <w:spacing w:after="0"/>
              <w:jc w:val="left"/>
              <w:rPr>
                <w:lang w:val="en-GB"/>
              </w:rPr>
            </w:pPr>
            <w:r w:rsidRPr="00342E85">
              <w:rPr>
                <w:lang w:val="en-GB"/>
              </w:rPr>
              <w:t>ZOA</w:t>
            </w:r>
          </w:p>
        </w:tc>
        <w:tc>
          <w:tcPr>
            <w:tcW w:w="7706" w:type="dxa"/>
            <w:noWrap/>
          </w:tcPr>
          <w:p w14:paraId="6CD9AAEC" w14:textId="77777777" w:rsidR="008E44C9" w:rsidRPr="00342E85" w:rsidRDefault="008E44C9" w:rsidP="008E44C9">
            <w:pPr>
              <w:spacing w:after="0"/>
              <w:jc w:val="left"/>
              <w:cnfStyle w:val="000000000000" w:firstRow="0" w:lastRow="0" w:firstColumn="0" w:lastColumn="0" w:oddVBand="0" w:evenVBand="0" w:oddHBand="0" w:evenHBand="0" w:firstRowFirstColumn="0" w:firstRowLastColumn="0" w:lastRowFirstColumn="0" w:lastRowLastColumn="0"/>
              <w:rPr>
                <w:i/>
                <w:lang w:val="en-GB"/>
              </w:rPr>
            </w:pPr>
            <w:r w:rsidRPr="00342E85">
              <w:rPr>
                <w:i/>
                <w:lang w:val="en-GB"/>
              </w:rPr>
              <w:t xml:space="preserve">Zuid-Oost </w:t>
            </w:r>
            <w:proofErr w:type="spellStart"/>
            <w:r w:rsidRPr="00342E85">
              <w:rPr>
                <w:i/>
                <w:lang w:val="en-GB"/>
              </w:rPr>
              <w:t>Azië</w:t>
            </w:r>
            <w:proofErr w:type="spellEnd"/>
          </w:p>
        </w:tc>
      </w:tr>
    </w:tbl>
    <w:p w14:paraId="78730021" w14:textId="77777777" w:rsidR="002D37A1" w:rsidRPr="00342E85" w:rsidRDefault="002D37A1">
      <w:pPr>
        <w:jc w:val="center"/>
        <w:rPr>
          <w:lang w:val="en-GB"/>
        </w:rPr>
      </w:pPr>
    </w:p>
    <w:p w14:paraId="7C74A245" w14:textId="77777777" w:rsidR="002D37A1" w:rsidRPr="00342E85" w:rsidRDefault="002D37A1">
      <w:pPr>
        <w:jc w:val="center"/>
        <w:rPr>
          <w:lang w:val="en-GB"/>
        </w:rPr>
      </w:pPr>
    </w:p>
    <w:p w14:paraId="208CF427" w14:textId="77777777" w:rsidR="00C8741A" w:rsidRPr="00342E85" w:rsidRDefault="000852CF" w:rsidP="00752541">
      <w:pPr>
        <w:pStyle w:val="Titre1"/>
      </w:pPr>
      <w:bookmarkStart w:id="23" w:name="_Toc516218841"/>
      <w:r w:rsidRPr="00342E85">
        <w:t>Introduction</w:t>
      </w:r>
      <w:bookmarkEnd w:id="23"/>
    </w:p>
    <w:p w14:paraId="69C162EB" w14:textId="77777777" w:rsidR="00E20E53" w:rsidRPr="00342E85" w:rsidRDefault="00E20E53" w:rsidP="00AB0271">
      <w:pPr>
        <w:pStyle w:val="Titre2"/>
      </w:pPr>
      <w:bookmarkStart w:id="24" w:name="_Toc489871604"/>
      <w:bookmarkStart w:id="25" w:name="_Toc516218842"/>
      <w:r w:rsidRPr="00342E85">
        <w:t>Background</w:t>
      </w:r>
      <w:bookmarkEnd w:id="24"/>
      <w:bookmarkEnd w:id="25"/>
    </w:p>
    <w:p w14:paraId="3AFCBF84" w14:textId="0C916769" w:rsidR="00E20E53" w:rsidRPr="00342E85" w:rsidRDefault="00E20E53" w:rsidP="00A11159">
      <w:pPr>
        <w:rPr>
          <w:lang w:val="en-GB"/>
        </w:rPr>
      </w:pPr>
      <w:r w:rsidRPr="00342E85">
        <w:rPr>
          <w:lang w:val="en-GB"/>
        </w:rPr>
        <w:t xml:space="preserve">The </w:t>
      </w:r>
      <w:r w:rsidR="003E5D40" w:rsidRPr="00342E85">
        <w:rPr>
          <w:lang w:val="en-GB"/>
        </w:rPr>
        <w:t xml:space="preserve">European Union Emergency Trust Fund for stability and addressing root causes of irregular migration and displaced persons in Africa </w:t>
      </w:r>
      <w:r w:rsidRPr="00342E85">
        <w:rPr>
          <w:lang w:val="en-GB"/>
        </w:rPr>
        <w:t>(EUTF</w:t>
      </w:r>
      <w:r w:rsidR="003E5D40" w:rsidRPr="00342E85">
        <w:rPr>
          <w:lang w:val="en-GB"/>
        </w:rPr>
        <w:t xml:space="preserve"> for Africa or EUTF</w:t>
      </w:r>
      <w:r w:rsidRPr="00342E85">
        <w:rPr>
          <w:lang w:val="en-GB"/>
        </w:rPr>
        <w:t xml:space="preserve">) was launched at the Migration Summit in La Valletta on </w:t>
      </w:r>
      <w:r w:rsidR="003D06A8">
        <w:rPr>
          <w:lang w:val="en-GB"/>
        </w:rPr>
        <w:t>11 and 12</w:t>
      </w:r>
      <w:r w:rsidRPr="00342E85">
        <w:rPr>
          <w:lang w:val="en-GB"/>
        </w:rPr>
        <w:t xml:space="preserve"> November 2015. With an initial</w:t>
      </w:r>
      <w:r w:rsidR="003D06A8">
        <w:rPr>
          <w:lang w:val="en-GB"/>
        </w:rPr>
        <w:t xml:space="preserve"> total budget of approximately €</w:t>
      </w:r>
      <w:r w:rsidR="00C53F72">
        <w:rPr>
          <w:lang w:val="en-GB"/>
        </w:rPr>
        <w:t>2B</w:t>
      </w:r>
      <w:r w:rsidRPr="00342E85">
        <w:rPr>
          <w:lang w:val="en-GB"/>
        </w:rPr>
        <w:t xml:space="preserve"> and a duration of five years, the EUTF contributes to </w:t>
      </w:r>
      <w:r w:rsidR="00CF6E76">
        <w:rPr>
          <w:lang w:val="en-GB"/>
        </w:rPr>
        <w:t>the implementation of</w:t>
      </w:r>
      <w:r w:rsidRPr="00342E85">
        <w:rPr>
          <w:lang w:val="en-GB"/>
        </w:rPr>
        <w:t xml:space="preserve"> the Valletta Action Plan (VAP)</w:t>
      </w:r>
      <w:r w:rsidRPr="00342E85">
        <w:rPr>
          <w:vertAlign w:val="superscript"/>
          <w:lang w:val="en-GB"/>
        </w:rPr>
        <w:footnoteReference w:id="1"/>
      </w:r>
      <w:r w:rsidRPr="00342E85">
        <w:rPr>
          <w:lang w:val="en-GB"/>
        </w:rPr>
        <w:t>.</w:t>
      </w:r>
    </w:p>
    <w:p w14:paraId="0D4C053F" w14:textId="1E9008EE" w:rsidR="00E20E53" w:rsidRPr="00342E85" w:rsidRDefault="00E20E53" w:rsidP="00A11159">
      <w:pPr>
        <w:rPr>
          <w:lang w:val="en-GB"/>
        </w:rPr>
      </w:pPr>
      <w:r w:rsidRPr="00342E85">
        <w:rPr>
          <w:lang w:val="en-GB"/>
        </w:rPr>
        <w:t>The EUTF is composed of three</w:t>
      </w:r>
      <w:r w:rsidR="00606D86">
        <w:rPr>
          <w:lang w:val="en-GB"/>
        </w:rPr>
        <w:t xml:space="preserve"> geographical</w:t>
      </w:r>
      <w:r w:rsidRPr="00342E85">
        <w:rPr>
          <w:lang w:val="en-GB"/>
        </w:rPr>
        <w:t xml:space="preserve"> </w:t>
      </w:r>
      <w:r w:rsidR="00174A00">
        <w:rPr>
          <w:lang w:val="en-GB"/>
        </w:rPr>
        <w:t>‘</w:t>
      </w:r>
      <w:r w:rsidRPr="00342E85">
        <w:rPr>
          <w:lang w:val="en-GB"/>
        </w:rPr>
        <w:t>windows</w:t>
      </w:r>
      <w:r w:rsidR="00174A00">
        <w:rPr>
          <w:lang w:val="en-GB"/>
        </w:rPr>
        <w:t>’</w:t>
      </w:r>
      <w:r w:rsidRPr="00342E85">
        <w:rPr>
          <w:lang w:val="en-GB"/>
        </w:rPr>
        <w:t xml:space="preserve">, each including the following countries: </w:t>
      </w:r>
    </w:p>
    <w:p w14:paraId="3871F0A5" w14:textId="46C77C72" w:rsidR="00E20E53" w:rsidRPr="00342E85" w:rsidRDefault="00E20E53" w:rsidP="00312C79">
      <w:pPr>
        <w:pStyle w:val="Paragraphedeliste"/>
        <w:numPr>
          <w:ilvl w:val="0"/>
          <w:numId w:val="11"/>
        </w:numPr>
        <w:spacing w:after="120"/>
        <w:rPr>
          <w:lang w:val="en-GB"/>
        </w:rPr>
      </w:pPr>
      <w:r w:rsidRPr="00342E85">
        <w:rPr>
          <w:b/>
          <w:lang w:val="en-GB"/>
        </w:rPr>
        <w:t>The Horn of Africa</w:t>
      </w:r>
      <w:r w:rsidR="003D06A8">
        <w:rPr>
          <w:b/>
          <w:lang w:val="en-GB"/>
        </w:rPr>
        <w:t xml:space="preserve"> (HoA)</w:t>
      </w:r>
      <w:r w:rsidRPr="00342E85">
        <w:rPr>
          <w:b/>
          <w:lang w:val="en-GB"/>
        </w:rPr>
        <w:t xml:space="preserve"> window</w:t>
      </w:r>
      <w:r w:rsidRPr="00342E85">
        <w:rPr>
          <w:lang w:val="en-GB"/>
        </w:rPr>
        <w:t>: Djibouti, Eritrea, Ethiopia, South Sudan, Sudan, Uganda, Tanzania, Kenya and Somalia.</w:t>
      </w:r>
    </w:p>
    <w:p w14:paraId="0629AA9C" w14:textId="77777777" w:rsidR="00E20E53" w:rsidRPr="00342E85" w:rsidRDefault="00E20E53" w:rsidP="00312C79">
      <w:pPr>
        <w:pStyle w:val="Paragraphedeliste"/>
        <w:numPr>
          <w:ilvl w:val="0"/>
          <w:numId w:val="11"/>
        </w:numPr>
        <w:spacing w:after="120"/>
        <w:rPr>
          <w:lang w:val="en-GB"/>
        </w:rPr>
      </w:pPr>
      <w:r w:rsidRPr="00342E85">
        <w:rPr>
          <w:b/>
          <w:lang w:val="en-GB"/>
        </w:rPr>
        <w:t>The North Africa window</w:t>
      </w:r>
      <w:r w:rsidRPr="00342E85">
        <w:rPr>
          <w:lang w:val="en-GB"/>
        </w:rPr>
        <w:t>: Morocco, Algeria, Libya, Egypt and Tunisia.</w:t>
      </w:r>
    </w:p>
    <w:p w14:paraId="0782CCC9" w14:textId="26608D45" w:rsidR="00E20E53" w:rsidRPr="00342E85" w:rsidRDefault="00E20E53" w:rsidP="00312C79">
      <w:pPr>
        <w:pStyle w:val="Paragraphedeliste"/>
        <w:numPr>
          <w:ilvl w:val="0"/>
          <w:numId w:val="11"/>
        </w:numPr>
        <w:spacing w:after="120"/>
        <w:rPr>
          <w:lang w:val="en-GB"/>
        </w:rPr>
      </w:pPr>
      <w:r w:rsidRPr="00342E85">
        <w:rPr>
          <w:b/>
          <w:lang w:val="en-GB"/>
        </w:rPr>
        <w:t>The Sahel</w:t>
      </w:r>
      <w:r w:rsidR="00C21739">
        <w:rPr>
          <w:b/>
          <w:lang w:val="en-GB"/>
        </w:rPr>
        <w:t xml:space="preserve"> and Lake Chad</w:t>
      </w:r>
      <w:r w:rsidRPr="00342E85">
        <w:rPr>
          <w:b/>
          <w:lang w:val="en-GB"/>
        </w:rPr>
        <w:t xml:space="preserve"> window</w:t>
      </w:r>
      <w:r w:rsidRPr="00342E85">
        <w:rPr>
          <w:lang w:val="en-GB"/>
        </w:rPr>
        <w:t>: Mali, Niger, Senegal, Nigeria, The Gambia, Mauritania, Chad, Guinea, Ivory Coast, Ghana, Cameroon and Burkina Faso.</w:t>
      </w:r>
    </w:p>
    <w:p w14:paraId="3FF6F1A5" w14:textId="61701F2F" w:rsidR="00E20E53" w:rsidRPr="00342E85" w:rsidRDefault="00E20E53" w:rsidP="00A11159">
      <w:pPr>
        <w:rPr>
          <w:lang w:val="en-GB"/>
        </w:rPr>
      </w:pPr>
      <w:r w:rsidRPr="00342E85">
        <w:rPr>
          <w:lang w:val="en-GB"/>
        </w:rPr>
        <w:t>The overall objective of the EUTF is to address the crises in the Sahel and</w:t>
      </w:r>
      <w:r w:rsidR="003D06A8">
        <w:rPr>
          <w:lang w:val="en-GB"/>
        </w:rPr>
        <w:t xml:space="preserve"> Lake Chad, the Horn of Africa</w:t>
      </w:r>
      <w:r w:rsidRPr="00342E85">
        <w:rPr>
          <w:lang w:val="en-GB"/>
        </w:rPr>
        <w:t xml:space="preserve">, and the North of Africa regions (i.e. the three </w:t>
      </w:r>
      <w:r w:rsidR="00A70A51">
        <w:rPr>
          <w:lang w:val="en-GB"/>
        </w:rPr>
        <w:t>‘</w:t>
      </w:r>
      <w:r w:rsidRPr="00342E85">
        <w:rPr>
          <w:lang w:val="en-GB"/>
        </w:rPr>
        <w:t>windows</w:t>
      </w:r>
      <w:r w:rsidR="00A70A51">
        <w:rPr>
          <w:lang w:val="en-GB"/>
        </w:rPr>
        <w:t>’</w:t>
      </w:r>
      <w:r w:rsidRPr="00342E85">
        <w:rPr>
          <w:lang w:val="en-GB"/>
        </w:rPr>
        <w:t xml:space="preserve"> of the EUTF). It supports all aspects of stability and contribute</w:t>
      </w:r>
      <w:r w:rsidR="002464E2">
        <w:rPr>
          <w:lang w:val="en-GB"/>
        </w:rPr>
        <w:t>s</w:t>
      </w:r>
      <w:r w:rsidRPr="00342E85">
        <w:rPr>
          <w:lang w:val="en-GB"/>
        </w:rPr>
        <w:t xml:space="preserve"> to better migration management as well as addressing the root causes of destabilisation, forced displacement and irregular migration, in particular by promoting resilience, inclusive economic opportunities, security and development. The EUTF is operated in coordination with national and regional frameworks and other </w:t>
      </w:r>
      <w:r w:rsidR="00B84318" w:rsidRPr="00342E85">
        <w:rPr>
          <w:lang w:val="en-GB"/>
        </w:rPr>
        <w:t>European Union (</w:t>
      </w:r>
      <w:r w:rsidRPr="00342E85">
        <w:rPr>
          <w:lang w:val="en-GB"/>
        </w:rPr>
        <w:t>EU</w:t>
      </w:r>
      <w:r w:rsidR="00B84318" w:rsidRPr="00342E85">
        <w:rPr>
          <w:lang w:val="en-GB"/>
        </w:rPr>
        <w:t>)</w:t>
      </w:r>
      <w:r w:rsidRPr="00342E85">
        <w:rPr>
          <w:lang w:val="en-GB"/>
        </w:rPr>
        <w:t xml:space="preserve"> instruments, as well as those of other development partners.</w:t>
      </w:r>
    </w:p>
    <w:p w14:paraId="23E5F02A" w14:textId="5D95ED9B" w:rsidR="00774522" w:rsidRPr="00342E85" w:rsidRDefault="00774522" w:rsidP="00A11159">
      <w:pPr>
        <w:rPr>
          <w:lang w:val="en-GB"/>
        </w:rPr>
      </w:pPr>
      <w:r w:rsidRPr="00342E85">
        <w:rPr>
          <w:lang w:val="en-GB"/>
        </w:rPr>
        <w:t xml:space="preserve">As a whole, the EUTF works with </w:t>
      </w:r>
      <w:r w:rsidR="00124E2B" w:rsidRPr="00342E85">
        <w:rPr>
          <w:b/>
          <w:lang w:val="en-GB"/>
        </w:rPr>
        <w:t>twenty-six</w:t>
      </w:r>
      <w:r w:rsidRPr="00342E85">
        <w:rPr>
          <w:b/>
          <w:lang w:val="en-GB"/>
        </w:rPr>
        <w:t xml:space="preserve"> partner countries</w:t>
      </w:r>
      <w:r w:rsidRPr="00342E85">
        <w:rPr>
          <w:lang w:val="en-GB"/>
        </w:rPr>
        <w:t>, which are facing growing challenges in terms of demographic pressure, extreme poverty, weak social and economic infrastructure, internal tensions and institutional weaknesses, insufficient resilience to food crises and environmental stress.</w:t>
      </w:r>
    </w:p>
    <w:p w14:paraId="473B38A0" w14:textId="77777777" w:rsidR="00774522" w:rsidRPr="00342E85" w:rsidRDefault="00774522" w:rsidP="00A11159">
      <w:pPr>
        <w:rPr>
          <w:lang w:val="en-GB"/>
        </w:rPr>
      </w:pPr>
      <w:r w:rsidRPr="00342E85">
        <w:rPr>
          <w:lang w:val="en-GB"/>
        </w:rPr>
        <w:t>The consequences of such complex challenges are hugely varied and interconnected. Among others, they include open conflict, forced displacement, irregular migration, criminal activities and lawlessness, smuggling of migrants and trafficking in human beings, radicalisation and violent extremism.</w:t>
      </w:r>
    </w:p>
    <w:p w14:paraId="0FFC2DE8" w14:textId="3FF10785" w:rsidR="00861ADB" w:rsidRPr="00342E85" w:rsidRDefault="00652D0C" w:rsidP="00A11159">
      <w:pPr>
        <w:rPr>
          <w:lang w:val="en-GB"/>
        </w:rPr>
      </w:pPr>
      <w:r w:rsidRPr="00342E85">
        <w:rPr>
          <w:lang w:val="en-GB"/>
        </w:rPr>
        <w:t>T</w:t>
      </w:r>
      <w:r w:rsidR="00861ADB" w:rsidRPr="00342E85">
        <w:rPr>
          <w:lang w:val="en-GB"/>
        </w:rPr>
        <w:t xml:space="preserve">he EUTF </w:t>
      </w:r>
      <w:r w:rsidR="000427EE" w:rsidRPr="00342E85">
        <w:rPr>
          <w:lang w:val="en-GB"/>
        </w:rPr>
        <w:t>currently represents</w:t>
      </w:r>
      <w:r w:rsidR="00926151" w:rsidRPr="00342E85">
        <w:rPr>
          <w:lang w:val="en-GB"/>
        </w:rPr>
        <w:t xml:space="preserve"> </w:t>
      </w:r>
      <w:r w:rsidR="003D06A8">
        <w:rPr>
          <w:b/>
          <w:lang w:val="en-GB"/>
        </w:rPr>
        <w:t>€</w:t>
      </w:r>
      <w:r w:rsidR="00FB385C">
        <w:rPr>
          <w:b/>
          <w:lang w:val="en-GB"/>
        </w:rPr>
        <w:t>3.3B</w:t>
      </w:r>
      <w:r w:rsidR="00926151" w:rsidRPr="00342E85">
        <w:rPr>
          <w:b/>
          <w:lang w:val="en-GB"/>
        </w:rPr>
        <w:t xml:space="preserve"> pledged</w:t>
      </w:r>
      <w:r w:rsidR="00926151" w:rsidRPr="00342E85">
        <w:rPr>
          <w:lang w:val="en-GB"/>
        </w:rPr>
        <w:t>, including</w:t>
      </w:r>
      <w:r w:rsidRPr="00342E85">
        <w:rPr>
          <w:lang w:val="en-GB"/>
        </w:rPr>
        <w:t xml:space="preserve"> an approved amount of</w:t>
      </w:r>
      <w:r w:rsidR="00E87C05" w:rsidRPr="00342E85">
        <w:rPr>
          <w:lang w:val="en-GB"/>
        </w:rPr>
        <w:t xml:space="preserve"> over</w:t>
      </w:r>
      <w:r w:rsidR="003D06A8">
        <w:rPr>
          <w:lang w:val="en-GB"/>
        </w:rPr>
        <w:t xml:space="preserve"> €</w:t>
      </w:r>
      <w:r w:rsidR="00FB385C">
        <w:rPr>
          <w:lang w:val="en-GB"/>
        </w:rPr>
        <w:t>2.6B</w:t>
      </w:r>
      <w:r w:rsidR="003D06A8">
        <w:rPr>
          <w:lang w:val="en-GB"/>
        </w:rPr>
        <w:t xml:space="preserve"> over 147 programmes and €</w:t>
      </w:r>
      <w:r w:rsidR="00FB385C">
        <w:rPr>
          <w:lang w:val="en-GB"/>
        </w:rPr>
        <w:t>1.6B</w:t>
      </w:r>
      <w:r w:rsidRPr="00342E85">
        <w:rPr>
          <w:lang w:val="en-GB"/>
        </w:rPr>
        <w:t xml:space="preserve"> signed across 226 contracts</w:t>
      </w:r>
      <w:r w:rsidRPr="00342E85">
        <w:rPr>
          <w:vertAlign w:val="superscript"/>
          <w:lang w:val="en-GB"/>
        </w:rPr>
        <w:footnoteReference w:id="2"/>
      </w:r>
      <w:r w:rsidRPr="00342E85">
        <w:rPr>
          <w:lang w:val="en-GB"/>
        </w:rPr>
        <w:t>.</w:t>
      </w:r>
    </w:p>
    <w:p w14:paraId="585E7F20" w14:textId="3B6BAD79" w:rsidR="00F62B6E" w:rsidRPr="00342E85" w:rsidRDefault="00F62B6E" w:rsidP="00774522">
      <w:pPr>
        <w:rPr>
          <w:lang w:val="en-GB"/>
        </w:rPr>
      </w:pPr>
      <w:r w:rsidRPr="00342E85">
        <w:rPr>
          <w:lang w:val="en-GB"/>
        </w:rPr>
        <w:t xml:space="preserve">The </w:t>
      </w:r>
      <w:r w:rsidR="003D06A8">
        <w:rPr>
          <w:lang w:val="en-GB"/>
        </w:rPr>
        <w:t>EUTF</w:t>
      </w:r>
      <w:r w:rsidRPr="00342E85">
        <w:rPr>
          <w:lang w:val="en-GB"/>
        </w:rPr>
        <w:t xml:space="preserve"> has two governing bodies: the </w:t>
      </w:r>
      <w:r w:rsidRPr="00342E85">
        <w:rPr>
          <w:b/>
          <w:lang w:val="en-GB"/>
        </w:rPr>
        <w:t>Strategic Boar</w:t>
      </w:r>
      <w:r w:rsidR="00385409" w:rsidRPr="00342E85">
        <w:rPr>
          <w:b/>
          <w:lang w:val="en-GB"/>
        </w:rPr>
        <w:t xml:space="preserve">d </w:t>
      </w:r>
      <w:r w:rsidR="00385409" w:rsidRPr="00342E85">
        <w:rPr>
          <w:lang w:val="en-GB"/>
        </w:rPr>
        <w:t>and the</w:t>
      </w:r>
      <w:r w:rsidR="00385409" w:rsidRPr="00342E85">
        <w:rPr>
          <w:b/>
          <w:lang w:val="en-GB"/>
        </w:rPr>
        <w:t xml:space="preserve"> Operational Committee</w:t>
      </w:r>
      <w:r w:rsidR="00385409" w:rsidRPr="00342E85">
        <w:rPr>
          <w:lang w:val="en-GB"/>
        </w:rPr>
        <w:t xml:space="preserve">. </w:t>
      </w:r>
      <w:r w:rsidRPr="00342E85">
        <w:rPr>
          <w:lang w:val="en-GB"/>
        </w:rPr>
        <w:t>The Strategic Board sets the global strategy of the EUTF, meeting at least once per year. The Operational Committee adopts the actions to be implemented on the ground, and meets at separate sessions for each of the three geographical regions.</w:t>
      </w:r>
      <w:r w:rsidR="00385409" w:rsidRPr="00342E85">
        <w:rPr>
          <w:lang w:val="en-GB"/>
        </w:rPr>
        <w:t xml:space="preserve"> </w:t>
      </w:r>
      <w:r w:rsidRPr="00342E85">
        <w:rPr>
          <w:lang w:val="en-GB"/>
        </w:rPr>
        <w:t>Both bodies are chaired by the European Commission and are composed of representatives of the European External Action Service (EEAS), EU and non-EU donors (as full members), and representatives of the concerned African partner countries and regional organisations (as observers), who are invited to actively participate at both levels.</w:t>
      </w:r>
    </w:p>
    <w:p w14:paraId="5FBA3167" w14:textId="1C0E78D5" w:rsidR="00385409" w:rsidRPr="00342E85" w:rsidRDefault="00F16837" w:rsidP="00AB0271">
      <w:pPr>
        <w:pStyle w:val="Titre2"/>
      </w:pPr>
      <w:bookmarkStart w:id="26" w:name="_Toc516218843"/>
      <w:r w:rsidRPr="00342E85">
        <w:t>The EUTF’s strategic p</w:t>
      </w:r>
      <w:r w:rsidR="00385409" w:rsidRPr="00342E85">
        <w:t>riorities</w:t>
      </w:r>
      <w:bookmarkEnd w:id="26"/>
    </w:p>
    <w:p w14:paraId="45F822E6" w14:textId="062D5C82" w:rsidR="00774522" w:rsidRPr="00342E85" w:rsidRDefault="009E70AA" w:rsidP="00A11159">
      <w:pPr>
        <w:rPr>
          <w:lang w:val="en-GB"/>
        </w:rPr>
      </w:pPr>
      <w:r>
        <w:rPr>
          <w:lang w:val="en-GB"/>
        </w:rPr>
        <w:t>Historically</w:t>
      </w:r>
      <w:r w:rsidR="001E0DC4" w:rsidRPr="00342E85">
        <w:rPr>
          <w:lang w:val="en-GB"/>
        </w:rPr>
        <w:t>, and per its Strategic Orientation Document</w:t>
      </w:r>
      <w:r w:rsidR="001E0DC4" w:rsidRPr="00342E85">
        <w:rPr>
          <w:vertAlign w:val="superscript"/>
          <w:lang w:val="en-GB"/>
        </w:rPr>
        <w:footnoteReference w:id="3"/>
      </w:r>
      <w:r w:rsidR="001E0DC4" w:rsidRPr="00342E85">
        <w:rPr>
          <w:lang w:val="en-GB"/>
        </w:rPr>
        <w:t xml:space="preserve">, </w:t>
      </w:r>
      <w:r>
        <w:rPr>
          <w:lang w:val="en-GB"/>
        </w:rPr>
        <w:t xml:space="preserve">the EUTF </w:t>
      </w:r>
      <w:r w:rsidR="00467FE0" w:rsidRPr="00342E85">
        <w:rPr>
          <w:lang w:val="en-GB"/>
        </w:rPr>
        <w:t>has focused</w:t>
      </w:r>
      <w:r w:rsidR="00774522" w:rsidRPr="00342E85">
        <w:rPr>
          <w:lang w:val="en-GB"/>
        </w:rPr>
        <w:t xml:space="preserve"> on four strategic </w:t>
      </w:r>
      <w:r w:rsidR="003D06A8">
        <w:rPr>
          <w:lang w:val="en-GB"/>
        </w:rPr>
        <w:t>objectives (SO)</w:t>
      </w:r>
      <w:r w:rsidR="003E66F5" w:rsidRPr="00342E85">
        <w:rPr>
          <w:lang w:val="en-GB"/>
        </w:rPr>
        <w:t xml:space="preserve"> or lines of action</w:t>
      </w:r>
      <w:r w:rsidR="00774522" w:rsidRPr="00342E85">
        <w:rPr>
          <w:lang w:val="en-GB"/>
        </w:rPr>
        <w:t>:</w:t>
      </w:r>
    </w:p>
    <w:p w14:paraId="5B5FA40D" w14:textId="6051F429" w:rsidR="00774522" w:rsidRPr="00342E85" w:rsidRDefault="003D06A8" w:rsidP="00312C79">
      <w:pPr>
        <w:pStyle w:val="Paragraphedeliste"/>
        <w:numPr>
          <w:ilvl w:val="0"/>
          <w:numId w:val="12"/>
        </w:numPr>
        <w:spacing w:after="120"/>
        <w:rPr>
          <w:lang w:val="en-GB"/>
        </w:rPr>
      </w:pPr>
      <w:r>
        <w:rPr>
          <w:b/>
          <w:lang w:val="en-GB"/>
        </w:rPr>
        <w:t>SO1 ‘</w:t>
      </w:r>
      <w:r w:rsidR="00124E2B" w:rsidRPr="00342E85">
        <w:rPr>
          <w:b/>
          <w:lang w:val="en-GB"/>
        </w:rPr>
        <w:t>Greater economic and employment opportunities</w:t>
      </w:r>
      <w:r>
        <w:rPr>
          <w:b/>
          <w:lang w:val="en-GB"/>
        </w:rPr>
        <w:t>’</w:t>
      </w:r>
      <w:r w:rsidR="00124E2B" w:rsidRPr="00342E85">
        <w:rPr>
          <w:lang w:val="en-GB"/>
        </w:rPr>
        <w:t xml:space="preserve">: </w:t>
      </w:r>
      <w:r w:rsidR="00774522" w:rsidRPr="00342E85">
        <w:rPr>
          <w:lang w:val="en-GB"/>
        </w:rPr>
        <w:t>Economic development programmes addressing skills gaps, improving employabil</w:t>
      </w:r>
      <w:r>
        <w:rPr>
          <w:lang w:val="en-GB"/>
        </w:rPr>
        <w:t>ity through vocational training</w:t>
      </w:r>
      <w:r w:rsidR="00774522" w:rsidRPr="00342E85">
        <w:rPr>
          <w:lang w:val="en-GB"/>
        </w:rPr>
        <w:t xml:space="preserve"> and supporting job creation and self -employment opportunities with a focus on strengthening micro, small and medium size enterprises (MSMEs)</w:t>
      </w:r>
      <w:r w:rsidR="00124E2B" w:rsidRPr="00342E85">
        <w:rPr>
          <w:lang w:val="en-GB"/>
        </w:rPr>
        <w:t>;</w:t>
      </w:r>
    </w:p>
    <w:p w14:paraId="7F256009" w14:textId="48993446" w:rsidR="00774522" w:rsidRPr="00342E85" w:rsidRDefault="003D06A8" w:rsidP="00312C79">
      <w:pPr>
        <w:pStyle w:val="Paragraphedeliste"/>
        <w:numPr>
          <w:ilvl w:val="0"/>
          <w:numId w:val="12"/>
        </w:numPr>
        <w:spacing w:after="120"/>
        <w:rPr>
          <w:lang w:val="en-GB"/>
        </w:rPr>
      </w:pPr>
      <w:r>
        <w:rPr>
          <w:b/>
          <w:lang w:val="en-GB"/>
        </w:rPr>
        <w:t>SO2 ‘</w:t>
      </w:r>
      <w:r w:rsidR="00774522" w:rsidRPr="00342E85">
        <w:rPr>
          <w:b/>
          <w:lang w:val="en-GB"/>
        </w:rPr>
        <w:t>Strengthening resilience</w:t>
      </w:r>
      <w:r w:rsidR="006A6F04" w:rsidRPr="00342E85">
        <w:rPr>
          <w:b/>
          <w:lang w:val="en-GB"/>
        </w:rPr>
        <w:t xml:space="preserve"> of communities and in particular the most vulnerable, as well as refugees and other displaced persons</w:t>
      </w:r>
      <w:r>
        <w:rPr>
          <w:b/>
          <w:lang w:val="en-GB"/>
        </w:rPr>
        <w:t>’</w:t>
      </w:r>
      <w:r w:rsidR="006A6F04" w:rsidRPr="00342E85">
        <w:rPr>
          <w:b/>
          <w:lang w:val="en-GB"/>
        </w:rPr>
        <w:t>,</w:t>
      </w:r>
      <w:r w:rsidR="00774522" w:rsidRPr="00342E85">
        <w:rPr>
          <w:lang w:val="en-GB"/>
        </w:rPr>
        <w:t xml:space="preserve"> </w:t>
      </w:r>
      <w:r>
        <w:rPr>
          <w:lang w:val="en-GB"/>
        </w:rPr>
        <w:t>through</w:t>
      </w:r>
      <w:r w:rsidR="00774522" w:rsidRPr="00342E85">
        <w:rPr>
          <w:lang w:val="en-GB"/>
        </w:rPr>
        <w:t xml:space="preserve"> improved food and nutrition security</w:t>
      </w:r>
      <w:r>
        <w:rPr>
          <w:lang w:val="en-GB"/>
        </w:rPr>
        <w:t xml:space="preserve"> as well as</w:t>
      </w:r>
      <w:r w:rsidR="006A6F04" w:rsidRPr="00342E85">
        <w:rPr>
          <w:lang w:val="en-GB"/>
        </w:rPr>
        <w:t xml:space="preserve"> basic services</w:t>
      </w:r>
      <w:r w:rsidR="00124E2B" w:rsidRPr="00342E85">
        <w:rPr>
          <w:lang w:val="en-GB"/>
        </w:rPr>
        <w:t>;</w:t>
      </w:r>
    </w:p>
    <w:p w14:paraId="57E226E3" w14:textId="24ACFD8E" w:rsidR="00774522" w:rsidRPr="00342E85" w:rsidRDefault="003D06A8" w:rsidP="00312C79">
      <w:pPr>
        <w:pStyle w:val="Paragraphedeliste"/>
        <w:numPr>
          <w:ilvl w:val="0"/>
          <w:numId w:val="12"/>
        </w:numPr>
        <w:spacing w:after="120"/>
        <w:rPr>
          <w:lang w:val="en-GB"/>
        </w:rPr>
      </w:pPr>
      <w:r>
        <w:rPr>
          <w:b/>
          <w:lang w:val="en-GB"/>
        </w:rPr>
        <w:t>SO3 ‘</w:t>
      </w:r>
      <w:r w:rsidR="00774522" w:rsidRPr="00342E85">
        <w:rPr>
          <w:b/>
          <w:lang w:val="en-GB"/>
        </w:rPr>
        <w:t>Improv</w:t>
      </w:r>
      <w:r w:rsidR="003A4C72">
        <w:rPr>
          <w:b/>
          <w:lang w:val="en-GB"/>
        </w:rPr>
        <w:t>ed</w:t>
      </w:r>
      <w:r w:rsidR="00774522" w:rsidRPr="00342E85">
        <w:rPr>
          <w:b/>
          <w:lang w:val="en-GB"/>
        </w:rPr>
        <w:t xml:space="preserve"> migration</w:t>
      </w:r>
      <w:r w:rsidR="00CA071D" w:rsidRPr="00342E85">
        <w:rPr>
          <w:b/>
          <w:lang w:val="en-GB"/>
        </w:rPr>
        <w:t xml:space="preserve"> </w:t>
      </w:r>
      <w:r w:rsidR="00774522" w:rsidRPr="00342E85">
        <w:rPr>
          <w:b/>
          <w:lang w:val="en-GB"/>
        </w:rPr>
        <w:t>management</w:t>
      </w:r>
      <w:r w:rsidR="006A6F04" w:rsidRPr="00342E85">
        <w:rPr>
          <w:lang w:val="en-GB"/>
        </w:rPr>
        <w:t xml:space="preserve"> </w:t>
      </w:r>
      <w:r w:rsidR="006A6F04" w:rsidRPr="00342E85">
        <w:rPr>
          <w:b/>
          <w:lang w:val="en-GB"/>
        </w:rPr>
        <w:t>in countries of origin, transit and destination</w:t>
      </w:r>
      <w:r>
        <w:rPr>
          <w:b/>
          <w:lang w:val="en-GB"/>
        </w:rPr>
        <w:t>’</w:t>
      </w:r>
      <w:r w:rsidR="00774522" w:rsidRPr="00342E85">
        <w:rPr>
          <w:lang w:val="en-GB"/>
        </w:rPr>
        <w:t>, including addressing the drivers of irregular migration, effective return, readmission and reintegration, international protection and asylum, legal migration and mobility, and enhancing synergies between migration and development​</w:t>
      </w:r>
      <w:r>
        <w:rPr>
          <w:lang w:val="en-GB"/>
        </w:rPr>
        <w:t>;</w:t>
      </w:r>
    </w:p>
    <w:p w14:paraId="2E8DF991" w14:textId="4FD66700" w:rsidR="00DE27C7" w:rsidRPr="00342E85" w:rsidRDefault="003D06A8" w:rsidP="00312C79">
      <w:pPr>
        <w:pStyle w:val="Paragraphedeliste"/>
        <w:numPr>
          <w:ilvl w:val="0"/>
          <w:numId w:val="12"/>
        </w:numPr>
        <w:spacing w:after="120"/>
        <w:rPr>
          <w:lang w:val="en-GB"/>
        </w:rPr>
      </w:pPr>
      <w:r>
        <w:rPr>
          <w:b/>
          <w:lang w:val="en-GB"/>
        </w:rPr>
        <w:t>SO4 ‘</w:t>
      </w:r>
      <w:r w:rsidR="00124E2B" w:rsidRPr="00342E85">
        <w:rPr>
          <w:b/>
          <w:lang w:val="en-GB"/>
        </w:rPr>
        <w:t>Improved governance</w:t>
      </w:r>
      <w:r w:rsidR="006A6F04" w:rsidRPr="00342E85">
        <w:rPr>
          <w:b/>
          <w:lang w:val="en-GB"/>
        </w:rPr>
        <w:t xml:space="preserve"> and conflict prevention and reduction of forced displacement and irregular migration</w:t>
      </w:r>
      <w:r>
        <w:rPr>
          <w:b/>
          <w:lang w:val="en-GB"/>
        </w:rPr>
        <w:t>’</w:t>
      </w:r>
      <w:r w:rsidR="00124E2B" w:rsidRPr="00342E85">
        <w:rPr>
          <w:lang w:val="en-GB"/>
        </w:rPr>
        <w:t xml:space="preserve">: </w:t>
      </w:r>
      <w:r w:rsidR="00774522" w:rsidRPr="00342E85">
        <w:rPr>
          <w:lang w:val="en-GB"/>
        </w:rPr>
        <w:t>Supporting improvements in overall governance, in particular by promoting conflict prevention, addressing human rights abuses and enforcing the rule of law</w:t>
      </w:r>
      <w:r>
        <w:rPr>
          <w:lang w:val="en-GB"/>
        </w:rPr>
        <w:t>.</w:t>
      </w:r>
    </w:p>
    <w:p w14:paraId="180842ED" w14:textId="40D235EA" w:rsidR="00861ADB" w:rsidRPr="00342E85" w:rsidRDefault="005B7E65" w:rsidP="00AB0271">
      <w:pPr>
        <w:pStyle w:val="Titre2"/>
      </w:pPr>
      <w:bookmarkStart w:id="27" w:name="_Toc516218844"/>
      <w:r w:rsidRPr="00342E85">
        <w:t>The EUTF</w:t>
      </w:r>
      <w:r w:rsidR="00DE27C7" w:rsidRPr="00342E85">
        <w:t>’s</w:t>
      </w:r>
      <w:r w:rsidRPr="00342E85">
        <w:t xml:space="preserve"> Horn of Africa</w:t>
      </w:r>
      <w:r w:rsidR="00F16837" w:rsidRPr="00342E85">
        <w:t xml:space="preserve"> w</w:t>
      </w:r>
      <w:r w:rsidR="00DE27C7" w:rsidRPr="00342E85">
        <w:t>indow</w:t>
      </w:r>
      <w:bookmarkEnd w:id="27"/>
    </w:p>
    <w:p w14:paraId="0DCAD751" w14:textId="220D68AB" w:rsidR="00071BF2" w:rsidRPr="00342E85" w:rsidRDefault="007B5D2E" w:rsidP="00774522">
      <w:pPr>
        <w:rPr>
          <w:lang w:val="en-GB"/>
        </w:rPr>
      </w:pPr>
      <w:r w:rsidRPr="00342E85">
        <w:rPr>
          <w:lang w:val="en-GB"/>
        </w:rPr>
        <w:t>The Horn of Africa region faces challenges that go beyond country borders: climate change, forced displacement, demographic pressures, environmental stresses, various forms of conflict, trafficking of human beings and smuggling of migrants, as well as organise</w:t>
      </w:r>
      <w:r w:rsidR="001E7CDC" w:rsidRPr="00342E85">
        <w:rPr>
          <w:lang w:val="en-GB"/>
        </w:rPr>
        <w:t xml:space="preserve">d crime and violent extremism. As of 2018, </w:t>
      </w:r>
      <w:r w:rsidR="001E7CDC" w:rsidRPr="00342E85">
        <w:rPr>
          <w:b/>
          <w:lang w:val="en-GB"/>
        </w:rPr>
        <w:t xml:space="preserve">the Horn of Africa </w:t>
      </w:r>
      <w:r w:rsidR="003D06A8">
        <w:rPr>
          <w:b/>
          <w:lang w:val="en-GB"/>
        </w:rPr>
        <w:t xml:space="preserve">is said to </w:t>
      </w:r>
      <w:r w:rsidR="001E7CDC" w:rsidRPr="00342E85">
        <w:rPr>
          <w:b/>
          <w:lang w:val="en-GB"/>
        </w:rPr>
        <w:t>ho</w:t>
      </w:r>
      <w:r w:rsidR="002108F4">
        <w:rPr>
          <w:b/>
          <w:lang w:val="en-GB"/>
        </w:rPr>
        <w:t>st</w:t>
      </w:r>
      <w:r w:rsidR="001E7CDC" w:rsidRPr="00342E85">
        <w:rPr>
          <w:b/>
          <w:lang w:val="en-GB"/>
        </w:rPr>
        <w:t xml:space="preserve"> over </w:t>
      </w:r>
      <w:r w:rsidR="00BC3262" w:rsidRPr="00BC3262">
        <w:rPr>
          <w:b/>
          <w:lang w:val="en-GB"/>
        </w:rPr>
        <w:t>5.2</w:t>
      </w:r>
      <w:r w:rsidR="001E7CDC" w:rsidRPr="00BC3262">
        <w:rPr>
          <w:b/>
          <w:lang w:val="en-GB"/>
        </w:rPr>
        <w:t xml:space="preserve"> million refugees</w:t>
      </w:r>
      <w:r w:rsidR="007B17B7">
        <w:rPr>
          <w:b/>
          <w:lang w:val="en-GB"/>
        </w:rPr>
        <w:t xml:space="preserve"> and </w:t>
      </w:r>
      <w:r w:rsidR="00A80B09">
        <w:rPr>
          <w:b/>
          <w:lang w:val="en-GB"/>
        </w:rPr>
        <w:t xml:space="preserve">5.8 million </w:t>
      </w:r>
      <w:r w:rsidR="003D06A8">
        <w:rPr>
          <w:b/>
          <w:lang w:val="en-GB"/>
        </w:rPr>
        <w:t>Internally Displaced Persons (</w:t>
      </w:r>
      <w:r w:rsidR="0083184B">
        <w:rPr>
          <w:b/>
          <w:lang w:val="en-GB"/>
        </w:rPr>
        <w:t>IDPs</w:t>
      </w:r>
      <w:r w:rsidR="003D06A8">
        <w:rPr>
          <w:b/>
          <w:lang w:val="en-GB"/>
        </w:rPr>
        <w:t>)</w:t>
      </w:r>
      <w:r w:rsidR="00BC3262">
        <w:rPr>
          <w:rStyle w:val="Appelnotedebasdep"/>
          <w:b/>
          <w:lang w:val="en-GB"/>
        </w:rPr>
        <w:footnoteReference w:id="4"/>
      </w:r>
      <w:r w:rsidR="001E7CDC" w:rsidRPr="00342E85">
        <w:rPr>
          <w:lang w:val="en-GB"/>
        </w:rPr>
        <w:t>, the largest number on the continent, with no signs of improvement.</w:t>
      </w:r>
    </w:p>
    <w:p w14:paraId="7DD175BC" w14:textId="0A6091CF" w:rsidR="007B5D2E" w:rsidRPr="00342E85" w:rsidRDefault="001E7CDC" w:rsidP="004F2B71">
      <w:pPr>
        <w:rPr>
          <w:lang w:val="en-GB"/>
        </w:rPr>
      </w:pPr>
      <w:r w:rsidRPr="00342E85">
        <w:rPr>
          <w:lang w:val="en-GB"/>
        </w:rPr>
        <w:t>The EUTF’s</w:t>
      </w:r>
      <w:r w:rsidR="007B5D2E" w:rsidRPr="00342E85">
        <w:rPr>
          <w:lang w:val="en-GB"/>
        </w:rPr>
        <w:t xml:space="preserve"> approach to address</w:t>
      </w:r>
      <w:r w:rsidR="007D3EA8">
        <w:rPr>
          <w:lang w:val="en-GB"/>
        </w:rPr>
        <w:t>ing</w:t>
      </w:r>
      <w:r w:rsidR="007B5D2E" w:rsidRPr="00342E85">
        <w:rPr>
          <w:lang w:val="en-GB"/>
        </w:rPr>
        <w:t xml:space="preserve"> these challenges is geographically comprehensive and holistic, putting the region at the centre of </w:t>
      </w:r>
      <w:r w:rsidRPr="00342E85">
        <w:rPr>
          <w:lang w:val="en-GB"/>
        </w:rPr>
        <w:t xml:space="preserve">its response, for instance by working </w:t>
      </w:r>
      <w:r w:rsidR="007B5D2E" w:rsidRPr="00342E85">
        <w:rPr>
          <w:lang w:val="en-GB"/>
        </w:rPr>
        <w:t>with the</w:t>
      </w:r>
      <w:r w:rsidR="003D06A8">
        <w:rPr>
          <w:lang w:val="en-GB"/>
        </w:rPr>
        <w:t xml:space="preserve"> area’s</w:t>
      </w:r>
      <w:r w:rsidR="007B5D2E" w:rsidRPr="00342E85">
        <w:rPr>
          <w:lang w:val="en-GB"/>
        </w:rPr>
        <w:t xml:space="preserve"> regional organisation IGAD (Intergovernmental Authority on Deve</w:t>
      </w:r>
      <w:r w:rsidR="003D06A8">
        <w:rPr>
          <w:lang w:val="en-GB"/>
        </w:rPr>
        <w:t>lopment) and</w:t>
      </w:r>
      <w:r w:rsidR="007B5D2E" w:rsidRPr="00342E85">
        <w:rPr>
          <w:lang w:val="en-GB"/>
        </w:rPr>
        <w:t xml:space="preserve"> building on areas of work in which IGAD is active, such as durable solutions for refugees, peace and security and resilience building, and harmonisation of national policies and strategies.</w:t>
      </w:r>
      <w:r w:rsidRPr="00342E85">
        <w:rPr>
          <w:lang w:val="en-GB"/>
        </w:rPr>
        <w:t xml:space="preserve"> </w:t>
      </w:r>
    </w:p>
    <w:p w14:paraId="2D89DA8C" w14:textId="5D148F92" w:rsidR="003E5D40" w:rsidRPr="00342E85" w:rsidRDefault="007B5D2E" w:rsidP="00774522">
      <w:pPr>
        <w:rPr>
          <w:lang w:val="en-GB"/>
        </w:rPr>
      </w:pPr>
      <w:r w:rsidRPr="00342E85">
        <w:rPr>
          <w:lang w:val="en-GB"/>
        </w:rPr>
        <w:t xml:space="preserve">The </w:t>
      </w:r>
      <w:r w:rsidRPr="00342E85">
        <w:rPr>
          <w:b/>
          <w:lang w:val="en-GB"/>
        </w:rPr>
        <w:t xml:space="preserve">EUTF’s Horn of Africa window currently </w:t>
      </w:r>
      <w:r w:rsidR="00BF2060" w:rsidRPr="00342E85">
        <w:rPr>
          <w:b/>
          <w:lang w:val="en-GB"/>
        </w:rPr>
        <w:t>represents €</w:t>
      </w:r>
      <w:r w:rsidR="001911FE">
        <w:rPr>
          <w:b/>
          <w:lang w:val="en-GB"/>
        </w:rPr>
        <w:t>1.3</w:t>
      </w:r>
      <w:r w:rsidR="00656F65">
        <w:rPr>
          <w:b/>
          <w:lang w:val="en-GB"/>
        </w:rPr>
        <w:t>B</w:t>
      </w:r>
      <w:r w:rsidR="00BF2060" w:rsidRPr="00342E85">
        <w:rPr>
          <w:b/>
          <w:lang w:val="en-GB"/>
        </w:rPr>
        <w:t xml:space="preserve"> </w:t>
      </w:r>
      <w:r w:rsidR="003E5D40" w:rsidRPr="00342E85">
        <w:rPr>
          <w:b/>
          <w:lang w:val="en-GB"/>
        </w:rPr>
        <w:t xml:space="preserve">in </w:t>
      </w:r>
      <w:r w:rsidR="00994A83" w:rsidRPr="00342E85">
        <w:rPr>
          <w:b/>
          <w:lang w:val="en-GB"/>
        </w:rPr>
        <w:t>allocable</w:t>
      </w:r>
      <w:r w:rsidR="003E5D40" w:rsidRPr="00342E85">
        <w:rPr>
          <w:b/>
          <w:lang w:val="en-GB"/>
        </w:rPr>
        <w:t xml:space="preserve"> </w:t>
      </w:r>
      <w:r w:rsidR="00994A83" w:rsidRPr="00342E85">
        <w:rPr>
          <w:b/>
          <w:lang w:val="en-GB"/>
        </w:rPr>
        <w:t>contributions</w:t>
      </w:r>
      <w:r w:rsidR="00274652">
        <w:rPr>
          <w:rStyle w:val="Appelnotedebasdep"/>
          <w:b/>
          <w:lang w:val="en-GB"/>
        </w:rPr>
        <w:footnoteReference w:id="5"/>
      </w:r>
      <w:r w:rsidR="003E5D40" w:rsidRPr="00342E85">
        <w:rPr>
          <w:lang w:val="en-GB"/>
        </w:rPr>
        <w:t xml:space="preserve">, of which </w:t>
      </w:r>
      <w:r w:rsidR="00BF2060" w:rsidRPr="00342E85">
        <w:rPr>
          <w:lang w:val="en-GB"/>
        </w:rPr>
        <w:t>€</w:t>
      </w:r>
      <w:r w:rsidR="00656F65">
        <w:rPr>
          <w:lang w:val="en-GB"/>
        </w:rPr>
        <w:t>846M</w:t>
      </w:r>
      <w:r w:rsidR="00994A83" w:rsidRPr="00342E85">
        <w:rPr>
          <w:lang w:val="en-GB"/>
        </w:rPr>
        <w:t xml:space="preserve"> </w:t>
      </w:r>
      <w:r w:rsidR="00BF2060" w:rsidRPr="00342E85">
        <w:rPr>
          <w:lang w:val="en-GB"/>
        </w:rPr>
        <w:t>have been committed,</w:t>
      </w:r>
      <w:r w:rsidR="003E14A5">
        <w:rPr>
          <w:lang w:val="en-GB"/>
        </w:rPr>
        <w:t xml:space="preserve"> and</w:t>
      </w:r>
      <w:r w:rsidR="00BF2060" w:rsidRPr="00342E85">
        <w:rPr>
          <w:lang w:val="en-GB"/>
        </w:rPr>
        <w:t xml:space="preserve"> €</w:t>
      </w:r>
      <w:r w:rsidR="00656F65">
        <w:rPr>
          <w:lang w:val="en-GB"/>
        </w:rPr>
        <w:t>516M</w:t>
      </w:r>
      <w:r w:rsidR="00994A83" w:rsidRPr="00342E85">
        <w:rPr>
          <w:lang w:val="en-GB"/>
        </w:rPr>
        <w:t xml:space="preserve"> </w:t>
      </w:r>
      <w:r w:rsidR="003E5D40" w:rsidRPr="00342E85">
        <w:rPr>
          <w:lang w:val="en-GB"/>
        </w:rPr>
        <w:t xml:space="preserve">have been signed to </w:t>
      </w:r>
      <w:r w:rsidR="00994A83" w:rsidRPr="00342E85">
        <w:rPr>
          <w:lang w:val="en-GB"/>
        </w:rPr>
        <w:t>74 contracts in 7</w:t>
      </w:r>
      <w:r w:rsidR="003E5D40" w:rsidRPr="00342E85">
        <w:rPr>
          <w:lang w:val="en-GB"/>
        </w:rPr>
        <w:t xml:space="preserve"> countries</w:t>
      </w:r>
      <w:r w:rsidR="00163EF5" w:rsidRPr="00342E85">
        <w:rPr>
          <w:lang w:val="en-GB"/>
        </w:rPr>
        <w:t xml:space="preserve"> (there are currently no projects in Eritrea or Tanzania)</w:t>
      </w:r>
      <w:r w:rsidR="003E5D40" w:rsidRPr="00342E85">
        <w:rPr>
          <w:lang w:val="en-GB"/>
        </w:rPr>
        <w:t xml:space="preserve">. </w:t>
      </w:r>
      <w:r w:rsidR="003E14A5">
        <w:rPr>
          <w:lang w:val="en-GB"/>
        </w:rPr>
        <w:t>The Fund’s</w:t>
      </w:r>
      <w:r w:rsidR="002B48B4" w:rsidRPr="00342E85">
        <w:rPr>
          <w:lang w:val="en-GB"/>
        </w:rPr>
        <w:t xml:space="preserve"> first</w:t>
      </w:r>
      <w:r w:rsidR="003E14A5">
        <w:rPr>
          <w:lang w:val="en-GB"/>
        </w:rPr>
        <w:t xml:space="preserve"> ten</w:t>
      </w:r>
      <w:r w:rsidR="002B48B4" w:rsidRPr="00342E85">
        <w:rPr>
          <w:lang w:val="en-GB"/>
        </w:rPr>
        <w:t xml:space="preserve"> projects, </w:t>
      </w:r>
      <w:r w:rsidR="00DB3BBA" w:rsidRPr="00342E85">
        <w:rPr>
          <w:lang w:val="en-GB"/>
        </w:rPr>
        <w:t>totalling</w:t>
      </w:r>
      <w:r w:rsidR="00BF2060" w:rsidRPr="00342E85">
        <w:rPr>
          <w:lang w:val="en-GB"/>
        </w:rPr>
        <w:t xml:space="preserve"> €</w:t>
      </w:r>
      <w:r w:rsidR="00656F65">
        <w:rPr>
          <w:lang w:val="en-GB"/>
        </w:rPr>
        <w:t>253M</w:t>
      </w:r>
      <w:r w:rsidR="00891D1E">
        <w:rPr>
          <w:lang w:val="en-GB"/>
        </w:rPr>
        <w:t>,</w:t>
      </w:r>
      <w:r w:rsidR="00BF2060" w:rsidRPr="00342E85">
        <w:rPr>
          <w:lang w:val="en-GB"/>
        </w:rPr>
        <w:t xml:space="preserve"> </w:t>
      </w:r>
      <w:r w:rsidR="002B48B4" w:rsidRPr="00342E85">
        <w:rPr>
          <w:lang w:val="en-GB"/>
        </w:rPr>
        <w:t>were approved</w:t>
      </w:r>
      <w:r w:rsidR="00DB3BBA" w:rsidRPr="00342E85">
        <w:rPr>
          <w:lang w:val="en-GB"/>
        </w:rPr>
        <w:t xml:space="preserve"> at </w:t>
      </w:r>
      <w:r w:rsidR="00210367">
        <w:rPr>
          <w:lang w:val="en-GB"/>
        </w:rPr>
        <w:t>the</w:t>
      </w:r>
      <w:r w:rsidR="00DB3BBA" w:rsidRPr="00342E85">
        <w:rPr>
          <w:lang w:val="en-GB"/>
        </w:rPr>
        <w:t xml:space="preserve"> first Operational Committee</w:t>
      </w:r>
      <w:r w:rsidR="00491660" w:rsidRPr="00342E85">
        <w:rPr>
          <w:lang w:val="en-GB"/>
        </w:rPr>
        <w:t xml:space="preserve"> in December 2015 and the rest were approved at the following mostly biannual Operational Committees.</w:t>
      </w:r>
    </w:p>
    <w:p w14:paraId="13B3E574" w14:textId="7BE0B766" w:rsidR="00774522" w:rsidRPr="00342E85" w:rsidRDefault="00774522" w:rsidP="004F2B71">
      <w:pPr>
        <w:rPr>
          <w:lang w:val="en-GB"/>
        </w:rPr>
      </w:pPr>
      <w:r w:rsidRPr="00342E85">
        <w:rPr>
          <w:lang w:val="en-GB"/>
        </w:rPr>
        <w:t>The operational priorities of the Horn of Africa window are outlined in the Operational Framework</w:t>
      </w:r>
      <w:r w:rsidR="00994A83" w:rsidRPr="00342E85">
        <w:rPr>
          <w:lang w:val="en-GB"/>
        </w:rPr>
        <w:t xml:space="preserve"> of the EU Emergency Trust Fund for Africa Horn of Africa </w:t>
      </w:r>
      <w:r w:rsidR="00174A00">
        <w:rPr>
          <w:lang w:val="en-GB"/>
        </w:rPr>
        <w:t>w</w:t>
      </w:r>
      <w:r w:rsidR="00994A83" w:rsidRPr="00342E85">
        <w:rPr>
          <w:lang w:val="en-GB"/>
        </w:rPr>
        <w:t>indow</w:t>
      </w:r>
      <w:r w:rsidR="003D06A8">
        <w:rPr>
          <w:lang w:val="en-GB"/>
        </w:rPr>
        <w:t xml:space="preserve"> and follow</w:t>
      </w:r>
      <w:r w:rsidRPr="00342E85">
        <w:rPr>
          <w:lang w:val="en-GB"/>
        </w:rPr>
        <w:t xml:space="preserve"> two main intervention logics: a </w:t>
      </w:r>
      <w:r w:rsidR="00A70A51">
        <w:rPr>
          <w:b/>
          <w:lang w:val="en-GB"/>
        </w:rPr>
        <w:t>‘</w:t>
      </w:r>
      <w:r w:rsidRPr="00342E85">
        <w:rPr>
          <w:b/>
          <w:lang w:val="en-GB"/>
        </w:rPr>
        <w:t>migration and displacement</w:t>
      </w:r>
      <w:r w:rsidR="00A70A51">
        <w:rPr>
          <w:b/>
          <w:lang w:val="en-GB"/>
        </w:rPr>
        <w:t>’</w:t>
      </w:r>
      <w:r w:rsidRPr="00342E85">
        <w:rPr>
          <w:lang w:val="en-GB"/>
        </w:rPr>
        <w:t xml:space="preserve"> logic, and</w:t>
      </w:r>
      <w:r w:rsidR="003D06A8">
        <w:rPr>
          <w:lang w:val="en-GB"/>
        </w:rPr>
        <w:t xml:space="preserve"> a</w:t>
      </w:r>
      <w:r w:rsidRPr="00342E85">
        <w:rPr>
          <w:lang w:val="en-GB"/>
        </w:rPr>
        <w:t xml:space="preserve"> </w:t>
      </w:r>
      <w:r w:rsidR="00A70A51">
        <w:rPr>
          <w:b/>
          <w:lang w:val="en-GB"/>
        </w:rPr>
        <w:t>‘</w:t>
      </w:r>
      <w:r w:rsidRPr="00342E85">
        <w:rPr>
          <w:b/>
          <w:lang w:val="en-GB"/>
        </w:rPr>
        <w:t>stability and peacebuilding</w:t>
      </w:r>
      <w:r w:rsidR="00A70A51">
        <w:rPr>
          <w:b/>
          <w:lang w:val="en-GB"/>
        </w:rPr>
        <w:t>’</w:t>
      </w:r>
      <w:r w:rsidRPr="00342E85">
        <w:rPr>
          <w:lang w:val="en-GB"/>
        </w:rPr>
        <w:t xml:space="preserve"> logic. All projects funded under the EUTF have to be designed and implemented in line with the principles of intervention set</w:t>
      </w:r>
      <w:r w:rsidR="00404829">
        <w:rPr>
          <w:lang w:val="en-GB"/>
        </w:rPr>
        <w:t xml:space="preserve"> out</w:t>
      </w:r>
      <w:r w:rsidRPr="00342E85">
        <w:rPr>
          <w:lang w:val="en-GB"/>
        </w:rPr>
        <w:t xml:space="preserve"> in the EUTF Strategic Orientation Document.</w:t>
      </w:r>
    </w:p>
    <w:p w14:paraId="33D42FEC" w14:textId="400D034C" w:rsidR="00F2153B" w:rsidRPr="00342E85" w:rsidRDefault="00F2153B" w:rsidP="004F2B71">
      <w:pPr>
        <w:rPr>
          <w:lang w:val="en-GB"/>
        </w:rPr>
      </w:pPr>
      <w:r w:rsidRPr="00342E85">
        <w:rPr>
          <w:lang w:val="en-GB"/>
        </w:rPr>
        <w:t xml:space="preserve">In addition, over time, the EUTF’s </w:t>
      </w:r>
      <w:r w:rsidR="00DA04F6" w:rsidRPr="00342E85">
        <w:rPr>
          <w:lang w:val="en-GB"/>
        </w:rPr>
        <w:t>Board</w:t>
      </w:r>
      <w:r w:rsidR="003D06A8">
        <w:rPr>
          <w:lang w:val="en-GB"/>
        </w:rPr>
        <w:t xml:space="preserve"> has</w:t>
      </w:r>
      <w:r w:rsidR="00DA04F6" w:rsidRPr="00342E85">
        <w:rPr>
          <w:lang w:val="en-GB"/>
        </w:rPr>
        <w:t xml:space="preserve"> further honed the HoA window’s priorities, highlighting first, in June 2017, three strategic priorities for the Horn of Africa window and then, in April 2018, six criteria for the use of the </w:t>
      </w:r>
      <w:r w:rsidR="009978EB">
        <w:rPr>
          <w:lang w:val="en-GB"/>
        </w:rPr>
        <w:t>T</w:t>
      </w:r>
      <w:r w:rsidR="00DA04F6" w:rsidRPr="00342E85">
        <w:rPr>
          <w:lang w:val="en-GB"/>
        </w:rPr>
        <w:t xml:space="preserve">rust </w:t>
      </w:r>
      <w:r w:rsidR="009978EB">
        <w:rPr>
          <w:lang w:val="en-GB"/>
        </w:rPr>
        <w:t>F</w:t>
      </w:r>
      <w:r w:rsidR="00DA04F6" w:rsidRPr="00342E85">
        <w:rPr>
          <w:lang w:val="en-GB"/>
        </w:rPr>
        <w:t xml:space="preserve">und’s overall resources. </w:t>
      </w:r>
    </w:p>
    <w:p w14:paraId="780349E8" w14:textId="27DEC6A9" w:rsidR="00425EAC" w:rsidRPr="003D06A8" w:rsidRDefault="00DA04F6" w:rsidP="003D06A8">
      <w:pPr>
        <w:rPr>
          <w:lang w:val="en-GB"/>
        </w:rPr>
      </w:pPr>
      <w:r w:rsidRPr="00342E85">
        <w:rPr>
          <w:b/>
          <w:lang w:val="en-GB"/>
        </w:rPr>
        <w:t>The June 2017 three strategic priorities for the Horn of Africa are</w:t>
      </w:r>
      <w:r w:rsidRPr="00342E85">
        <w:rPr>
          <w:lang w:val="en-GB"/>
        </w:rPr>
        <w:t xml:space="preserve">: </w:t>
      </w:r>
      <w:proofErr w:type="spellStart"/>
      <w:r w:rsidR="003D06A8">
        <w:rPr>
          <w:lang w:val="en-GB"/>
        </w:rPr>
        <w:t>i</w:t>
      </w:r>
      <w:proofErr w:type="spellEnd"/>
      <w:r w:rsidR="003D06A8">
        <w:rPr>
          <w:lang w:val="en-GB"/>
        </w:rPr>
        <w:t>) t</w:t>
      </w:r>
      <w:r w:rsidR="00425EAC" w:rsidRPr="003D06A8">
        <w:rPr>
          <w:lang w:val="en-GB"/>
        </w:rPr>
        <w:t xml:space="preserve">o </w:t>
      </w:r>
      <w:r w:rsidR="00425EAC" w:rsidRPr="003D06A8">
        <w:rPr>
          <w:b/>
          <w:lang w:val="en-GB"/>
        </w:rPr>
        <w:t>improve the management of refugees</w:t>
      </w:r>
      <w:r w:rsidR="00425EAC" w:rsidRPr="003D06A8">
        <w:rPr>
          <w:lang w:val="en-GB"/>
        </w:rPr>
        <w:t xml:space="preserve"> in the region; </w:t>
      </w:r>
      <w:r w:rsidR="003D06A8">
        <w:rPr>
          <w:lang w:val="en-GB"/>
        </w:rPr>
        <w:t>ii) t</w:t>
      </w:r>
      <w:r w:rsidR="00425EAC" w:rsidRPr="003D06A8">
        <w:rPr>
          <w:lang w:val="en-GB"/>
        </w:rPr>
        <w:t xml:space="preserve">o </w:t>
      </w:r>
      <w:r w:rsidR="00425EAC" w:rsidRPr="003D06A8">
        <w:rPr>
          <w:b/>
          <w:lang w:val="en-GB"/>
        </w:rPr>
        <w:t>prevent and fight trafficking and smuggling</w:t>
      </w:r>
      <w:r w:rsidR="00425EAC" w:rsidRPr="003D06A8">
        <w:rPr>
          <w:lang w:val="en-GB"/>
        </w:rPr>
        <w:t xml:space="preserve">, including along </w:t>
      </w:r>
      <w:r w:rsidR="003D06A8">
        <w:rPr>
          <w:lang w:val="en-GB"/>
        </w:rPr>
        <w:t>the Central Mediterranean Route and; iii) t</w:t>
      </w:r>
      <w:r w:rsidR="00425EAC" w:rsidRPr="003D06A8">
        <w:rPr>
          <w:lang w:val="en-GB"/>
        </w:rPr>
        <w:t xml:space="preserve">o </w:t>
      </w:r>
      <w:r w:rsidR="00425EAC" w:rsidRPr="003D06A8">
        <w:rPr>
          <w:b/>
          <w:lang w:val="en-GB"/>
        </w:rPr>
        <w:t>increase stability</w:t>
      </w:r>
      <w:r w:rsidR="00425EAC" w:rsidRPr="003D06A8">
        <w:rPr>
          <w:lang w:val="en-GB"/>
        </w:rPr>
        <w:t xml:space="preserve"> </w:t>
      </w:r>
      <w:r w:rsidR="00425EAC" w:rsidRPr="003D06A8">
        <w:rPr>
          <w:b/>
          <w:lang w:val="en-GB"/>
        </w:rPr>
        <w:t>in peripheral areas</w:t>
      </w:r>
      <w:r w:rsidR="00425EAC" w:rsidRPr="003D06A8">
        <w:rPr>
          <w:lang w:val="en-GB"/>
        </w:rPr>
        <w:t xml:space="preserve">. </w:t>
      </w:r>
    </w:p>
    <w:p w14:paraId="5C15E394" w14:textId="11D7CB99" w:rsidR="00FF08E9" w:rsidRPr="00342E85" w:rsidRDefault="00FF08E9" w:rsidP="00FF08E9">
      <w:pPr>
        <w:pStyle w:val="Titre2"/>
        <w:spacing w:after="240"/>
      </w:pPr>
      <w:bookmarkStart w:id="28" w:name="_Toc516218845"/>
      <w:r w:rsidRPr="00342E85">
        <w:t>The EUTF’s Horn of Africa</w:t>
      </w:r>
      <w:r w:rsidR="00F16837" w:rsidRPr="00342E85">
        <w:t xml:space="preserve"> w</w:t>
      </w:r>
      <w:r w:rsidRPr="00342E85">
        <w:t xml:space="preserve">indow – Looking </w:t>
      </w:r>
      <w:r w:rsidR="00F16837" w:rsidRPr="00342E85">
        <w:t>f</w:t>
      </w:r>
      <w:r w:rsidRPr="00342E85">
        <w:t>orward</w:t>
      </w:r>
      <w:bookmarkEnd w:id="28"/>
    </w:p>
    <w:p w14:paraId="2EC3EBFB" w14:textId="02BCE91E" w:rsidR="00734838" w:rsidRPr="00342E85" w:rsidRDefault="00E618C3" w:rsidP="00734838">
      <w:pPr>
        <w:rPr>
          <w:lang w:val="en-GB"/>
        </w:rPr>
      </w:pPr>
      <w:r w:rsidRPr="00342E85">
        <w:rPr>
          <w:lang w:val="en-GB"/>
        </w:rPr>
        <w:t>In</w:t>
      </w:r>
      <w:r w:rsidR="00425EAC" w:rsidRPr="00342E85">
        <w:rPr>
          <w:lang w:val="en-GB"/>
        </w:rPr>
        <w:t xml:space="preserve"> April 2018 six </w:t>
      </w:r>
      <w:r w:rsidRPr="00342E85">
        <w:rPr>
          <w:lang w:val="en-GB"/>
        </w:rPr>
        <w:t xml:space="preserve">complementary </w:t>
      </w:r>
      <w:r w:rsidR="00425EAC" w:rsidRPr="00342E85">
        <w:rPr>
          <w:lang w:val="en-GB"/>
        </w:rPr>
        <w:t xml:space="preserve">criteria </w:t>
      </w:r>
      <w:r w:rsidRPr="00342E85">
        <w:rPr>
          <w:lang w:val="en-GB"/>
        </w:rPr>
        <w:t xml:space="preserve">were identified by the EUTF Strategic Board to drive the </w:t>
      </w:r>
      <w:r w:rsidR="00734838" w:rsidRPr="00342E85">
        <w:rPr>
          <w:lang w:val="en-GB"/>
        </w:rPr>
        <w:t>focus</w:t>
      </w:r>
      <w:r w:rsidRPr="00342E85">
        <w:rPr>
          <w:lang w:val="en-GB"/>
        </w:rPr>
        <w:t xml:space="preserve"> of the next set of projects</w:t>
      </w:r>
      <w:r w:rsidR="00734838" w:rsidRPr="00342E85">
        <w:rPr>
          <w:lang w:val="en-GB"/>
        </w:rPr>
        <w:t xml:space="preserve"> to be </w:t>
      </w:r>
      <w:r w:rsidRPr="00342E85">
        <w:rPr>
          <w:lang w:val="en-GB"/>
        </w:rPr>
        <w:t>funded. While they do not contradict</w:t>
      </w:r>
      <w:r w:rsidR="00734838" w:rsidRPr="00342E85">
        <w:rPr>
          <w:lang w:val="en-GB"/>
        </w:rPr>
        <w:t xml:space="preserve"> the initial intervention logic of the HoA window portfolio, they shed light on specific thematic areas that will receive more </w:t>
      </w:r>
      <w:r w:rsidR="00F83C8E">
        <w:rPr>
          <w:lang w:val="en-GB"/>
        </w:rPr>
        <w:t>focused</w:t>
      </w:r>
      <w:r w:rsidR="00734838" w:rsidRPr="00342E85">
        <w:rPr>
          <w:lang w:val="en-GB"/>
        </w:rPr>
        <w:t xml:space="preserve"> attention in the future from the three EUTF windows:</w:t>
      </w:r>
    </w:p>
    <w:p w14:paraId="543F5903" w14:textId="22087A8A" w:rsidR="00425EAC" w:rsidRPr="00342E85" w:rsidRDefault="001E7CDC" w:rsidP="00312C79">
      <w:pPr>
        <w:pStyle w:val="Paragraphedeliste"/>
        <w:numPr>
          <w:ilvl w:val="0"/>
          <w:numId w:val="4"/>
        </w:numPr>
        <w:spacing w:after="120"/>
        <w:ind w:left="714" w:hanging="357"/>
        <w:rPr>
          <w:lang w:val="en-GB"/>
        </w:rPr>
      </w:pPr>
      <w:r w:rsidRPr="00342E85">
        <w:rPr>
          <w:b/>
          <w:lang w:val="en-GB"/>
        </w:rPr>
        <w:t>Return and reintegration</w:t>
      </w:r>
      <w:r w:rsidRPr="00342E85">
        <w:rPr>
          <w:lang w:val="en-GB"/>
        </w:rPr>
        <w:t>, notably by rolling out a reintegration approach based on referral to national structures, thereby building the capacity of national systems and empowering governments in the long term to manage the reintegration process;</w:t>
      </w:r>
    </w:p>
    <w:p w14:paraId="1D46992A" w14:textId="377AEDAF" w:rsidR="00425EAC" w:rsidRPr="00342E85" w:rsidRDefault="00425EAC" w:rsidP="00312C79">
      <w:pPr>
        <w:pStyle w:val="Paragraphedeliste"/>
        <w:numPr>
          <w:ilvl w:val="0"/>
          <w:numId w:val="4"/>
        </w:numPr>
        <w:spacing w:after="120"/>
        <w:ind w:left="714" w:hanging="357"/>
        <w:rPr>
          <w:lang w:val="en-GB"/>
        </w:rPr>
      </w:pPr>
      <w:r w:rsidRPr="00342E85">
        <w:rPr>
          <w:b/>
          <w:lang w:val="en-GB"/>
        </w:rPr>
        <w:t>Refugee management, notably in the HoA</w:t>
      </w:r>
      <w:r w:rsidR="00D67F73">
        <w:rPr>
          <w:b/>
          <w:lang w:val="en-GB"/>
        </w:rPr>
        <w:t>,</w:t>
      </w:r>
      <w:r w:rsidR="009663FD" w:rsidRPr="00342E85">
        <w:rPr>
          <w:lang w:val="en-GB"/>
        </w:rPr>
        <w:t xml:space="preserve"> </w:t>
      </w:r>
      <w:r w:rsidR="00FF08E9" w:rsidRPr="00342E85">
        <w:rPr>
          <w:lang w:val="en-GB"/>
        </w:rPr>
        <w:t>ensuring th</w:t>
      </w:r>
      <w:r w:rsidR="00D67F73">
        <w:rPr>
          <w:lang w:val="en-GB"/>
        </w:rPr>
        <w:t>at</w:t>
      </w:r>
      <w:r w:rsidR="00FF08E9" w:rsidRPr="00342E85">
        <w:rPr>
          <w:lang w:val="en-GB"/>
        </w:rPr>
        <w:t xml:space="preserve"> refugees have adequate protection and support for their long-term needs. The regional roll-out of the </w:t>
      </w:r>
      <w:r w:rsidR="00FF08E9" w:rsidRPr="00342E85">
        <w:rPr>
          <w:b/>
          <w:lang w:val="en-GB"/>
        </w:rPr>
        <w:t>Comprehensive Refugee Response Framework</w:t>
      </w:r>
      <w:r w:rsidR="00FF08E9" w:rsidRPr="00342E85">
        <w:rPr>
          <w:lang w:val="en-GB"/>
        </w:rPr>
        <w:t xml:space="preserve"> (CRRF) has been pioneering and has provided the EU with a unique opportunity to leverage EU policy in a multi-donor context, including the implementation of the </w:t>
      </w:r>
      <w:r w:rsidR="00FF08E9" w:rsidRPr="00342E85">
        <w:rPr>
          <w:b/>
          <w:lang w:val="en-GB"/>
        </w:rPr>
        <w:t>humanitarian-development nexus</w:t>
      </w:r>
      <w:r w:rsidR="00FF08E9" w:rsidRPr="00342E85">
        <w:rPr>
          <w:lang w:val="en-GB"/>
        </w:rPr>
        <w:t>. The countries most affected</w:t>
      </w:r>
      <w:r w:rsidR="003D06A8">
        <w:rPr>
          <w:lang w:val="en-GB"/>
        </w:rPr>
        <w:t xml:space="preserve"> in the HoA</w:t>
      </w:r>
      <w:r w:rsidR="00FF08E9" w:rsidRPr="00342E85">
        <w:rPr>
          <w:lang w:val="en-GB"/>
        </w:rPr>
        <w:t xml:space="preserve"> are Kenya, Uganda, Djibouti and Ethiopia (the only Partnership Framework country in the region);</w:t>
      </w:r>
    </w:p>
    <w:p w14:paraId="386EA844" w14:textId="06B5D6DA" w:rsidR="00425EAC" w:rsidRPr="00342E85" w:rsidRDefault="00425EAC" w:rsidP="00312C79">
      <w:pPr>
        <w:pStyle w:val="Paragraphedeliste"/>
        <w:numPr>
          <w:ilvl w:val="0"/>
          <w:numId w:val="4"/>
        </w:numPr>
        <w:spacing w:after="120"/>
        <w:ind w:left="714" w:hanging="357"/>
        <w:rPr>
          <w:lang w:val="en-GB"/>
        </w:rPr>
      </w:pPr>
      <w:r w:rsidRPr="00342E85">
        <w:rPr>
          <w:lang w:val="en-GB"/>
        </w:rPr>
        <w:t xml:space="preserve">Completing progress on the </w:t>
      </w:r>
      <w:r w:rsidRPr="00342E85">
        <w:rPr>
          <w:b/>
          <w:lang w:val="en-GB"/>
        </w:rPr>
        <w:t>securitisation of documents and civil registry</w:t>
      </w:r>
      <w:r w:rsidR="003D06A8">
        <w:rPr>
          <w:b/>
          <w:lang w:val="en-GB"/>
        </w:rPr>
        <w:t>.</w:t>
      </w:r>
      <w:r w:rsidR="00752541">
        <w:rPr>
          <w:lang w:val="en-GB"/>
        </w:rPr>
        <w:t xml:space="preserve"> </w:t>
      </w:r>
      <w:r w:rsidR="003D06A8">
        <w:rPr>
          <w:lang w:val="en-GB"/>
        </w:rPr>
        <w:t>I</w:t>
      </w:r>
      <w:r w:rsidR="00FF08E9" w:rsidRPr="00342E85">
        <w:rPr>
          <w:lang w:val="en-GB"/>
        </w:rPr>
        <w:t>n the HoA there are no proposals related to this criterion. However, some activities in this area are being supported through the regional Better Migration Management (BMM) programme;</w:t>
      </w:r>
    </w:p>
    <w:p w14:paraId="083A018A" w14:textId="1459B49A" w:rsidR="00425EAC" w:rsidRPr="00342E85" w:rsidRDefault="00425EAC" w:rsidP="00312C79">
      <w:pPr>
        <w:pStyle w:val="Paragraphedeliste"/>
        <w:numPr>
          <w:ilvl w:val="0"/>
          <w:numId w:val="4"/>
        </w:numPr>
        <w:spacing w:after="120"/>
        <w:ind w:left="714" w:hanging="357"/>
        <w:rPr>
          <w:lang w:val="en-GB"/>
        </w:rPr>
      </w:pPr>
      <w:r w:rsidRPr="00342E85">
        <w:rPr>
          <w:b/>
          <w:lang w:val="en-GB"/>
        </w:rPr>
        <w:t>Anti-trafficking measures</w:t>
      </w:r>
      <w:r w:rsidR="001F75DF">
        <w:rPr>
          <w:lang w:val="en-GB"/>
        </w:rPr>
        <w:t>, as m</w:t>
      </w:r>
      <w:r w:rsidR="00FF08E9" w:rsidRPr="00342E85">
        <w:rPr>
          <w:lang w:val="en-GB"/>
        </w:rPr>
        <w:t>igrants in the region are in grave danger of being exploited by traffickers and smugglers, who are increasingly well-organised. The EUTF is helping to disrupt these networks, through interventions that enhance government capacity to manage migration more effectively and to provide protection and by supporting processes such as the Khartoum Process and the Partnership Framework Approach. Migrants’ protection needs in Djibouti and Somalia in particular will be addressed;</w:t>
      </w:r>
    </w:p>
    <w:p w14:paraId="3459AD87" w14:textId="4E193FAA" w:rsidR="00425EAC" w:rsidRPr="00342E85" w:rsidRDefault="00425EAC" w:rsidP="00312C79">
      <w:pPr>
        <w:pStyle w:val="Paragraphedeliste"/>
        <w:numPr>
          <w:ilvl w:val="0"/>
          <w:numId w:val="4"/>
        </w:numPr>
        <w:spacing w:after="120"/>
        <w:ind w:left="714" w:hanging="357"/>
        <w:rPr>
          <w:lang w:val="en-GB"/>
        </w:rPr>
      </w:pPr>
      <w:r w:rsidRPr="00342E85">
        <w:rPr>
          <w:b/>
          <w:lang w:val="en-GB"/>
        </w:rPr>
        <w:t>Essential stabilisation efforts in Somalia, Sudan and South Sudan</w:t>
      </w:r>
      <w:r w:rsidR="001F75DF">
        <w:rPr>
          <w:b/>
          <w:lang w:val="en-GB"/>
        </w:rPr>
        <w:t>.</w:t>
      </w:r>
      <w:r w:rsidR="00FF08E9" w:rsidRPr="00342E85">
        <w:rPr>
          <w:lang w:val="en-GB"/>
        </w:rPr>
        <w:t xml:space="preserve"> In Somalia, the EUTF will focus on stability-enhancing interventions such as support for a more vibrant economy and rule of law, including domestic resource mobilisation and state building through fiscal federalism. In Sudan, as a country of origin, transit and destination, the EUTF will provide basic services in key urban and peri-urban areas</w:t>
      </w:r>
      <w:r w:rsidR="00C75780" w:rsidRPr="00342E85">
        <w:rPr>
          <w:lang w:val="en-GB"/>
        </w:rPr>
        <w:t xml:space="preserve"> and</w:t>
      </w:r>
      <w:r w:rsidR="00FF08E9" w:rsidRPr="00342E85">
        <w:rPr>
          <w:lang w:val="en-GB"/>
        </w:rPr>
        <w:t xml:space="preserve"> protection of migrants and IDPs</w:t>
      </w:r>
      <w:r w:rsidR="00C75780" w:rsidRPr="00342E85">
        <w:rPr>
          <w:lang w:val="en-GB"/>
        </w:rPr>
        <w:t>. In South Sudan, actions will be taken to encourage stability and build resilience in conflict-affected areas.</w:t>
      </w:r>
    </w:p>
    <w:p w14:paraId="75FADBEE" w14:textId="09214973" w:rsidR="00F2153B" w:rsidRPr="003D06A8" w:rsidRDefault="00425EAC" w:rsidP="003D06A8">
      <w:pPr>
        <w:pStyle w:val="Paragraphedeliste"/>
        <w:numPr>
          <w:ilvl w:val="0"/>
          <w:numId w:val="4"/>
        </w:numPr>
        <w:spacing w:after="120"/>
        <w:ind w:left="714" w:hanging="357"/>
        <w:rPr>
          <w:lang w:val="en-GB"/>
        </w:rPr>
      </w:pPr>
      <w:r w:rsidRPr="00342E85">
        <w:rPr>
          <w:b/>
          <w:lang w:val="en-GB"/>
        </w:rPr>
        <w:t>Migr</w:t>
      </w:r>
      <w:r w:rsidR="00C75780" w:rsidRPr="00342E85">
        <w:rPr>
          <w:b/>
          <w:lang w:val="en-GB"/>
        </w:rPr>
        <w:t>ation dialogue</w:t>
      </w:r>
      <w:r w:rsidR="00B21393">
        <w:rPr>
          <w:lang w:val="en-GB"/>
        </w:rPr>
        <w:t>.</w:t>
      </w:r>
      <w:r w:rsidR="00C75780" w:rsidRPr="00342E85">
        <w:rPr>
          <w:lang w:val="en-GB"/>
        </w:rPr>
        <w:t xml:space="preserve"> </w:t>
      </w:r>
      <w:r w:rsidR="00AE1504">
        <w:rPr>
          <w:lang w:val="en-GB"/>
        </w:rPr>
        <w:t xml:space="preserve">As </w:t>
      </w:r>
      <w:r w:rsidR="00C75780" w:rsidRPr="00342E85">
        <w:rPr>
          <w:b/>
          <w:lang w:val="en-GB"/>
        </w:rPr>
        <w:t>Ethiopia’s</w:t>
      </w:r>
      <w:r w:rsidR="00C75780" w:rsidRPr="00342E85">
        <w:rPr>
          <w:lang w:val="en-GB"/>
        </w:rPr>
        <w:t xml:space="preserve"> </w:t>
      </w:r>
      <w:r w:rsidR="00C75780" w:rsidRPr="002D4377">
        <w:rPr>
          <w:b/>
          <w:lang w:val="en-GB"/>
        </w:rPr>
        <w:t>stability is crucial for the region</w:t>
      </w:r>
      <w:r w:rsidR="00C75780" w:rsidRPr="00342E85">
        <w:rPr>
          <w:lang w:val="en-GB"/>
        </w:rPr>
        <w:t xml:space="preserve"> as a whole, </w:t>
      </w:r>
      <w:r w:rsidR="00AE1504">
        <w:rPr>
          <w:lang w:val="en-GB"/>
        </w:rPr>
        <w:t>the EU has sought active dialogue with the Ethiopian government on migration issues.</w:t>
      </w:r>
      <w:r w:rsidR="00C75780" w:rsidRPr="00342E85">
        <w:rPr>
          <w:lang w:val="en-GB"/>
        </w:rPr>
        <w:t xml:space="preserve"> </w:t>
      </w:r>
      <w:r w:rsidR="00AE1504">
        <w:rPr>
          <w:lang w:val="en-GB"/>
        </w:rPr>
        <w:t>A</w:t>
      </w:r>
      <w:r w:rsidR="00C27B87">
        <w:rPr>
          <w:lang w:val="en-GB"/>
        </w:rPr>
        <w:t xml:space="preserve">s part of </w:t>
      </w:r>
      <w:r w:rsidR="00AE1504">
        <w:rPr>
          <w:lang w:val="en-GB"/>
        </w:rPr>
        <w:t>this</w:t>
      </w:r>
      <w:r w:rsidR="00C27B87">
        <w:rPr>
          <w:lang w:val="en-GB"/>
        </w:rPr>
        <w:t xml:space="preserve"> dialogu</w:t>
      </w:r>
      <w:r w:rsidR="00AE1504">
        <w:rPr>
          <w:lang w:val="en-GB"/>
        </w:rPr>
        <w:t>e</w:t>
      </w:r>
      <w:r w:rsidR="00C27B87">
        <w:rPr>
          <w:lang w:val="en-GB"/>
        </w:rPr>
        <w:t xml:space="preserve">, the EUTF will </w:t>
      </w:r>
      <w:r w:rsidR="00E00FCE">
        <w:rPr>
          <w:lang w:val="en-GB"/>
        </w:rPr>
        <w:t>support Ethiopia’s industrialisation strategy</w:t>
      </w:r>
      <w:r w:rsidR="00C27B87">
        <w:rPr>
          <w:lang w:val="en-GB"/>
        </w:rPr>
        <w:t xml:space="preserve"> as a means of stimulating </w:t>
      </w:r>
      <w:r w:rsidR="00C75780" w:rsidRPr="00342E85">
        <w:rPr>
          <w:lang w:val="en-GB"/>
        </w:rPr>
        <w:t>job creation for refugees and host communities</w:t>
      </w:r>
      <w:r w:rsidR="00C27B87">
        <w:rPr>
          <w:lang w:val="en-GB"/>
        </w:rPr>
        <w:t xml:space="preserve"> alike, while the Ethiopian government has agreed to grant employment rights to tens of thousands of refugees.</w:t>
      </w:r>
      <w:r w:rsidR="00C75780" w:rsidRPr="00342E85">
        <w:rPr>
          <w:lang w:val="en-GB"/>
        </w:rPr>
        <w:t xml:space="preserve"> </w:t>
      </w:r>
    </w:p>
    <w:p w14:paraId="43F8407F" w14:textId="25CF104B" w:rsidR="001C20C1" w:rsidRPr="00342E85" w:rsidRDefault="001C20C1" w:rsidP="00FB1FD6">
      <w:pPr>
        <w:pStyle w:val="Titre1"/>
      </w:pPr>
      <w:bookmarkStart w:id="29" w:name="_Toc516218846"/>
      <w:r w:rsidRPr="00342E85">
        <w:t>The Monitoring and Learning System</w:t>
      </w:r>
      <w:bookmarkEnd w:id="29"/>
    </w:p>
    <w:p w14:paraId="0396710B" w14:textId="73A44D9C" w:rsidR="001C20C1" w:rsidRPr="00342E85" w:rsidRDefault="001C20C1" w:rsidP="001C20C1">
      <w:pPr>
        <w:pStyle w:val="Titre2"/>
        <w:rPr>
          <w:sz w:val="24"/>
        </w:rPr>
      </w:pPr>
      <w:bookmarkStart w:id="30" w:name="_Toc516218847"/>
      <w:r w:rsidRPr="00342E85">
        <w:t>Overview</w:t>
      </w:r>
      <w:bookmarkEnd w:id="30"/>
      <w:r w:rsidR="00F000E9" w:rsidRPr="00342E85">
        <w:rPr>
          <w:sz w:val="24"/>
        </w:rPr>
        <w:t xml:space="preserve"> </w:t>
      </w:r>
    </w:p>
    <w:p w14:paraId="1F3FF0CB" w14:textId="1B43FD06" w:rsidR="00552F58" w:rsidRPr="00342E85" w:rsidRDefault="005B7E65" w:rsidP="005B7E65">
      <w:pPr>
        <w:rPr>
          <w:lang w:val="en-GB"/>
        </w:rPr>
      </w:pPr>
      <w:r w:rsidRPr="00342E85">
        <w:rPr>
          <w:lang w:val="en-GB"/>
        </w:rPr>
        <w:t>In March 2017, the EUTF HoA team issued a tender for the Monitoring and Learning System (MLS). As described in the Terms of Reference (</w:t>
      </w:r>
      <w:proofErr w:type="spellStart"/>
      <w:r w:rsidRPr="00342E85">
        <w:rPr>
          <w:lang w:val="en-GB"/>
        </w:rPr>
        <w:t>ToR</w:t>
      </w:r>
      <w:proofErr w:type="spellEnd"/>
      <w:r w:rsidRPr="00342E85">
        <w:rPr>
          <w:lang w:val="en-GB"/>
        </w:rPr>
        <w:t>), the overall objective of the MLS is to ‘use an evidence-based approach for programming and implementing interventions in the Horn of Africa region, as well as to inform policy around the themes of the EUTF in the region.’ Altai was awarded the contract and the project started on 5 July 2017.</w:t>
      </w:r>
    </w:p>
    <w:p w14:paraId="51B2104C" w14:textId="4F40B02E" w:rsidR="00552F58" w:rsidRDefault="00552F58" w:rsidP="008D7023">
      <w:pPr>
        <w:pStyle w:val="Titre2"/>
      </w:pPr>
      <w:r>
        <w:t xml:space="preserve"> </w:t>
      </w:r>
      <w:bookmarkStart w:id="31" w:name="_Toc516218848"/>
      <w:r>
        <w:t>Rationale &amp; Positioning</w:t>
      </w:r>
      <w:bookmarkEnd w:id="31"/>
    </w:p>
    <w:p w14:paraId="43088AD4" w14:textId="77777777" w:rsidR="00552F58" w:rsidRPr="00342E85" w:rsidRDefault="00552F58" w:rsidP="00552F58">
      <w:pPr>
        <w:rPr>
          <w:lang w:val="en-GB"/>
        </w:rPr>
      </w:pPr>
      <w:r w:rsidRPr="00342E85">
        <w:rPr>
          <w:lang w:val="en-GB"/>
        </w:rPr>
        <w:t>The EUTF HoA portfolio will soon</w:t>
      </w:r>
      <w:r>
        <w:rPr>
          <w:lang w:val="en-GB"/>
        </w:rPr>
        <w:t xml:space="preserve"> comprise </w:t>
      </w:r>
      <w:r w:rsidRPr="00342E85">
        <w:rPr>
          <w:lang w:val="en-GB"/>
        </w:rPr>
        <w:t xml:space="preserve">more than 100 projects implemented in </w:t>
      </w:r>
      <w:r>
        <w:rPr>
          <w:lang w:val="en-GB"/>
        </w:rPr>
        <w:t xml:space="preserve">7 to </w:t>
      </w:r>
      <w:r w:rsidRPr="00342E85">
        <w:rPr>
          <w:lang w:val="en-GB"/>
        </w:rPr>
        <w:t xml:space="preserve">9 countries, </w:t>
      </w:r>
      <w:r>
        <w:rPr>
          <w:lang w:val="en-GB"/>
        </w:rPr>
        <w:t xml:space="preserve">each </w:t>
      </w:r>
      <w:r w:rsidRPr="00342E85">
        <w:rPr>
          <w:lang w:val="en-GB"/>
        </w:rPr>
        <w:t xml:space="preserve">with an average </w:t>
      </w:r>
      <w:r>
        <w:rPr>
          <w:lang w:val="en-GB"/>
        </w:rPr>
        <w:t>budget</w:t>
      </w:r>
      <w:r w:rsidRPr="00342E85">
        <w:rPr>
          <w:lang w:val="en-GB"/>
        </w:rPr>
        <w:t xml:space="preserve"> of </w:t>
      </w:r>
      <w:r>
        <w:rPr>
          <w:lang w:val="en-GB"/>
        </w:rPr>
        <w:t>€10M, and in many cases, l</w:t>
      </w:r>
      <w:r w:rsidRPr="00342E85">
        <w:rPr>
          <w:lang w:val="en-GB"/>
        </w:rPr>
        <w:t xml:space="preserve">arge consortia of implementing partners (IPs) </w:t>
      </w:r>
      <w:r>
        <w:rPr>
          <w:lang w:val="en-GB"/>
        </w:rPr>
        <w:t xml:space="preserve">are </w:t>
      </w:r>
      <w:r w:rsidRPr="00342E85">
        <w:rPr>
          <w:lang w:val="en-GB"/>
        </w:rPr>
        <w:t xml:space="preserve">involved. </w:t>
      </w:r>
      <w:r>
        <w:rPr>
          <w:lang w:val="en-GB"/>
        </w:rPr>
        <w:t>As a result, a</w:t>
      </w:r>
      <w:r w:rsidRPr="00342E85">
        <w:rPr>
          <w:lang w:val="en-GB"/>
        </w:rPr>
        <w:t xml:space="preserve"> large volume of report</w:t>
      </w:r>
      <w:r>
        <w:rPr>
          <w:lang w:val="en-GB"/>
        </w:rPr>
        <w:t xml:space="preserve">ing will be </w:t>
      </w:r>
      <w:r w:rsidRPr="00342E85">
        <w:rPr>
          <w:lang w:val="en-GB"/>
        </w:rPr>
        <w:t>generated across the EUTF portfolio</w:t>
      </w:r>
      <w:r>
        <w:rPr>
          <w:lang w:val="en-GB"/>
        </w:rPr>
        <w:t>, and this</w:t>
      </w:r>
      <w:r w:rsidRPr="00342E85">
        <w:rPr>
          <w:lang w:val="en-GB"/>
        </w:rPr>
        <w:t xml:space="preserve"> will be difficult for the EUTF HoA management team to process. It will also be difficult to </w:t>
      </w:r>
      <w:r>
        <w:rPr>
          <w:lang w:val="en-GB"/>
        </w:rPr>
        <w:t xml:space="preserve">visually </w:t>
      </w:r>
      <w:r w:rsidRPr="00342E85">
        <w:rPr>
          <w:lang w:val="en-GB"/>
        </w:rPr>
        <w:t>represent such a</w:t>
      </w:r>
      <w:r>
        <w:rPr>
          <w:lang w:val="en-GB"/>
        </w:rPr>
        <w:t xml:space="preserve"> wide</w:t>
      </w:r>
      <w:r w:rsidRPr="00342E85">
        <w:rPr>
          <w:lang w:val="en-GB"/>
        </w:rPr>
        <w:t xml:space="preserve"> variety of projects and</w:t>
      </w:r>
      <w:r>
        <w:rPr>
          <w:lang w:val="en-GB"/>
        </w:rPr>
        <w:t xml:space="preserve"> to </w:t>
      </w:r>
      <w:r w:rsidRPr="00342E85">
        <w:rPr>
          <w:lang w:val="en-GB"/>
        </w:rPr>
        <w:t>track</w:t>
      </w:r>
      <w:r>
        <w:rPr>
          <w:lang w:val="en-GB"/>
        </w:rPr>
        <w:t xml:space="preserve"> overall</w:t>
      </w:r>
      <w:r w:rsidRPr="00342E85">
        <w:rPr>
          <w:lang w:val="en-GB"/>
        </w:rPr>
        <w:t xml:space="preserve"> progress against a regional theory of change.</w:t>
      </w:r>
    </w:p>
    <w:p w14:paraId="39C2BF35" w14:textId="77777777" w:rsidR="00552F58" w:rsidRPr="00342E85" w:rsidRDefault="00552F58" w:rsidP="00552F58">
      <w:pPr>
        <w:rPr>
          <w:lang w:val="en-GB"/>
        </w:rPr>
      </w:pPr>
      <w:r w:rsidRPr="00342E85">
        <w:rPr>
          <w:lang w:val="en-GB"/>
        </w:rPr>
        <w:t xml:space="preserve">The EUTF monitoring component was </w:t>
      </w:r>
      <w:r>
        <w:rPr>
          <w:lang w:val="en-GB"/>
        </w:rPr>
        <w:t xml:space="preserve">therefore </w:t>
      </w:r>
      <w:r w:rsidRPr="00342E85">
        <w:rPr>
          <w:lang w:val="en-GB"/>
        </w:rPr>
        <w:t xml:space="preserve">designed as a regional </w:t>
      </w:r>
      <w:r>
        <w:rPr>
          <w:lang w:val="en-GB"/>
        </w:rPr>
        <w:t>‘</w:t>
      </w:r>
      <w:r w:rsidRPr="00342E85">
        <w:rPr>
          <w:b/>
          <w:lang w:val="en-GB"/>
        </w:rPr>
        <w:t>meta-monitoring</w:t>
      </w:r>
      <w:r>
        <w:rPr>
          <w:lang w:val="en-GB"/>
        </w:rPr>
        <w:t>’</w:t>
      </w:r>
      <w:r w:rsidRPr="00342E85">
        <w:rPr>
          <w:lang w:val="en-GB"/>
        </w:rPr>
        <w:t xml:space="preserve"> system to </w:t>
      </w:r>
      <w:r w:rsidRPr="00342E85">
        <w:rPr>
          <w:b/>
          <w:lang w:val="en-GB"/>
        </w:rPr>
        <w:t>gather raw data from all projects on a quarterly basis</w:t>
      </w:r>
      <w:r w:rsidRPr="00342E85">
        <w:rPr>
          <w:lang w:val="en-GB"/>
        </w:rPr>
        <w:t xml:space="preserve">, in a pre-defined format and based on a number of agreed indicators, </w:t>
      </w:r>
      <w:r>
        <w:rPr>
          <w:lang w:val="en-GB"/>
        </w:rPr>
        <w:t xml:space="preserve">and </w:t>
      </w:r>
      <w:r w:rsidRPr="00342E85">
        <w:rPr>
          <w:lang w:val="en-GB"/>
        </w:rPr>
        <w:t xml:space="preserve">to cross-analyse and deliver the information in distilled quarterly reports and </w:t>
      </w:r>
      <w:r>
        <w:rPr>
          <w:lang w:val="en-GB"/>
        </w:rPr>
        <w:t>synthesised</w:t>
      </w:r>
      <w:r w:rsidRPr="00342E85">
        <w:rPr>
          <w:lang w:val="en-GB"/>
        </w:rPr>
        <w:t xml:space="preserve"> visualisations that can directly help decision-makers </w:t>
      </w:r>
      <w:r>
        <w:rPr>
          <w:lang w:val="en-GB"/>
        </w:rPr>
        <w:t>to</w:t>
      </w:r>
      <w:r w:rsidRPr="00342E85">
        <w:rPr>
          <w:lang w:val="en-GB"/>
        </w:rPr>
        <w:t xml:space="preserve"> monitor and improv</w:t>
      </w:r>
      <w:r>
        <w:rPr>
          <w:lang w:val="en-GB"/>
        </w:rPr>
        <w:t>e</w:t>
      </w:r>
      <w:r w:rsidRPr="00342E85">
        <w:rPr>
          <w:lang w:val="en-GB"/>
        </w:rPr>
        <w:t xml:space="preserve"> the EUTF</w:t>
      </w:r>
      <w:r>
        <w:rPr>
          <w:lang w:val="en-GB"/>
        </w:rPr>
        <w:t>’s</w:t>
      </w:r>
      <w:r w:rsidRPr="00342E85">
        <w:rPr>
          <w:lang w:val="en-GB"/>
        </w:rPr>
        <w:t xml:space="preserve"> trajectory towards its impact objectives. </w:t>
      </w:r>
    </w:p>
    <w:p w14:paraId="7F2E2612" w14:textId="77777777" w:rsidR="00552F58" w:rsidRPr="00342E85" w:rsidRDefault="00552F58" w:rsidP="00552F58">
      <w:pPr>
        <w:rPr>
          <w:lang w:val="en-GB"/>
        </w:rPr>
      </w:pPr>
      <w:r w:rsidRPr="00342E85">
        <w:rPr>
          <w:lang w:val="en-GB"/>
        </w:rPr>
        <w:t>As represented in the diagram below</w:t>
      </w:r>
      <w:r>
        <w:rPr>
          <w:lang w:val="en-GB"/>
        </w:rPr>
        <w:t>,</w:t>
      </w:r>
      <w:r w:rsidRPr="00342E85">
        <w:rPr>
          <w:lang w:val="en-GB"/>
        </w:rPr>
        <w:t xml:space="preserve"> </w:t>
      </w:r>
      <w:r w:rsidRPr="00661B5C">
        <w:rPr>
          <w:b/>
          <w:lang w:val="en-GB"/>
        </w:rPr>
        <w:t>the MLS</w:t>
      </w:r>
      <w:r w:rsidRPr="00342E85">
        <w:rPr>
          <w:lang w:val="en-GB"/>
        </w:rPr>
        <w:t xml:space="preserve"> </w:t>
      </w:r>
      <w:r w:rsidRPr="00342E85">
        <w:rPr>
          <w:b/>
          <w:lang w:val="en-GB"/>
        </w:rPr>
        <w:t xml:space="preserve">does not aim </w:t>
      </w:r>
      <w:r>
        <w:rPr>
          <w:b/>
          <w:lang w:val="en-GB"/>
        </w:rPr>
        <w:t>to</w:t>
      </w:r>
      <w:r w:rsidRPr="00342E85">
        <w:rPr>
          <w:b/>
          <w:lang w:val="en-GB"/>
        </w:rPr>
        <w:t xml:space="preserve"> replac</w:t>
      </w:r>
      <w:r>
        <w:rPr>
          <w:b/>
          <w:lang w:val="en-GB"/>
        </w:rPr>
        <w:t>e</w:t>
      </w:r>
      <w:r w:rsidRPr="00342E85">
        <w:rPr>
          <w:b/>
          <w:lang w:val="en-GB"/>
        </w:rPr>
        <w:t xml:space="preserve"> or duplicat</w:t>
      </w:r>
      <w:r>
        <w:rPr>
          <w:b/>
          <w:lang w:val="en-GB"/>
        </w:rPr>
        <w:t>e</w:t>
      </w:r>
      <w:r w:rsidRPr="00342E85">
        <w:rPr>
          <w:b/>
          <w:lang w:val="en-GB"/>
        </w:rPr>
        <w:t xml:space="preserve"> the M&amp;E systems of each individual project</w:t>
      </w:r>
      <w:r w:rsidRPr="00342E85">
        <w:rPr>
          <w:lang w:val="en-GB"/>
        </w:rPr>
        <w:t xml:space="preserve"> or other existing mechanisms such as the</w:t>
      </w:r>
      <w:r>
        <w:rPr>
          <w:lang w:val="en-GB"/>
        </w:rPr>
        <w:t xml:space="preserve"> Results-Oriented Monitoring (</w:t>
      </w:r>
      <w:r w:rsidRPr="00342E85">
        <w:rPr>
          <w:lang w:val="en-GB"/>
        </w:rPr>
        <w:t>ROM</w:t>
      </w:r>
      <w:r>
        <w:rPr>
          <w:lang w:val="en-GB"/>
        </w:rPr>
        <w:t>)</w:t>
      </w:r>
      <w:r w:rsidRPr="00342E85">
        <w:rPr>
          <w:lang w:val="en-GB"/>
        </w:rPr>
        <w:t xml:space="preserve">, or internal evaluations planned for the EUTF at the regional </w:t>
      </w:r>
      <w:r>
        <w:rPr>
          <w:lang w:val="en-GB"/>
        </w:rPr>
        <w:t xml:space="preserve">or project </w:t>
      </w:r>
      <w:r w:rsidRPr="00342E85">
        <w:rPr>
          <w:lang w:val="en-GB"/>
        </w:rPr>
        <w:t>level</w:t>
      </w:r>
      <w:r>
        <w:rPr>
          <w:lang w:val="en-GB"/>
        </w:rPr>
        <w:t>s</w:t>
      </w:r>
      <w:r w:rsidRPr="00342E85">
        <w:rPr>
          <w:lang w:val="en-GB"/>
        </w:rPr>
        <w:t xml:space="preserve">. On the contrary, the HoA </w:t>
      </w:r>
      <w:r>
        <w:rPr>
          <w:lang w:val="en-GB"/>
        </w:rPr>
        <w:t>MLS</w:t>
      </w:r>
      <w:r w:rsidRPr="00342E85">
        <w:rPr>
          <w:lang w:val="en-GB"/>
        </w:rPr>
        <w:t xml:space="preserve"> will use data produced by internal project M&amp;E systems and contribute to improving these systems where necessary.</w:t>
      </w:r>
    </w:p>
    <w:p w14:paraId="28778E3B" w14:textId="1CF4DD72" w:rsidR="00552F58" w:rsidRPr="00342E85" w:rsidRDefault="00552F58" w:rsidP="00552F58">
      <w:pPr>
        <w:pStyle w:val="Lgende"/>
        <w:rPr>
          <w:lang w:val="en-GB"/>
        </w:rPr>
      </w:pPr>
      <w:bookmarkStart w:id="32" w:name="_Toc515882422"/>
      <w:bookmarkStart w:id="33" w:name="_Toc516072402"/>
      <w:bookmarkStart w:id="34" w:name="_Toc516218873"/>
      <w:r w:rsidRPr="00342E85">
        <w:rPr>
          <w:lang w:val="en-GB"/>
        </w:rPr>
        <w:t xml:space="preserve">Figure </w:t>
      </w:r>
      <w:r>
        <w:rPr>
          <w:lang w:val="en-GB"/>
        </w:rPr>
        <w:fldChar w:fldCharType="begin"/>
      </w:r>
      <w:r>
        <w:rPr>
          <w:lang w:val="en-GB"/>
        </w:rPr>
        <w:instrText xml:space="preserve"> SEQ Figure \* ARABIC </w:instrText>
      </w:r>
      <w:r>
        <w:rPr>
          <w:lang w:val="en-GB"/>
        </w:rPr>
        <w:fldChar w:fldCharType="separate"/>
      </w:r>
      <w:r w:rsidR="00411ACB">
        <w:rPr>
          <w:noProof/>
          <w:lang w:val="en-GB"/>
        </w:rPr>
        <w:t>1</w:t>
      </w:r>
      <w:r>
        <w:rPr>
          <w:lang w:val="en-GB"/>
        </w:rPr>
        <w:fldChar w:fldCharType="end"/>
      </w:r>
      <w:r w:rsidRPr="00342E85">
        <w:rPr>
          <w:lang w:val="en-GB"/>
        </w:rPr>
        <w:t>: Overview of the different layers of M&amp;E in the HoA region</w:t>
      </w:r>
      <w:bookmarkEnd w:id="32"/>
      <w:bookmarkEnd w:id="33"/>
      <w:bookmarkEnd w:id="34"/>
    </w:p>
    <w:p w14:paraId="0D98337F" w14:textId="77777777" w:rsidR="00552F58" w:rsidRPr="00342E85" w:rsidRDefault="00552F58" w:rsidP="00552F58">
      <w:pPr>
        <w:rPr>
          <w:lang w:val="en-GB"/>
        </w:rPr>
      </w:pPr>
      <w:r w:rsidRPr="00342E85">
        <w:rPr>
          <w:noProof/>
        </w:rPr>
        <w:drawing>
          <wp:inline distT="0" distB="0" distL="0" distR="0" wp14:anchorId="419FFDB3" wp14:editId="31D49A70">
            <wp:extent cx="5760085" cy="2194560"/>
            <wp:effectExtent l="0" t="0" r="5715" b="0"/>
            <wp:docPr id="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9230" b="3843"/>
                    <a:stretch/>
                  </pic:blipFill>
                  <pic:spPr bwMode="auto">
                    <a:xfrm>
                      <a:off x="0" y="0"/>
                      <a:ext cx="5760720" cy="2194802"/>
                    </a:xfrm>
                    <a:prstGeom prst="rect">
                      <a:avLst/>
                    </a:prstGeom>
                    <a:noFill/>
                    <a:ln>
                      <a:noFill/>
                    </a:ln>
                    <a:extLst>
                      <a:ext uri="{53640926-AAD7-44D8-BBD7-CCE9431645EC}">
                        <a14:shadowObscured xmlns:a14="http://schemas.microsoft.com/office/drawing/2010/main"/>
                      </a:ext>
                    </a:extLst>
                  </pic:spPr>
                </pic:pic>
              </a:graphicData>
            </a:graphic>
          </wp:inline>
        </w:drawing>
      </w:r>
    </w:p>
    <w:p w14:paraId="2E3076C2" w14:textId="4398E425" w:rsidR="00552F58" w:rsidRPr="00552F58" w:rsidRDefault="00552F58" w:rsidP="00552F58">
      <w:pPr>
        <w:rPr>
          <w:lang w:val="en-GB"/>
        </w:rPr>
      </w:pPr>
      <w:r w:rsidRPr="00342E85">
        <w:rPr>
          <w:b/>
          <w:lang w:val="en-GB"/>
        </w:rPr>
        <w:t>&gt; On this basis the monitoring component of the MLS t</w:t>
      </w:r>
      <w:r w:rsidRPr="00342E85">
        <w:rPr>
          <w:rFonts w:cstheme="minorHAnsi"/>
          <w:b/>
          <w:bCs/>
          <w:lang w:val="en-GB"/>
        </w:rPr>
        <w:t>racks progress made at the regional level</w:t>
      </w:r>
      <w:r w:rsidRPr="00342E85">
        <w:rPr>
          <w:rFonts w:cstheme="minorHAnsi"/>
          <w:b/>
          <w:lang w:val="en-GB"/>
        </w:rPr>
        <w:t xml:space="preserve"> in line with the EUTF </w:t>
      </w:r>
      <w:proofErr w:type="spellStart"/>
      <w:r w:rsidRPr="00342E85">
        <w:rPr>
          <w:rFonts w:cstheme="minorHAnsi"/>
          <w:b/>
          <w:lang w:val="en-GB"/>
        </w:rPr>
        <w:t>HoA</w:t>
      </w:r>
      <w:r>
        <w:rPr>
          <w:rFonts w:cstheme="minorHAnsi"/>
          <w:b/>
          <w:lang w:val="en-GB"/>
        </w:rPr>
        <w:t>’s</w:t>
      </w:r>
      <w:proofErr w:type="spellEnd"/>
      <w:r w:rsidRPr="00342E85">
        <w:rPr>
          <w:rFonts w:cstheme="minorHAnsi"/>
          <w:b/>
          <w:lang w:val="en-GB"/>
        </w:rPr>
        <w:t xml:space="preserve"> theory of change</w:t>
      </w:r>
    </w:p>
    <w:p w14:paraId="47A30BA6" w14:textId="6581E772" w:rsidR="008D7023" w:rsidRPr="00342E85" w:rsidRDefault="008D7023" w:rsidP="008D7023">
      <w:pPr>
        <w:pStyle w:val="Titre2"/>
      </w:pPr>
      <w:bookmarkStart w:id="35" w:name="_Toc516218849"/>
      <w:r w:rsidRPr="00342E85">
        <w:t>Objectives</w:t>
      </w:r>
      <w:r w:rsidR="00552F58">
        <w:t xml:space="preserve"> &amp; key steps</w:t>
      </w:r>
      <w:bookmarkEnd w:id="35"/>
      <w:r w:rsidRPr="00342E85">
        <w:t xml:space="preserve"> </w:t>
      </w:r>
    </w:p>
    <w:p w14:paraId="39C7807A" w14:textId="77777777" w:rsidR="00552F58" w:rsidRDefault="008D7023" w:rsidP="008D7023">
      <w:pPr>
        <w:rPr>
          <w:lang w:val="en-GB"/>
        </w:rPr>
      </w:pPr>
      <w:r w:rsidRPr="00342E85">
        <w:rPr>
          <w:lang w:val="en-GB"/>
        </w:rPr>
        <w:t xml:space="preserve">In addition to the overall objective stated above, the MLS aims to: </w:t>
      </w:r>
    </w:p>
    <w:p w14:paraId="3B7DB179" w14:textId="1DD0732E" w:rsidR="00552F58" w:rsidRPr="00552F58" w:rsidRDefault="008D7023" w:rsidP="00552F58">
      <w:pPr>
        <w:pStyle w:val="Paragraphedeliste"/>
        <w:numPr>
          <w:ilvl w:val="0"/>
          <w:numId w:val="44"/>
        </w:numPr>
        <w:rPr>
          <w:lang w:val="en-GB"/>
        </w:rPr>
      </w:pPr>
      <w:r w:rsidRPr="00552F58">
        <w:rPr>
          <w:lang w:val="en-GB"/>
        </w:rPr>
        <w:t>strengthen monitoring and reporting on the overall progress of the EUTF HoA window</w:t>
      </w:r>
      <w:r w:rsidR="00552F58">
        <w:rPr>
          <w:lang w:val="en-GB"/>
        </w:rPr>
        <w:t>;</w:t>
      </w:r>
      <w:r w:rsidRPr="00552F58">
        <w:rPr>
          <w:lang w:val="en-GB"/>
        </w:rPr>
        <w:t xml:space="preserve"> </w:t>
      </w:r>
    </w:p>
    <w:p w14:paraId="787DF620" w14:textId="77777777" w:rsidR="00552F58" w:rsidRDefault="00552F58" w:rsidP="00552F58">
      <w:pPr>
        <w:pStyle w:val="Paragraphedeliste"/>
        <w:numPr>
          <w:ilvl w:val="0"/>
          <w:numId w:val="44"/>
        </w:numPr>
        <w:rPr>
          <w:lang w:val="en-GB"/>
        </w:rPr>
      </w:pPr>
      <w:r>
        <w:rPr>
          <w:lang w:val="en-GB"/>
        </w:rPr>
        <w:t>c</w:t>
      </w:r>
      <w:r w:rsidR="008D7023" w:rsidRPr="00552F58">
        <w:rPr>
          <w:lang w:val="en-GB"/>
        </w:rPr>
        <w:t>reate a learning component based on investigations on projects to inform th</w:t>
      </w:r>
      <w:r w:rsidR="00C06E0D" w:rsidRPr="00552F58">
        <w:rPr>
          <w:lang w:val="en-GB"/>
        </w:rPr>
        <w:t>e programme strategy.</w:t>
      </w:r>
      <w:r w:rsidR="008D7023" w:rsidRPr="00552F58">
        <w:rPr>
          <w:lang w:val="en-GB"/>
        </w:rPr>
        <w:t xml:space="preserve"> </w:t>
      </w:r>
    </w:p>
    <w:p w14:paraId="30B094B1" w14:textId="60DF7AFC" w:rsidR="008D7023" w:rsidRPr="00552F58" w:rsidRDefault="008D7023" w:rsidP="00552F58">
      <w:pPr>
        <w:rPr>
          <w:lang w:val="en-GB"/>
        </w:rPr>
      </w:pPr>
      <w:r w:rsidRPr="00552F58">
        <w:rPr>
          <w:lang w:val="en-GB"/>
        </w:rPr>
        <w:t xml:space="preserve">The approach detailed below presents the five expected results of the MLS: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8D7023" w:rsidRPr="00342E85" w14:paraId="524C447C" w14:textId="77777777" w:rsidTr="009663FD">
        <w:tc>
          <w:tcPr>
            <w:tcW w:w="9488" w:type="dxa"/>
          </w:tcPr>
          <w:p w14:paraId="0145153C" w14:textId="283DBC9D" w:rsidR="008D7023" w:rsidRPr="00342E85" w:rsidRDefault="008D7023" w:rsidP="009663FD">
            <w:pPr>
              <w:pStyle w:val="Lgende"/>
              <w:rPr>
                <w:lang w:val="en-GB"/>
              </w:rPr>
            </w:pPr>
            <w:bookmarkStart w:id="36" w:name="_Toc516218874"/>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2</w:t>
            </w:r>
            <w:r w:rsidR="00752541">
              <w:rPr>
                <w:lang w:val="en-GB"/>
              </w:rPr>
              <w:fldChar w:fldCharType="end"/>
            </w:r>
            <w:r w:rsidRPr="00342E85">
              <w:rPr>
                <w:lang w:val="en-GB"/>
              </w:rPr>
              <w:t>: Objectives of the MLS</w:t>
            </w:r>
            <w:bookmarkEnd w:id="36"/>
          </w:p>
        </w:tc>
      </w:tr>
      <w:tr w:rsidR="008D7023" w:rsidRPr="00342E85" w14:paraId="4A1CC36B" w14:textId="77777777" w:rsidTr="009663FD">
        <w:trPr>
          <w:trHeight w:val="4290"/>
        </w:trPr>
        <w:tc>
          <w:tcPr>
            <w:tcW w:w="9488" w:type="dxa"/>
          </w:tcPr>
          <w:p w14:paraId="52EC30E6" w14:textId="0A8B8342" w:rsidR="008D7023" w:rsidRPr="002C44D1" w:rsidRDefault="00B32142" w:rsidP="009663FD">
            <w:pPr>
              <w:jc w:val="center"/>
            </w:pPr>
            <w:r>
              <w:rPr>
                <w:noProof/>
              </w:rPr>
              <w:drawing>
                <wp:inline distT="0" distB="0" distL="0" distR="0" wp14:anchorId="25372EFB" wp14:editId="5BEA4742">
                  <wp:extent cx="4546904" cy="2717381"/>
                  <wp:effectExtent l="0" t="0" r="0" b="635"/>
                  <wp:docPr id="2048" name="Imag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69120" cy="2730658"/>
                          </a:xfrm>
                          <a:prstGeom prst="rect">
                            <a:avLst/>
                          </a:prstGeom>
                        </pic:spPr>
                      </pic:pic>
                    </a:graphicData>
                  </a:graphic>
                </wp:inline>
              </w:drawing>
            </w:r>
          </w:p>
        </w:tc>
      </w:tr>
      <w:tr w:rsidR="00552F58" w:rsidRPr="00342E85" w14:paraId="7B59CDD3" w14:textId="77777777" w:rsidTr="009663FD">
        <w:trPr>
          <w:trHeight w:val="4290"/>
        </w:trPr>
        <w:tc>
          <w:tcPr>
            <w:tcW w:w="9488" w:type="dxa"/>
          </w:tcPr>
          <w:p w14:paraId="159E829D" w14:textId="77777777" w:rsidR="006D66B5" w:rsidRDefault="006D66B5" w:rsidP="006D66B5">
            <w:pPr>
              <w:rPr>
                <w:i/>
                <w:noProof/>
              </w:rPr>
            </w:pPr>
          </w:p>
          <w:p w14:paraId="2766C9F8" w14:textId="3C92F9E6" w:rsidR="006D66B5" w:rsidRPr="006D66B5" w:rsidRDefault="006D66B5" w:rsidP="006D66B5">
            <w:pPr>
              <w:rPr>
                <w:i/>
                <w:noProof/>
              </w:rPr>
            </w:pPr>
            <w:r w:rsidRPr="006D66B5">
              <w:rPr>
                <w:i/>
                <w:noProof/>
              </w:rPr>
              <w:t xml:space="preserve">For further details on the approach </w:t>
            </w:r>
            <w:r w:rsidR="009741DF">
              <w:rPr>
                <w:i/>
                <w:noProof/>
              </w:rPr>
              <w:t>and</w:t>
            </w:r>
            <w:r w:rsidRPr="006D66B5">
              <w:rPr>
                <w:i/>
                <w:noProof/>
              </w:rPr>
              <w:t xml:space="preserve"> methodology of the MLS, see also sections 1.1 to 1.6 of the enclosed annexes. </w:t>
            </w:r>
          </w:p>
          <w:p w14:paraId="512E615B" w14:textId="3F3A1BD4" w:rsidR="00552F58" w:rsidRDefault="00552F58" w:rsidP="009663FD">
            <w:pPr>
              <w:jc w:val="center"/>
              <w:rPr>
                <w:noProof/>
              </w:rPr>
            </w:pPr>
          </w:p>
        </w:tc>
      </w:tr>
    </w:tbl>
    <w:p w14:paraId="7CB8D407" w14:textId="2F53A3C9" w:rsidR="00332C5D" w:rsidRPr="00342E85" w:rsidRDefault="00F454A2" w:rsidP="00FB1FD6">
      <w:pPr>
        <w:pStyle w:val="Titre1"/>
      </w:pPr>
      <w:bookmarkStart w:id="37" w:name="_Toc516218850"/>
      <w:r w:rsidRPr="00342E85">
        <w:t>Detailed Analysis</w:t>
      </w:r>
      <w:bookmarkEnd w:id="37"/>
    </w:p>
    <w:p w14:paraId="67459D8A" w14:textId="40247137" w:rsidR="00292DDA" w:rsidRPr="00342E85" w:rsidRDefault="00292DDA" w:rsidP="00292DDA">
      <w:pPr>
        <w:pStyle w:val="Titre2"/>
      </w:pPr>
      <w:bookmarkStart w:id="38" w:name="_Toc516218851"/>
      <w:r w:rsidRPr="00342E85">
        <w:t>Introduction</w:t>
      </w:r>
      <w:bookmarkEnd w:id="38"/>
    </w:p>
    <w:p w14:paraId="74B99B62" w14:textId="2A13A619" w:rsidR="00292DDA" w:rsidRPr="00342E85" w:rsidRDefault="00292DDA" w:rsidP="00292DDA">
      <w:pPr>
        <w:rPr>
          <w:lang w:val="en-GB"/>
        </w:rPr>
      </w:pPr>
      <w:r w:rsidRPr="00342E85">
        <w:rPr>
          <w:lang w:val="en-GB"/>
        </w:rPr>
        <w:t>This first quarterly report is to be considered as a baseline for</w:t>
      </w:r>
      <w:r w:rsidR="00882942" w:rsidRPr="00342E85">
        <w:rPr>
          <w:lang w:val="en-GB"/>
        </w:rPr>
        <w:t xml:space="preserve"> the</w:t>
      </w:r>
      <w:r w:rsidRPr="00342E85">
        <w:rPr>
          <w:lang w:val="en-GB"/>
        </w:rPr>
        <w:t xml:space="preserve"> regional data provided, and the opportunity to pilot test the system of </w:t>
      </w:r>
      <w:r w:rsidR="00082850">
        <w:rPr>
          <w:lang w:val="en-GB"/>
        </w:rPr>
        <w:t>common output</w:t>
      </w:r>
      <w:r w:rsidR="00082850" w:rsidRPr="00342E85">
        <w:rPr>
          <w:lang w:val="en-GB"/>
        </w:rPr>
        <w:t xml:space="preserve"> </w:t>
      </w:r>
      <w:r w:rsidRPr="00342E85">
        <w:rPr>
          <w:lang w:val="en-GB"/>
        </w:rPr>
        <w:t xml:space="preserve">indicators that was developed by the EUTF in the last year. It is based on a combination of </w:t>
      </w:r>
      <w:r w:rsidR="00882942" w:rsidRPr="00342E85">
        <w:rPr>
          <w:lang w:val="en-GB"/>
        </w:rPr>
        <w:t>project</w:t>
      </w:r>
      <w:r w:rsidRPr="00342E85">
        <w:rPr>
          <w:lang w:val="en-GB"/>
        </w:rPr>
        <w:t xml:space="preserve"> data obtained from the EU with regards to budgets</w:t>
      </w:r>
      <w:r w:rsidR="00177925">
        <w:rPr>
          <w:lang w:val="en-GB"/>
        </w:rPr>
        <w:t>,</w:t>
      </w:r>
      <w:r w:rsidRPr="00342E85">
        <w:rPr>
          <w:lang w:val="en-GB"/>
        </w:rPr>
        <w:t xml:space="preserve"> figures, and output data collected </w:t>
      </w:r>
      <w:r w:rsidR="007418C8">
        <w:rPr>
          <w:lang w:val="en-GB"/>
        </w:rPr>
        <w:t>from</w:t>
      </w:r>
      <w:r w:rsidRPr="00342E85">
        <w:rPr>
          <w:lang w:val="en-GB"/>
        </w:rPr>
        <w:t xml:space="preserve"> </w:t>
      </w:r>
      <w:r w:rsidR="00882942" w:rsidRPr="00342E85">
        <w:rPr>
          <w:lang w:val="en-GB"/>
        </w:rPr>
        <w:t>EUTF</w:t>
      </w:r>
      <w:r w:rsidRPr="00342E85">
        <w:rPr>
          <w:lang w:val="en-GB"/>
        </w:rPr>
        <w:t xml:space="preserve"> </w:t>
      </w:r>
      <w:r w:rsidR="007418C8">
        <w:rPr>
          <w:lang w:val="en-GB"/>
        </w:rPr>
        <w:t xml:space="preserve">IPs and </w:t>
      </w:r>
      <w:r w:rsidRPr="00342E85">
        <w:rPr>
          <w:lang w:val="en-GB"/>
        </w:rPr>
        <w:t>fed</w:t>
      </w:r>
      <w:r w:rsidR="007418C8">
        <w:rPr>
          <w:lang w:val="en-GB"/>
        </w:rPr>
        <w:t xml:space="preserve"> </w:t>
      </w:r>
      <w:r w:rsidRPr="00342E85">
        <w:rPr>
          <w:lang w:val="en-GB"/>
        </w:rPr>
        <w:t xml:space="preserve">into </w:t>
      </w:r>
      <w:r w:rsidR="003744B7">
        <w:rPr>
          <w:lang w:val="en-GB"/>
        </w:rPr>
        <w:t>the EUTF common</w:t>
      </w:r>
      <w:r w:rsidR="00082850" w:rsidRPr="00342E85">
        <w:rPr>
          <w:lang w:val="en-GB"/>
        </w:rPr>
        <w:t xml:space="preserve"> </w:t>
      </w:r>
      <w:r w:rsidRPr="00342E85">
        <w:rPr>
          <w:lang w:val="en-GB"/>
        </w:rPr>
        <w:t xml:space="preserve">output indicators, as further detailed in the Methodology section above. </w:t>
      </w:r>
    </w:p>
    <w:p w14:paraId="0F8B0028" w14:textId="1D6B5C3B" w:rsidR="00292DDA" w:rsidRPr="00342E85" w:rsidRDefault="00292DDA" w:rsidP="00292DDA">
      <w:pPr>
        <w:rPr>
          <w:lang w:val="en-GB"/>
        </w:rPr>
      </w:pPr>
      <w:r w:rsidRPr="00342E85">
        <w:rPr>
          <w:lang w:val="en-GB"/>
        </w:rPr>
        <w:t xml:space="preserve">While this first </w:t>
      </w:r>
      <w:r w:rsidR="00344944">
        <w:rPr>
          <w:lang w:val="en-GB"/>
        </w:rPr>
        <w:t>q</w:t>
      </w:r>
      <w:r w:rsidRPr="00342E85">
        <w:rPr>
          <w:lang w:val="en-GB"/>
        </w:rPr>
        <w:t xml:space="preserve">uarterly </w:t>
      </w:r>
      <w:r w:rsidR="00344944">
        <w:rPr>
          <w:lang w:val="en-GB"/>
        </w:rPr>
        <w:t>r</w:t>
      </w:r>
      <w:r w:rsidRPr="00342E85">
        <w:rPr>
          <w:lang w:val="en-GB"/>
        </w:rPr>
        <w:t>eport focuses on showing progress so far, future reports will gain in breadth and depth as increasing numbers of IPs and more detailed information are included and the analysis becomes more complete.</w:t>
      </w:r>
    </w:p>
    <w:p w14:paraId="6291B441" w14:textId="22BA922C" w:rsidR="00292DDA" w:rsidRPr="002C44D1" w:rsidRDefault="00292DDA" w:rsidP="00292DDA">
      <w:pPr>
        <w:pStyle w:val="Lgende"/>
        <w:rPr>
          <w:szCs w:val="20"/>
          <w:lang w:val="en-GB"/>
        </w:rPr>
      </w:pPr>
      <w:bookmarkStart w:id="39" w:name="_Toc516218875"/>
      <w:r w:rsidRPr="002C44D1">
        <w:rPr>
          <w:szCs w:val="20"/>
          <w:lang w:val="en-GB"/>
        </w:rPr>
        <w:t xml:space="preserve">Figure </w:t>
      </w:r>
      <w:r w:rsidR="00752541" w:rsidRPr="002C44D1">
        <w:rPr>
          <w:szCs w:val="20"/>
          <w:lang w:val="en-GB"/>
        </w:rPr>
        <w:fldChar w:fldCharType="begin"/>
      </w:r>
      <w:r w:rsidR="00752541" w:rsidRPr="002C44D1">
        <w:rPr>
          <w:szCs w:val="20"/>
          <w:lang w:val="en-GB"/>
        </w:rPr>
        <w:instrText xml:space="preserve"> SEQ Figure \* ARABIC </w:instrText>
      </w:r>
      <w:r w:rsidR="00752541" w:rsidRPr="002C44D1">
        <w:rPr>
          <w:szCs w:val="20"/>
          <w:lang w:val="en-GB"/>
        </w:rPr>
        <w:fldChar w:fldCharType="separate"/>
      </w:r>
      <w:r w:rsidR="00411ACB">
        <w:rPr>
          <w:noProof/>
          <w:szCs w:val="20"/>
          <w:lang w:val="en-GB"/>
        </w:rPr>
        <w:t>3</w:t>
      </w:r>
      <w:r w:rsidR="00752541" w:rsidRPr="002C44D1">
        <w:rPr>
          <w:szCs w:val="20"/>
          <w:lang w:val="en-GB"/>
        </w:rPr>
        <w:fldChar w:fldCharType="end"/>
      </w:r>
      <w:r w:rsidRPr="002C44D1">
        <w:rPr>
          <w:szCs w:val="20"/>
          <w:lang w:val="en-GB"/>
        </w:rPr>
        <w:t>: Expected evolution in quantity and depth of information in EUTF quarterly reports</w:t>
      </w:r>
      <w:r w:rsidRPr="002C44D1">
        <w:rPr>
          <w:rStyle w:val="Appelnotedebasdep"/>
          <w:rFonts w:ascii="Helvetica" w:hAnsi="Helvetica"/>
          <w:sz w:val="20"/>
          <w:szCs w:val="20"/>
          <w:lang w:val="en-GB"/>
        </w:rPr>
        <w:footnoteReference w:id="6"/>
      </w:r>
      <w:bookmarkEnd w:id="39"/>
    </w:p>
    <w:p w14:paraId="0D3938D3" w14:textId="6BAE8064" w:rsidR="00292DDA" w:rsidRPr="00D07290" w:rsidRDefault="002C44D1" w:rsidP="00D07290">
      <w:pPr>
        <w:jc w:val="center"/>
        <w:rPr>
          <w:lang w:val="en-GB"/>
        </w:rPr>
      </w:pPr>
      <w:r>
        <w:rPr>
          <w:noProof/>
        </w:rPr>
        <w:drawing>
          <wp:inline distT="0" distB="0" distL="0" distR="0" wp14:anchorId="20805F76" wp14:editId="64090CB9">
            <wp:extent cx="5314950" cy="2508563"/>
            <wp:effectExtent l="0" t="0" r="0" b="6350"/>
            <wp:docPr id="2060" name="Imag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7591"/>
                    <a:stretch/>
                  </pic:blipFill>
                  <pic:spPr bwMode="auto">
                    <a:xfrm>
                      <a:off x="0" y="0"/>
                      <a:ext cx="5314950" cy="2508563"/>
                    </a:xfrm>
                    <a:prstGeom prst="rect">
                      <a:avLst/>
                    </a:prstGeom>
                    <a:ln>
                      <a:noFill/>
                    </a:ln>
                    <a:extLst>
                      <a:ext uri="{53640926-AAD7-44D8-BBD7-CCE9431645EC}">
                        <a14:shadowObscured xmlns:a14="http://schemas.microsoft.com/office/drawing/2010/main"/>
                      </a:ext>
                    </a:extLst>
                  </pic:spPr>
                </pic:pic>
              </a:graphicData>
            </a:graphic>
          </wp:inline>
        </w:drawing>
      </w:r>
    </w:p>
    <w:p w14:paraId="128634C6" w14:textId="53660E23" w:rsidR="000D46AA" w:rsidRPr="00342E85" w:rsidRDefault="00F454A2" w:rsidP="000D46AA">
      <w:pPr>
        <w:pStyle w:val="Titre2"/>
      </w:pPr>
      <w:bookmarkStart w:id="40" w:name="_Toc516218852"/>
      <w:r w:rsidRPr="00342E85">
        <w:t>Overview</w:t>
      </w:r>
      <w:bookmarkEnd w:id="40"/>
    </w:p>
    <w:p w14:paraId="41A3564A" w14:textId="7E45ECAF" w:rsidR="000D46AA" w:rsidRPr="00342E85" w:rsidRDefault="000D46AA" w:rsidP="000D46AA">
      <w:pPr>
        <w:pStyle w:val="Titre3"/>
      </w:pPr>
      <w:bookmarkStart w:id="41" w:name="_Toc516218853"/>
      <w:r w:rsidRPr="00342E85">
        <w:t xml:space="preserve">Overview </w:t>
      </w:r>
      <w:r w:rsidR="006D2F90" w:rsidRPr="00342E85">
        <w:t>of budgets</w:t>
      </w:r>
      <w:r w:rsidR="00A86DE8" w:rsidRPr="00342E85">
        <w:t xml:space="preserve"> and contracts</w:t>
      </w:r>
      <w:r w:rsidR="006D2F90" w:rsidRPr="00342E85">
        <w:t xml:space="preserve"> </w:t>
      </w:r>
      <w:r w:rsidRPr="00342E85">
        <w:t>by country</w:t>
      </w:r>
      <w:bookmarkEnd w:id="41"/>
    </w:p>
    <w:p w14:paraId="147BB668" w14:textId="35D9A066" w:rsidR="00722C4F" w:rsidRPr="00342E85" w:rsidRDefault="00C166D9" w:rsidP="00247CC9">
      <w:pPr>
        <w:rPr>
          <w:lang w:val="en-GB"/>
        </w:rPr>
      </w:pPr>
      <w:r w:rsidRPr="00342E85">
        <w:rPr>
          <w:lang w:val="en-GB"/>
        </w:rPr>
        <w:t>Of the €</w:t>
      </w:r>
      <w:r w:rsidR="00A417A5">
        <w:rPr>
          <w:lang w:val="en-GB"/>
        </w:rPr>
        <w:t>846M</w:t>
      </w:r>
      <w:r w:rsidRPr="00342E85">
        <w:rPr>
          <w:lang w:val="en-GB"/>
        </w:rPr>
        <w:t xml:space="preserve"> committed by the EUTF HoA window, €</w:t>
      </w:r>
      <w:r w:rsidR="00A417A5">
        <w:rPr>
          <w:lang w:val="en-GB"/>
        </w:rPr>
        <w:t>516M</w:t>
      </w:r>
      <w:r w:rsidRPr="00342E85">
        <w:rPr>
          <w:lang w:val="en-GB"/>
        </w:rPr>
        <w:t xml:space="preserve"> have been contracted</w:t>
      </w:r>
      <w:r w:rsidR="0015002C" w:rsidRPr="00342E85">
        <w:rPr>
          <w:lang w:val="en-GB"/>
        </w:rPr>
        <w:t xml:space="preserve"> </w:t>
      </w:r>
      <w:r w:rsidR="00AB1093">
        <w:rPr>
          <w:lang w:val="en-GB"/>
        </w:rPr>
        <w:t>to</w:t>
      </w:r>
      <w:r w:rsidRPr="00342E85">
        <w:rPr>
          <w:lang w:val="en-GB"/>
        </w:rPr>
        <w:t xml:space="preserve"> both regional projects </w:t>
      </w:r>
      <w:r w:rsidR="00882942" w:rsidRPr="00342E85">
        <w:rPr>
          <w:lang w:val="en-GB"/>
        </w:rPr>
        <w:t>(€</w:t>
      </w:r>
      <w:r w:rsidR="00A417A5">
        <w:rPr>
          <w:lang w:val="en-GB"/>
        </w:rPr>
        <w:t>166.4M</w:t>
      </w:r>
      <w:r w:rsidR="00882942" w:rsidRPr="00342E85">
        <w:rPr>
          <w:lang w:val="en-GB"/>
        </w:rPr>
        <w:t xml:space="preserve">) </w:t>
      </w:r>
      <w:r w:rsidRPr="00342E85">
        <w:rPr>
          <w:lang w:val="en-GB"/>
        </w:rPr>
        <w:t>and proje</w:t>
      </w:r>
      <w:r w:rsidR="003F52E1" w:rsidRPr="00342E85">
        <w:rPr>
          <w:lang w:val="en-GB"/>
        </w:rPr>
        <w:t>c</w:t>
      </w:r>
      <w:r w:rsidRPr="00342E85">
        <w:rPr>
          <w:lang w:val="en-GB"/>
        </w:rPr>
        <w:t xml:space="preserve">ts </w:t>
      </w:r>
      <w:r w:rsidR="00AB1093">
        <w:rPr>
          <w:lang w:val="en-GB"/>
        </w:rPr>
        <w:t>implemented</w:t>
      </w:r>
      <w:r w:rsidRPr="00342E85">
        <w:rPr>
          <w:lang w:val="en-GB"/>
        </w:rPr>
        <w:t xml:space="preserve"> in 7 of the region’</w:t>
      </w:r>
      <w:r w:rsidR="003F52E1" w:rsidRPr="00342E85">
        <w:rPr>
          <w:lang w:val="en-GB"/>
        </w:rPr>
        <w:t>s 9 countries</w:t>
      </w:r>
      <w:r w:rsidR="00AB1093">
        <w:rPr>
          <w:lang w:val="en-GB"/>
        </w:rPr>
        <w:t>.</w:t>
      </w:r>
      <w:r w:rsidR="003F52E1" w:rsidRPr="00342E85">
        <w:rPr>
          <w:lang w:val="en-GB"/>
        </w:rPr>
        <w:t xml:space="preserve"> </w:t>
      </w:r>
      <w:r w:rsidR="00AB1093">
        <w:rPr>
          <w:lang w:val="en-GB"/>
        </w:rPr>
        <w:t>T</w:t>
      </w:r>
      <w:r w:rsidR="003F52E1" w:rsidRPr="00342E85">
        <w:rPr>
          <w:lang w:val="en-GB"/>
        </w:rPr>
        <w:t>he country with the most funds contracted out to projects is Ethiopia (</w:t>
      </w:r>
      <w:r w:rsidR="00362A15">
        <w:rPr>
          <w:lang w:val="en-GB"/>
        </w:rPr>
        <w:t>€</w:t>
      </w:r>
      <w:r w:rsidR="003F52E1" w:rsidRPr="00342E85">
        <w:rPr>
          <w:lang w:val="en-GB"/>
        </w:rPr>
        <w:t>101.5</w:t>
      </w:r>
      <w:r w:rsidR="00362A15">
        <w:rPr>
          <w:lang w:val="en-GB"/>
        </w:rPr>
        <w:t>M</w:t>
      </w:r>
      <w:r w:rsidR="003F52E1" w:rsidRPr="00342E85">
        <w:rPr>
          <w:lang w:val="en-GB"/>
        </w:rPr>
        <w:t>), followed by South Sudan (€</w:t>
      </w:r>
      <w:r w:rsidR="00A417A5">
        <w:rPr>
          <w:lang w:val="en-GB"/>
        </w:rPr>
        <w:t>75.0M</w:t>
      </w:r>
      <w:r w:rsidR="003F52E1" w:rsidRPr="00342E85">
        <w:rPr>
          <w:lang w:val="en-GB"/>
        </w:rPr>
        <w:t>), Sudan (€</w:t>
      </w:r>
      <w:r w:rsidR="00A417A5">
        <w:rPr>
          <w:lang w:val="en-GB"/>
        </w:rPr>
        <w:t>59.4M</w:t>
      </w:r>
      <w:r w:rsidR="003F52E1" w:rsidRPr="00342E85">
        <w:rPr>
          <w:lang w:val="en-GB"/>
        </w:rPr>
        <w:t>), Somalia (€</w:t>
      </w:r>
      <w:r w:rsidR="00A417A5">
        <w:rPr>
          <w:lang w:val="en-GB"/>
        </w:rPr>
        <w:t>51.1M</w:t>
      </w:r>
      <w:r w:rsidR="003F52E1" w:rsidRPr="00342E85">
        <w:rPr>
          <w:lang w:val="en-GB"/>
        </w:rPr>
        <w:t>), Kenya (€</w:t>
      </w:r>
      <w:r w:rsidR="00A417A5">
        <w:rPr>
          <w:lang w:val="en-GB"/>
        </w:rPr>
        <w:t>28.4M</w:t>
      </w:r>
      <w:r w:rsidR="003F52E1" w:rsidRPr="00342E85">
        <w:rPr>
          <w:lang w:val="en-GB"/>
        </w:rPr>
        <w:t xml:space="preserve">), </w:t>
      </w:r>
      <w:r w:rsidR="00496163" w:rsidRPr="00342E85">
        <w:rPr>
          <w:lang w:val="en-GB"/>
        </w:rPr>
        <w:t>Uganda (€</w:t>
      </w:r>
      <w:r w:rsidR="00A417A5">
        <w:rPr>
          <w:lang w:val="en-GB"/>
        </w:rPr>
        <w:t>24.1M</w:t>
      </w:r>
      <w:r w:rsidR="00496163" w:rsidRPr="00342E85">
        <w:rPr>
          <w:lang w:val="en-GB"/>
        </w:rPr>
        <w:t>) and Djibouti (€</w:t>
      </w:r>
      <w:r w:rsidR="00A417A5">
        <w:rPr>
          <w:lang w:val="en-GB"/>
        </w:rPr>
        <w:t>10.0M</w:t>
      </w:r>
      <w:r w:rsidR="00496163" w:rsidRPr="00342E85">
        <w:rPr>
          <w:lang w:val="en-GB"/>
        </w:rPr>
        <w:t>).</w:t>
      </w:r>
    </w:p>
    <w:p w14:paraId="150286A1" w14:textId="24FA9BC6" w:rsidR="00722C4F" w:rsidRPr="00342E85" w:rsidRDefault="00722C4F" w:rsidP="00722C4F">
      <w:pPr>
        <w:pStyle w:val="Lgende"/>
        <w:rPr>
          <w:lang w:val="en-GB"/>
        </w:rPr>
      </w:pPr>
      <w:bookmarkStart w:id="42" w:name="_Toc516218876"/>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4</w:t>
      </w:r>
      <w:r w:rsidR="00752541">
        <w:rPr>
          <w:lang w:val="en-GB"/>
        </w:rPr>
        <w:fldChar w:fldCharType="end"/>
      </w:r>
      <w:r w:rsidRPr="00342E85">
        <w:rPr>
          <w:lang w:val="en-GB"/>
        </w:rPr>
        <w:t>: Budget contracted and number of contracts by country, May 2018</w:t>
      </w:r>
      <w:bookmarkEnd w:id="42"/>
    </w:p>
    <w:p w14:paraId="1CF38916" w14:textId="77777777" w:rsidR="00722C4F" w:rsidRPr="00342E85" w:rsidRDefault="00722C4F" w:rsidP="00722C4F">
      <w:pPr>
        <w:jc w:val="center"/>
        <w:rPr>
          <w:lang w:val="en-GB"/>
        </w:rPr>
      </w:pPr>
      <w:r w:rsidRPr="00342E85">
        <w:rPr>
          <w:noProof/>
        </w:rPr>
        <w:drawing>
          <wp:inline distT="0" distB="0" distL="0" distR="0" wp14:anchorId="45DEC61E" wp14:editId="0E36B8DB">
            <wp:extent cx="4802512" cy="480251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02512" cy="4802512"/>
                    </a:xfrm>
                    <a:prstGeom prst="rect">
                      <a:avLst/>
                    </a:prstGeom>
                  </pic:spPr>
                </pic:pic>
              </a:graphicData>
            </a:graphic>
          </wp:inline>
        </w:drawing>
      </w:r>
    </w:p>
    <w:p w14:paraId="0B18F29E" w14:textId="77777777" w:rsidR="0015002C" w:rsidRPr="00342E85" w:rsidRDefault="0015002C" w:rsidP="0015002C">
      <w:pPr>
        <w:rPr>
          <w:lang w:val="en-GB"/>
        </w:rPr>
      </w:pPr>
    </w:p>
    <w:p w14:paraId="41BA03EF" w14:textId="60380F8F" w:rsidR="000D46AA" w:rsidRPr="00342E85" w:rsidRDefault="000D46AA" w:rsidP="004F19A4">
      <w:pPr>
        <w:pStyle w:val="Titre3"/>
      </w:pPr>
      <w:bookmarkStart w:id="43" w:name="_Toc516218854"/>
      <w:r w:rsidRPr="00342E85">
        <w:t xml:space="preserve">Overview by </w:t>
      </w:r>
      <w:r w:rsidR="00D9423C">
        <w:t>Programme</w:t>
      </w:r>
      <w:bookmarkEnd w:id="43"/>
    </w:p>
    <w:p w14:paraId="3095AFC7" w14:textId="278E0839" w:rsidR="000D46AA" w:rsidRPr="00342E85" w:rsidRDefault="000D46AA" w:rsidP="000D46AA">
      <w:pPr>
        <w:rPr>
          <w:lang w:val="en-GB"/>
        </w:rPr>
      </w:pPr>
      <w:r w:rsidRPr="00342E85">
        <w:rPr>
          <w:lang w:val="en-GB"/>
        </w:rPr>
        <w:t>The first wave of program</w:t>
      </w:r>
      <w:r w:rsidR="0018007C">
        <w:rPr>
          <w:lang w:val="en-GB"/>
        </w:rPr>
        <w:t>me</w:t>
      </w:r>
      <w:r w:rsidRPr="00342E85">
        <w:rPr>
          <w:lang w:val="en-GB"/>
        </w:rPr>
        <w:t>s was approved in the first Operational Committee of December 2015. Since then, a total of 5</w:t>
      </w:r>
      <w:r w:rsidR="00E00FCE">
        <w:rPr>
          <w:lang w:val="en-GB"/>
        </w:rPr>
        <w:t>0</w:t>
      </w:r>
      <w:r w:rsidRPr="00342E85">
        <w:rPr>
          <w:lang w:val="en-GB"/>
        </w:rPr>
        <w:t xml:space="preserve"> programmes have been approved and 74 projects contracted to 48 unique </w:t>
      </w:r>
      <w:r w:rsidR="00D9423C">
        <w:rPr>
          <w:lang w:val="en-GB"/>
        </w:rPr>
        <w:t>IPs</w:t>
      </w:r>
      <w:r w:rsidRPr="00342E85">
        <w:rPr>
          <w:lang w:val="en-GB"/>
        </w:rPr>
        <w:t>. Since the first programmes and proj</w:t>
      </w:r>
      <w:r w:rsidR="00D9423C">
        <w:rPr>
          <w:lang w:val="en-GB"/>
        </w:rPr>
        <w:t>ects started in December 2015</w:t>
      </w:r>
      <w:r w:rsidRPr="00342E85">
        <w:rPr>
          <w:lang w:val="en-GB"/>
        </w:rPr>
        <w:t xml:space="preserve"> and those recently signed are to end in 2021, with an average of 36 months per contract, the programmes and projects of the HoA portfolio</w:t>
      </w:r>
      <w:r w:rsidR="00D9423C">
        <w:rPr>
          <w:lang w:val="en-GB"/>
        </w:rPr>
        <w:t xml:space="preserve"> cover a timespan of six years -and growing</w:t>
      </w:r>
      <w:r w:rsidRPr="00342E85">
        <w:rPr>
          <w:lang w:val="en-GB"/>
        </w:rPr>
        <w:t xml:space="preserve">. </w:t>
      </w:r>
    </w:p>
    <w:p w14:paraId="402CB983" w14:textId="70E287D4" w:rsidR="000D46AA" w:rsidRDefault="000D46AA" w:rsidP="000D46AA">
      <w:pPr>
        <w:rPr>
          <w:lang w:val="en-GB"/>
        </w:rPr>
      </w:pPr>
      <w:r w:rsidRPr="00342E85">
        <w:rPr>
          <w:lang w:val="en-GB"/>
        </w:rPr>
        <w:t xml:space="preserve">Of the 74 projects (see </w:t>
      </w:r>
      <w:r w:rsidR="0031419D">
        <w:rPr>
          <w:lang w:val="en-GB"/>
        </w:rPr>
        <w:t xml:space="preserve">the report’s </w:t>
      </w:r>
      <w:r w:rsidRPr="00342E85">
        <w:rPr>
          <w:lang w:val="en-GB"/>
        </w:rPr>
        <w:t>Annex for a full list of the 74 projects) contracted so far, 5</w:t>
      </w:r>
      <w:r w:rsidR="004752C7">
        <w:rPr>
          <w:lang w:val="en-GB"/>
        </w:rPr>
        <w:t>0</w:t>
      </w:r>
      <w:r w:rsidRPr="00342E85">
        <w:rPr>
          <w:lang w:val="en-GB"/>
        </w:rPr>
        <w:t xml:space="preserve"> have started implementing their activities and, of these, 43 have reported their work was advanced enough to have </w:t>
      </w:r>
      <w:r w:rsidR="00882942" w:rsidRPr="00342E85">
        <w:rPr>
          <w:lang w:val="en-GB"/>
        </w:rPr>
        <w:t xml:space="preserve">output </w:t>
      </w:r>
      <w:r w:rsidRPr="00342E85">
        <w:rPr>
          <w:lang w:val="en-GB"/>
        </w:rPr>
        <w:t xml:space="preserve">data to share. This Q1/ </w:t>
      </w:r>
      <w:r w:rsidR="00A70A51">
        <w:rPr>
          <w:lang w:val="en-GB"/>
        </w:rPr>
        <w:t>‘</w:t>
      </w:r>
      <w:r w:rsidRPr="00342E85">
        <w:rPr>
          <w:lang w:val="en-GB"/>
        </w:rPr>
        <w:t>Progress so far</w:t>
      </w:r>
      <w:r w:rsidR="00A70A51">
        <w:rPr>
          <w:lang w:val="en-GB"/>
        </w:rPr>
        <w:t>’</w:t>
      </w:r>
      <w:r w:rsidRPr="00342E85">
        <w:rPr>
          <w:lang w:val="en-GB"/>
        </w:rPr>
        <w:t xml:space="preserve"> report covers 38 of these </w:t>
      </w:r>
      <w:r w:rsidR="00882942" w:rsidRPr="00342E85">
        <w:rPr>
          <w:lang w:val="en-GB"/>
        </w:rPr>
        <w:t xml:space="preserve">43 </w:t>
      </w:r>
      <w:r w:rsidRPr="00342E85">
        <w:rPr>
          <w:lang w:val="en-GB"/>
        </w:rPr>
        <w:t>projects</w:t>
      </w:r>
      <w:r w:rsidR="00882942" w:rsidRPr="00342E85">
        <w:rPr>
          <w:lang w:val="en-GB"/>
        </w:rPr>
        <w:t xml:space="preserve">, and 92% of the budget value of projects </w:t>
      </w:r>
      <w:r w:rsidR="00882942" w:rsidRPr="00342E85">
        <w:rPr>
          <w:b/>
          <w:lang w:val="en-GB"/>
        </w:rPr>
        <w:t>currently implement</w:t>
      </w:r>
      <w:r w:rsidR="00B74392" w:rsidRPr="00342E85">
        <w:rPr>
          <w:b/>
          <w:lang w:val="en-GB"/>
        </w:rPr>
        <w:t>ing</w:t>
      </w:r>
      <w:r w:rsidR="00882942" w:rsidRPr="00342E85">
        <w:rPr>
          <w:b/>
          <w:lang w:val="en-GB"/>
        </w:rPr>
        <w:t xml:space="preserve"> and with initial output data to report</w:t>
      </w:r>
      <w:r w:rsidR="00B74392" w:rsidRPr="00342E85">
        <w:rPr>
          <w:i/>
          <w:lang w:val="en-GB"/>
        </w:rPr>
        <w:t xml:space="preserve"> </w:t>
      </w:r>
      <w:r w:rsidR="00B74392" w:rsidRPr="00342E85">
        <w:rPr>
          <w:lang w:val="en-GB"/>
        </w:rPr>
        <w:t xml:space="preserve">as represented in </w:t>
      </w:r>
      <w:r w:rsidR="00D9423C">
        <w:rPr>
          <w:lang w:val="en-GB"/>
        </w:rPr>
        <w:t>the f</w:t>
      </w:r>
      <w:r w:rsidR="00B74392" w:rsidRPr="00342E85">
        <w:rPr>
          <w:lang w:val="en-GB"/>
        </w:rPr>
        <w:t>igure below</w:t>
      </w:r>
      <w:r w:rsidRPr="00342E85">
        <w:rPr>
          <w:lang w:val="en-GB"/>
        </w:rPr>
        <w:t>.</w:t>
      </w:r>
    </w:p>
    <w:p w14:paraId="5CDD8814" w14:textId="7E6141A2" w:rsidR="000E5B0A" w:rsidRDefault="000E5B0A" w:rsidP="000D46AA">
      <w:pPr>
        <w:rPr>
          <w:highlight w:val="yellow"/>
          <w:lang w:val="en-GB"/>
        </w:rPr>
      </w:pPr>
    </w:p>
    <w:p w14:paraId="741FD9F0" w14:textId="77777777" w:rsidR="000E5B0A" w:rsidRPr="00342E85" w:rsidRDefault="000E5B0A" w:rsidP="000D46AA">
      <w:pPr>
        <w:rPr>
          <w:highlight w:val="yellow"/>
          <w:lang w:val="en-GB"/>
        </w:rPr>
      </w:pPr>
    </w:p>
    <w:p w14:paraId="0ED5A2CC" w14:textId="35CCD051" w:rsidR="000D46AA" w:rsidRPr="00342E85" w:rsidRDefault="000D46AA" w:rsidP="000D46AA">
      <w:pPr>
        <w:pStyle w:val="Lgende"/>
        <w:rPr>
          <w:lang w:val="en-GB"/>
        </w:rPr>
      </w:pPr>
      <w:bookmarkStart w:id="44" w:name="_Toc516218877"/>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5</w:t>
      </w:r>
      <w:r w:rsidR="00752541">
        <w:rPr>
          <w:lang w:val="en-GB"/>
        </w:rPr>
        <w:fldChar w:fldCharType="end"/>
      </w:r>
      <w:r w:rsidRPr="00342E85">
        <w:rPr>
          <w:lang w:val="en-GB"/>
        </w:rPr>
        <w:t>: Breakdown of funds and projects included in the Q1 report, May 2018</w:t>
      </w:r>
      <w:bookmarkEnd w:id="44"/>
    </w:p>
    <w:p w14:paraId="77CC4A54" w14:textId="14B9FB16" w:rsidR="004752C7" w:rsidRDefault="009074AB" w:rsidP="000D46AA">
      <w:pPr>
        <w:jc w:val="center"/>
        <w:rPr>
          <w:highlight w:val="yellow"/>
          <w:lang w:val="en-GB"/>
        </w:rPr>
      </w:pPr>
      <w:r>
        <w:rPr>
          <w:noProof/>
        </w:rPr>
        <w:drawing>
          <wp:inline distT="0" distB="0" distL="0" distR="0" wp14:anchorId="3DE248FE" wp14:editId="4A388983">
            <wp:extent cx="4454959" cy="242454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00464" cy="2449311"/>
                    </a:xfrm>
                    <a:prstGeom prst="rect">
                      <a:avLst/>
                    </a:prstGeom>
                  </pic:spPr>
                </pic:pic>
              </a:graphicData>
            </a:graphic>
          </wp:inline>
        </w:drawing>
      </w:r>
    </w:p>
    <w:p w14:paraId="73F98465" w14:textId="23580664" w:rsidR="004752C7" w:rsidRPr="00D9504B" w:rsidRDefault="004752C7" w:rsidP="004752C7">
      <w:pPr>
        <w:pStyle w:val="Lgende"/>
        <w:rPr>
          <w:lang w:val="en-GB"/>
        </w:rPr>
      </w:pPr>
      <w:bookmarkStart w:id="45" w:name="_Ref515030423"/>
      <w:bookmarkStart w:id="46" w:name="_Ref515030408"/>
      <w:bookmarkStart w:id="47" w:name="_Toc516218917"/>
      <w:r w:rsidRPr="00D9504B">
        <w:rPr>
          <w:lang w:val="en-GB"/>
        </w:rPr>
        <w:t xml:space="preserve">Table </w:t>
      </w:r>
      <w:r w:rsidRPr="00D9504B">
        <w:rPr>
          <w:lang w:val="en-GB"/>
        </w:rPr>
        <w:fldChar w:fldCharType="begin"/>
      </w:r>
      <w:r w:rsidRPr="00D9504B">
        <w:rPr>
          <w:lang w:val="en-GB"/>
        </w:rPr>
        <w:instrText xml:space="preserve"> SEQ Table \* ARABIC </w:instrText>
      </w:r>
      <w:r w:rsidRPr="00D9504B">
        <w:rPr>
          <w:lang w:val="en-GB"/>
        </w:rPr>
        <w:fldChar w:fldCharType="separate"/>
      </w:r>
      <w:r w:rsidR="00411ACB">
        <w:rPr>
          <w:noProof/>
          <w:lang w:val="en-GB"/>
        </w:rPr>
        <w:t>1</w:t>
      </w:r>
      <w:r w:rsidRPr="00D9504B">
        <w:rPr>
          <w:noProof/>
          <w:lang w:val="en-GB"/>
        </w:rPr>
        <w:fldChar w:fldCharType="end"/>
      </w:r>
      <w:bookmarkEnd w:id="45"/>
      <w:r w:rsidRPr="00D9504B">
        <w:rPr>
          <w:lang w:val="en-GB"/>
        </w:rPr>
        <w:t>: EUTF HoA projects implementing and with data to report</w:t>
      </w:r>
      <w:r w:rsidRPr="00D9504B">
        <w:rPr>
          <w:rStyle w:val="Appelnotedebasdep"/>
          <w:lang w:val="en-GB"/>
        </w:rPr>
        <w:footnoteReference w:id="7"/>
      </w:r>
      <w:bookmarkEnd w:id="46"/>
      <w:bookmarkEnd w:id="47"/>
    </w:p>
    <w:tbl>
      <w:tblPr>
        <w:tblW w:w="96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
        <w:gridCol w:w="2172"/>
        <w:gridCol w:w="1530"/>
        <w:gridCol w:w="2700"/>
        <w:gridCol w:w="810"/>
        <w:gridCol w:w="1377"/>
      </w:tblGrid>
      <w:tr w:rsidR="004752C7" w:rsidRPr="00DA7D71" w14:paraId="4FF55C8B" w14:textId="77777777" w:rsidTr="004A7636">
        <w:trPr>
          <w:trHeight w:val="557"/>
        </w:trPr>
        <w:tc>
          <w:tcPr>
            <w:tcW w:w="1040" w:type="dxa"/>
            <w:shd w:val="clear" w:color="5B9BD5" w:fill="5B9BD5"/>
            <w:noWrap/>
            <w:vAlign w:val="center"/>
            <w:hideMark/>
          </w:tcPr>
          <w:p w14:paraId="4659048A" w14:textId="77777777" w:rsidR="004752C7" w:rsidRPr="004A5913" w:rsidRDefault="004752C7" w:rsidP="004A7636">
            <w:pPr>
              <w:spacing w:after="0"/>
              <w:rPr>
                <w:b/>
                <w:bCs/>
                <w:color w:val="FFFFFF"/>
                <w:sz w:val="16"/>
                <w:szCs w:val="20"/>
              </w:rPr>
            </w:pPr>
            <w:r w:rsidRPr="004A5913">
              <w:rPr>
                <w:b/>
                <w:bCs/>
                <w:color w:val="FFFFFF"/>
                <w:sz w:val="16"/>
                <w:szCs w:val="20"/>
              </w:rPr>
              <w:t>Country</w:t>
            </w:r>
          </w:p>
        </w:tc>
        <w:tc>
          <w:tcPr>
            <w:tcW w:w="2172" w:type="dxa"/>
            <w:shd w:val="clear" w:color="5B9BD5" w:fill="5B9BD5"/>
            <w:vAlign w:val="center"/>
            <w:hideMark/>
          </w:tcPr>
          <w:p w14:paraId="600FEEEF" w14:textId="77777777" w:rsidR="004752C7" w:rsidRPr="004A5913" w:rsidRDefault="004752C7" w:rsidP="004A7636">
            <w:pPr>
              <w:spacing w:after="0"/>
              <w:rPr>
                <w:b/>
                <w:bCs/>
                <w:color w:val="FFFFFF"/>
                <w:sz w:val="16"/>
                <w:szCs w:val="20"/>
              </w:rPr>
            </w:pPr>
            <w:proofErr w:type="spellStart"/>
            <w:r>
              <w:rPr>
                <w:b/>
                <w:bCs/>
                <w:color w:val="FFFFFF"/>
                <w:sz w:val="16"/>
                <w:szCs w:val="20"/>
              </w:rPr>
              <w:t>Programme</w:t>
            </w:r>
            <w:proofErr w:type="spellEnd"/>
            <w:r w:rsidRPr="004A5913">
              <w:rPr>
                <w:b/>
                <w:bCs/>
                <w:color w:val="FFFFFF"/>
                <w:sz w:val="16"/>
                <w:szCs w:val="20"/>
              </w:rPr>
              <w:t xml:space="preserve"> Name</w:t>
            </w:r>
          </w:p>
        </w:tc>
        <w:tc>
          <w:tcPr>
            <w:tcW w:w="1530" w:type="dxa"/>
            <w:shd w:val="clear" w:color="5B9BD5" w:fill="5B9BD5"/>
            <w:noWrap/>
            <w:vAlign w:val="center"/>
            <w:hideMark/>
          </w:tcPr>
          <w:p w14:paraId="5E4E27A1" w14:textId="77777777" w:rsidR="004752C7" w:rsidRPr="004A5913" w:rsidRDefault="004752C7" w:rsidP="004A7636">
            <w:pPr>
              <w:spacing w:after="0"/>
              <w:rPr>
                <w:b/>
                <w:bCs/>
                <w:color w:val="FFFFFF"/>
                <w:sz w:val="16"/>
                <w:szCs w:val="20"/>
              </w:rPr>
            </w:pPr>
            <w:r w:rsidRPr="004A5913">
              <w:rPr>
                <w:b/>
                <w:bCs/>
                <w:color w:val="FFFFFF"/>
                <w:sz w:val="16"/>
                <w:szCs w:val="20"/>
              </w:rPr>
              <w:t>EUTF ID</w:t>
            </w:r>
          </w:p>
        </w:tc>
        <w:tc>
          <w:tcPr>
            <w:tcW w:w="2700" w:type="dxa"/>
            <w:shd w:val="clear" w:color="5B9BD5" w:fill="5B9BD5"/>
            <w:vAlign w:val="center"/>
            <w:hideMark/>
          </w:tcPr>
          <w:p w14:paraId="77533F66" w14:textId="77777777" w:rsidR="004752C7" w:rsidRPr="004A5913" w:rsidRDefault="004752C7" w:rsidP="004A7636">
            <w:pPr>
              <w:spacing w:after="0"/>
              <w:rPr>
                <w:b/>
                <w:bCs/>
                <w:color w:val="FFFFFF"/>
                <w:sz w:val="16"/>
                <w:szCs w:val="20"/>
              </w:rPr>
            </w:pPr>
            <w:r w:rsidRPr="004A5913">
              <w:rPr>
                <w:b/>
                <w:bCs/>
                <w:color w:val="FFFFFF"/>
                <w:sz w:val="16"/>
                <w:szCs w:val="20"/>
              </w:rPr>
              <w:t>Project Name</w:t>
            </w:r>
          </w:p>
        </w:tc>
        <w:tc>
          <w:tcPr>
            <w:tcW w:w="810" w:type="dxa"/>
            <w:shd w:val="clear" w:color="5B9BD5" w:fill="5B9BD5"/>
            <w:vAlign w:val="center"/>
            <w:hideMark/>
          </w:tcPr>
          <w:p w14:paraId="4FB42C2E" w14:textId="77777777" w:rsidR="004752C7" w:rsidRPr="004A5913" w:rsidRDefault="004752C7" w:rsidP="004A7636">
            <w:pPr>
              <w:spacing w:after="0"/>
              <w:rPr>
                <w:b/>
                <w:bCs/>
                <w:color w:val="FFFFFF"/>
                <w:sz w:val="16"/>
                <w:szCs w:val="20"/>
              </w:rPr>
            </w:pPr>
            <w:r w:rsidRPr="004A5913">
              <w:rPr>
                <w:b/>
                <w:bCs/>
                <w:color w:val="FFFFFF"/>
                <w:sz w:val="16"/>
                <w:szCs w:val="20"/>
              </w:rPr>
              <w:t>Lead IP</w:t>
            </w:r>
          </w:p>
        </w:tc>
        <w:tc>
          <w:tcPr>
            <w:tcW w:w="1377" w:type="dxa"/>
            <w:shd w:val="clear" w:color="5B9BD5" w:fill="5B9BD5"/>
            <w:noWrap/>
            <w:vAlign w:val="center"/>
            <w:hideMark/>
          </w:tcPr>
          <w:p w14:paraId="4E0FD1ED" w14:textId="77777777" w:rsidR="004752C7" w:rsidRPr="004A5913" w:rsidRDefault="004752C7" w:rsidP="004A7636">
            <w:pPr>
              <w:spacing w:after="0"/>
              <w:rPr>
                <w:b/>
                <w:bCs/>
                <w:color w:val="FFFFFF"/>
                <w:sz w:val="16"/>
                <w:szCs w:val="20"/>
              </w:rPr>
            </w:pPr>
            <w:r w:rsidRPr="004A5913">
              <w:rPr>
                <w:b/>
                <w:bCs/>
                <w:color w:val="FFFFFF"/>
                <w:sz w:val="16"/>
                <w:szCs w:val="20"/>
              </w:rPr>
              <w:t>Budget EUTF</w:t>
            </w:r>
          </w:p>
        </w:tc>
      </w:tr>
      <w:tr w:rsidR="004752C7" w:rsidRPr="00DA7D71" w14:paraId="6A932005" w14:textId="77777777" w:rsidTr="004A7636">
        <w:trPr>
          <w:trHeight w:val="548"/>
        </w:trPr>
        <w:tc>
          <w:tcPr>
            <w:tcW w:w="1040" w:type="dxa"/>
            <w:vMerge w:val="restart"/>
            <w:shd w:val="clear" w:color="auto" w:fill="auto"/>
            <w:noWrap/>
            <w:hideMark/>
          </w:tcPr>
          <w:p w14:paraId="12EC2C79" w14:textId="77777777" w:rsidR="004752C7" w:rsidRPr="004A5913" w:rsidRDefault="004752C7" w:rsidP="004A7636">
            <w:pPr>
              <w:spacing w:after="0"/>
              <w:jc w:val="left"/>
              <w:rPr>
                <w:color w:val="000000"/>
                <w:sz w:val="16"/>
                <w:szCs w:val="20"/>
              </w:rPr>
            </w:pPr>
            <w:r w:rsidRPr="004A5913">
              <w:rPr>
                <w:color w:val="000000"/>
                <w:sz w:val="16"/>
                <w:szCs w:val="20"/>
              </w:rPr>
              <w:t>Regional</w:t>
            </w:r>
          </w:p>
        </w:tc>
        <w:tc>
          <w:tcPr>
            <w:tcW w:w="2172" w:type="dxa"/>
            <w:shd w:val="clear" w:color="auto" w:fill="auto"/>
            <w:hideMark/>
          </w:tcPr>
          <w:p w14:paraId="0972C79F" w14:textId="77777777" w:rsidR="004752C7" w:rsidRPr="004A5913" w:rsidRDefault="004752C7" w:rsidP="004A7636">
            <w:pPr>
              <w:spacing w:after="0"/>
              <w:jc w:val="left"/>
              <w:rPr>
                <w:color w:val="000000"/>
                <w:sz w:val="16"/>
                <w:szCs w:val="20"/>
              </w:rPr>
            </w:pPr>
            <w:r w:rsidRPr="004A5913">
              <w:rPr>
                <w:color w:val="000000"/>
                <w:sz w:val="16"/>
                <w:szCs w:val="20"/>
              </w:rPr>
              <w:t xml:space="preserve">Better Migration Management </w:t>
            </w:r>
            <w:proofErr w:type="spellStart"/>
            <w:r>
              <w:rPr>
                <w:color w:val="000000"/>
                <w:sz w:val="16"/>
                <w:szCs w:val="20"/>
              </w:rPr>
              <w:t>Programme</w:t>
            </w:r>
            <w:proofErr w:type="spellEnd"/>
          </w:p>
        </w:tc>
        <w:tc>
          <w:tcPr>
            <w:tcW w:w="1530" w:type="dxa"/>
            <w:shd w:val="clear" w:color="DDEBF7" w:fill="DDEBF7"/>
            <w:noWrap/>
            <w:hideMark/>
          </w:tcPr>
          <w:p w14:paraId="1360D1F1" w14:textId="77777777" w:rsidR="004752C7" w:rsidRPr="004A5913" w:rsidRDefault="004752C7" w:rsidP="004A7636">
            <w:pPr>
              <w:spacing w:after="0"/>
              <w:jc w:val="left"/>
              <w:rPr>
                <w:color w:val="000000"/>
                <w:sz w:val="16"/>
                <w:szCs w:val="20"/>
              </w:rPr>
            </w:pPr>
            <w:r w:rsidRPr="004A5913">
              <w:rPr>
                <w:color w:val="000000"/>
                <w:sz w:val="16"/>
                <w:szCs w:val="20"/>
              </w:rPr>
              <w:t>T05-EUTF-HOA-REG-09-01</w:t>
            </w:r>
          </w:p>
        </w:tc>
        <w:tc>
          <w:tcPr>
            <w:tcW w:w="2700" w:type="dxa"/>
            <w:shd w:val="clear" w:color="DDEBF7" w:fill="DDEBF7"/>
            <w:hideMark/>
          </w:tcPr>
          <w:p w14:paraId="0462C05A" w14:textId="77777777" w:rsidR="004752C7" w:rsidRPr="004A5913" w:rsidRDefault="004752C7" w:rsidP="004A7636">
            <w:pPr>
              <w:spacing w:after="0"/>
              <w:jc w:val="left"/>
              <w:rPr>
                <w:color w:val="000000"/>
                <w:sz w:val="16"/>
                <w:szCs w:val="20"/>
              </w:rPr>
            </w:pPr>
            <w:r w:rsidRPr="004A5913">
              <w:rPr>
                <w:color w:val="000000"/>
                <w:sz w:val="16"/>
                <w:szCs w:val="20"/>
              </w:rPr>
              <w:t>Better Migration Management (BMM)</w:t>
            </w:r>
          </w:p>
        </w:tc>
        <w:tc>
          <w:tcPr>
            <w:tcW w:w="810" w:type="dxa"/>
            <w:shd w:val="clear" w:color="DDEBF7" w:fill="DDEBF7"/>
            <w:hideMark/>
          </w:tcPr>
          <w:p w14:paraId="5B7A0034" w14:textId="77777777" w:rsidR="004752C7" w:rsidRPr="004A5913" w:rsidRDefault="004752C7" w:rsidP="004A7636">
            <w:pPr>
              <w:spacing w:after="0"/>
              <w:jc w:val="left"/>
              <w:rPr>
                <w:color w:val="000000"/>
                <w:sz w:val="16"/>
                <w:szCs w:val="20"/>
              </w:rPr>
            </w:pPr>
            <w:r w:rsidRPr="004A5913">
              <w:rPr>
                <w:color w:val="000000"/>
                <w:sz w:val="16"/>
                <w:szCs w:val="20"/>
              </w:rPr>
              <w:t>GIZ</w:t>
            </w:r>
          </w:p>
        </w:tc>
        <w:tc>
          <w:tcPr>
            <w:tcW w:w="1377" w:type="dxa"/>
            <w:shd w:val="clear" w:color="DDEBF7" w:fill="DDEBF7"/>
            <w:noWrap/>
            <w:hideMark/>
          </w:tcPr>
          <w:p w14:paraId="7266BDFA" w14:textId="77777777" w:rsidR="004752C7" w:rsidRPr="004A5913" w:rsidRDefault="004752C7" w:rsidP="004A7636">
            <w:pPr>
              <w:spacing w:after="0"/>
              <w:jc w:val="right"/>
              <w:rPr>
                <w:color w:val="000000"/>
                <w:sz w:val="16"/>
                <w:szCs w:val="20"/>
              </w:rPr>
            </w:pPr>
            <w:r w:rsidRPr="004A5913">
              <w:rPr>
                <w:color w:val="000000"/>
                <w:sz w:val="16"/>
                <w:szCs w:val="20"/>
              </w:rPr>
              <w:t xml:space="preserve"> € 40,000,000 </w:t>
            </w:r>
          </w:p>
        </w:tc>
      </w:tr>
      <w:tr w:rsidR="004752C7" w:rsidRPr="00DA7D71" w14:paraId="72FB47EC" w14:textId="77777777" w:rsidTr="004A7636">
        <w:trPr>
          <w:trHeight w:val="520"/>
        </w:trPr>
        <w:tc>
          <w:tcPr>
            <w:tcW w:w="1040" w:type="dxa"/>
            <w:vMerge/>
            <w:vAlign w:val="center"/>
            <w:hideMark/>
          </w:tcPr>
          <w:p w14:paraId="294057EE" w14:textId="77777777" w:rsidR="004752C7" w:rsidRPr="004A5913" w:rsidRDefault="004752C7" w:rsidP="004A7636">
            <w:pPr>
              <w:spacing w:after="0"/>
              <w:jc w:val="left"/>
              <w:rPr>
                <w:color w:val="000000"/>
                <w:sz w:val="16"/>
                <w:szCs w:val="20"/>
              </w:rPr>
            </w:pPr>
          </w:p>
        </w:tc>
        <w:tc>
          <w:tcPr>
            <w:tcW w:w="2172" w:type="dxa"/>
            <w:vMerge w:val="restart"/>
            <w:shd w:val="clear" w:color="auto" w:fill="auto"/>
            <w:hideMark/>
          </w:tcPr>
          <w:p w14:paraId="2479FF75" w14:textId="77777777" w:rsidR="004752C7" w:rsidRPr="004A5913" w:rsidRDefault="004752C7" w:rsidP="004A7636">
            <w:pPr>
              <w:spacing w:after="0"/>
              <w:jc w:val="left"/>
              <w:rPr>
                <w:color w:val="000000"/>
                <w:sz w:val="16"/>
                <w:szCs w:val="20"/>
              </w:rPr>
            </w:pPr>
            <w:r w:rsidRPr="004A5913">
              <w:rPr>
                <w:color w:val="000000"/>
                <w:sz w:val="16"/>
                <w:szCs w:val="20"/>
              </w:rPr>
              <w:t>Strengthening the ability of IGAD to promote resilience in the Horn of Africa</w:t>
            </w:r>
          </w:p>
        </w:tc>
        <w:tc>
          <w:tcPr>
            <w:tcW w:w="1530" w:type="dxa"/>
            <w:shd w:val="clear" w:color="auto" w:fill="auto"/>
            <w:noWrap/>
            <w:hideMark/>
          </w:tcPr>
          <w:p w14:paraId="7749F59B" w14:textId="77777777" w:rsidR="004752C7" w:rsidRPr="004A5913" w:rsidRDefault="004752C7" w:rsidP="004A7636">
            <w:pPr>
              <w:spacing w:after="0"/>
              <w:jc w:val="left"/>
              <w:rPr>
                <w:color w:val="000000"/>
                <w:sz w:val="16"/>
                <w:szCs w:val="20"/>
              </w:rPr>
            </w:pPr>
            <w:r w:rsidRPr="004A5913">
              <w:rPr>
                <w:color w:val="000000"/>
                <w:sz w:val="16"/>
                <w:szCs w:val="20"/>
              </w:rPr>
              <w:t>T05-EUTF-HOA-REG-20-02</w:t>
            </w:r>
          </w:p>
        </w:tc>
        <w:tc>
          <w:tcPr>
            <w:tcW w:w="2700" w:type="dxa"/>
            <w:shd w:val="clear" w:color="auto" w:fill="auto"/>
            <w:hideMark/>
          </w:tcPr>
          <w:p w14:paraId="6B602DCC" w14:textId="77777777" w:rsidR="004752C7" w:rsidRPr="004A5913" w:rsidRDefault="004752C7" w:rsidP="004A7636">
            <w:pPr>
              <w:spacing w:after="0"/>
              <w:jc w:val="left"/>
              <w:rPr>
                <w:color w:val="000000"/>
                <w:sz w:val="16"/>
                <w:szCs w:val="20"/>
              </w:rPr>
            </w:pPr>
            <w:r w:rsidRPr="004A5913">
              <w:rPr>
                <w:color w:val="000000"/>
                <w:sz w:val="16"/>
                <w:szCs w:val="20"/>
              </w:rPr>
              <w:t>Strengthening the ability of IGAD to promote resilience in the Horn of Africa - Direct Grant to IGAD</w:t>
            </w:r>
          </w:p>
        </w:tc>
        <w:tc>
          <w:tcPr>
            <w:tcW w:w="810" w:type="dxa"/>
            <w:shd w:val="clear" w:color="auto" w:fill="auto"/>
            <w:hideMark/>
          </w:tcPr>
          <w:p w14:paraId="63C9D9ED" w14:textId="77777777" w:rsidR="004752C7" w:rsidRPr="004A5913" w:rsidRDefault="004752C7" w:rsidP="004A7636">
            <w:pPr>
              <w:spacing w:after="0"/>
              <w:jc w:val="left"/>
              <w:rPr>
                <w:color w:val="000000"/>
                <w:sz w:val="16"/>
                <w:szCs w:val="20"/>
              </w:rPr>
            </w:pPr>
            <w:r w:rsidRPr="004A5913">
              <w:rPr>
                <w:color w:val="000000"/>
                <w:sz w:val="16"/>
                <w:szCs w:val="20"/>
              </w:rPr>
              <w:t>IGAD</w:t>
            </w:r>
          </w:p>
        </w:tc>
        <w:tc>
          <w:tcPr>
            <w:tcW w:w="1377" w:type="dxa"/>
            <w:shd w:val="clear" w:color="auto" w:fill="auto"/>
            <w:noWrap/>
            <w:hideMark/>
          </w:tcPr>
          <w:p w14:paraId="51BA4BD0" w14:textId="77777777" w:rsidR="004752C7" w:rsidRPr="004A5913" w:rsidRDefault="004752C7" w:rsidP="004A7636">
            <w:pPr>
              <w:spacing w:after="0"/>
              <w:jc w:val="right"/>
              <w:rPr>
                <w:color w:val="000000"/>
                <w:sz w:val="16"/>
                <w:szCs w:val="20"/>
              </w:rPr>
            </w:pPr>
            <w:r w:rsidRPr="004A5913">
              <w:rPr>
                <w:color w:val="000000"/>
                <w:sz w:val="16"/>
                <w:szCs w:val="20"/>
              </w:rPr>
              <w:t xml:space="preserve"> € 1,400,000 </w:t>
            </w:r>
          </w:p>
        </w:tc>
      </w:tr>
      <w:tr w:rsidR="004752C7" w:rsidRPr="00DA7D71" w14:paraId="156F9526" w14:textId="77777777" w:rsidTr="004A7636">
        <w:trPr>
          <w:trHeight w:val="520"/>
        </w:trPr>
        <w:tc>
          <w:tcPr>
            <w:tcW w:w="1040" w:type="dxa"/>
            <w:vMerge/>
            <w:vAlign w:val="center"/>
            <w:hideMark/>
          </w:tcPr>
          <w:p w14:paraId="2D030F03" w14:textId="77777777" w:rsidR="004752C7" w:rsidRPr="004A5913" w:rsidRDefault="004752C7" w:rsidP="004A7636">
            <w:pPr>
              <w:spacing w:after="0"/>
              <w:jc w:val="left"/>
              <w:rPr>
                <w:color w:val="000000"/>
                <w:sz w:val="16"/>
                <w:szCs w:val="20"/>
              </w:rPr>
            </w:pPr>
          </w:p>
        </w:tc>
        <w:tc>
          <w:tcPr>
            <w:tcW w:w="2172" w:type="dxa"/>
            <w:vMerge/>
            <w:vAlign w:val="center"/>
            <w:hideMark/>
          </w:tcPr>
          <w:p w14:paraId="6963BDAE" w14:textId="77777777" w:rsidR="004752C7" w:rsidRPr="004A5913" w:rsidRDefault="004752C7" w:rsidP="004A7636">
            <w:pPr>
              <w:spacing w:after="0"/>
              <w:jc w:val="left"/>
              <w:rPr>
                <w:color w:val="000000"/>
                <w:sz w:val="16"/>
                <w:szCs w:val="20"/>
              </w:rPr>
            </w:pPr>
          </w:p>
        </w:tc>
        <w:tc>
          <w:tcPr>
            <w:tcW w:w="1530" w:type="dxa"/>
            <w:shd w:val="clear" w:color="DDEBF7" w:fill="DDEBF7"/>
            <w:noWrap/>
            <w:hideMark/>
          </w:tcPr>
          <w:p w14:paraId="3270A304" w14:textId="77777777" w:rsidR="004752C7" w:rsidRPr="004A5913" w:rsidRDefault="004752C7" w:rsidP="004A7636">
            <w:pPr>
              <w:spacing w:after="0"/>
              <w:jc w:val="left"/>
              <w:rPr>
                <w:color w:val="000000"/>
                <w:sz w:val="16"/>
                <w:szCs w:val="20"/>
              </w:rPr>
            </w:pPr>
            <w:r w:rsidRPr="004A5913">
              <w:rPr>
                <w:color w:val="000000"/>
                <w:sz w:val="16"/>
                <w:szCs w:val="20"/>
              </w:rPr>
              <w:t>T05-EUTF-HOA-REG-20-01</w:t>
            </w:r>
          </w:p>
        </w:tc>
        <w:tc>
          <w:tcPr>
            <w:tcW w:w="2700" w:type="dxa"/>
            <w:shd w:val="clear" w:color="DDEBF7" w:fill="DDEBF7"/>
            <w:hideMark/>
          </w:tcPr>
          <w:p w14:paraId="262A8C06" w14:textId="77777777" w:rsidR="004752C7" w:rsidRPr="004A5913" w:rsidRDefault="004752C7" w:rsidP="004A7636">
            <w:pPr>
              <w:spacing w:after="0"/>
              <w:jc w:val="left"/>
              <w:rPr>
                <w:color w:val="000000"/>
                <w:sz w:val="16"/>
                <w:szCs w:val="20"/>
              </w:rPr>
            </w:pPr>
            <w:r w:rsidRPr="004A5913">
              <w:rPr>
                <w:color w:val="000000"/>
                <w:sz w:val="16"/>
                <w:szCs w:val="20"/>
              </w:rPr>
              <w:t xml:space="preserve">Strengthening the ability of IGAD to promote resilience in the Horn of Africa - Delegation </w:t>
            </w:r>
            <w:r>
              <w:rPr>
                <w:color w:val="000000"/>
                <w:sz w:val="16"/>
                <w:szCs w:val="20"/>
              </w:rPr>
              <w:t>Ag.</w:t>
            </w:r>
            <w:r w:rsidRPr="004A5913">
              <w:rPr>
                <w:color w:val="000000"/>
                <w:sz w:val="16"/>
                <w:szCs w:val="20"/>
              </w:rPr>
              <w:t xml:space="preserve"> to GIZ</w:t>
            </w:r>
          </w:p>
        </w:tc>
        <w:tc>
          <w:tcPr>
            <w:tcW w:w="810" w:type="dxa"/>
            <w:shd w:val="clear" w:color="DDEBF7" w:fill="DDEBF7"/>
            <w:hideMark/>
          </w:tcPr>
          <w:p w14:paraId="494A852A" w14:textId="77777777" w:rsidR="004752C7" w:rsidRPr="004A5913" w:rsidRDefault="004752C7" w:rsidP="004A7636">
            <w:pPr>
              <w:spacing w:after="0"/>
              <w:jc w:val="left"/>
              <w:rPr>
                <w:color w:val="000000"/>
                <w:sz w:val="16"/>
                <w:szCs w:val="20"/>
              </w:rPr>
            </w:pPr>
            <w:r w:rsidRPr="004A5913">
              <w:rPr>
                <w:color w:val="000000"/>
                <w:sz w:val="16"/>
                <w:szCs w:val="20"/>
              </w:rPr>
              <w:t>GIZ</w:t>
            </w:r>
          </w:p>
        </w:tc>
        <w:tc>
          <w:tcPr>
            <w:tcW w:w="1377" w:type="dxa"/>
            <w:shd w:val="clear" w:color="DDEBF7" w:fill="DDEBF7"/>
            <w:noWrap/>
            <w:hideMark/>
          </w:tcPr>
          <w:p w14:paraId="4AE384EF" w14:textId="77777777" w:rsidR="004752C7" w:rsidRPr="004A5913" w:rsidRDefault="004752C7" w:rsidP="004A7636">
            <w:pPr>
              <w:spacing w:after="0"/>
              <w:jc w:val="right"/>
              <w:rPr>
                <w:color w:val="000000"/>
                <w:sz w:val="16"/>
                <w:szCs w:val="20"/>
              </w:rPr>
            </w:pPr>
            <w:r w:rsidRPr="004A5913">
              <w:rPr>
                <w:color w:val="000000"/>
                <w:sz w:val="16"/>
                <w:szCs w:val="20"/>
              </w:rPr>
              <w:t xml:space="preserve"> € 2,100,000 </w:t>
            </w:r>
          </w:p>
        </w:tc>
      </w:tr>
      <w:tr w:rsidR="004752C7" w:rsidRPr="00DA7D71" w14:paraId="6D898CDA" w14:textId="77777777" w:rsidTr="004A7636">
        <w:trPr>
          <w:trHeight w:val="520"/>
        </w:trPr>
        <w:tc>
          <w:tcPr>
            <w:tcW w:w="1040" w:type="dxa"/>
            <w:vMerge/>
            <w:vAlign w:val="center"/>
            <w:hideMark/>
          </w:tcPr>
          <w:p w14:paraId="74B9A1DA" w14:textId="77777777" w:rsidR="004752C7" w:rsidRPr="004A5913" w:rsidRDefault="004752C7" w:rsidP="004A7636">
            <w:pPr>
              <w:spacing w:after="0"/>
              <w:jc w:val="left"/>
              <w:rPr>
                <w:color w:val="000000"/>
                <w:sz w:val="16"/>
                <w:szCs w:val="20"/>
              </w:rPr>
            </w:pPr>
          </w:p>
        </w:tc>
        <w:tc>
          <w:tcPr>
            <w:tcW w:w="2172" w:type="dxa"/>
            <w:shd w:val="clear" w:color="auto" w:fill="auto"/>
            <w:hideMark/>
          </w:tcPr>
          <w:p w14:paraId="10831A3D" w14:textId="77777777" w:rsidR="004752C7" w:rsidRPr="004A5913" w:rsidRDefault="004752C7" w:rsidP="004A7636">
            <w:pPr>
              <w:spacing w:after="0"/>
              <w:jc w:val="left"/>
              <w:rPr>
                <w:color w:val="000000"/>
                <w:sz w:val="16"/>
                <w:szCs w:val="20"/>
              </w:rPr>
            </w:pPr>
            <w:r w:rsidRPr="004A5913">
              <w:rPr>
                <w:color w:val="000000"/>
                <w:sz w:val="16"/>
                <w:szCs w:val="20"/>
              </w:rPr>
              <w:t>Monitoring and Learning System for the EUTF Horn of Africa (MLS)</w:t>
            </w:r>
          </w:p>
        </w:tc>
        <w:tc>
          <w:tcPr>
            <w:tcW w:w="1530" w:type="dxa"/>
            <w:shd w:val="clear" w:color="auto" w:fill="auto"/>
            <w:noWrap/>
            <w:hideMark/>
          </w:tcPr>
          <w:p w14:paraId="10925B52" w14:textId="77777777" w:rsidR="004752C7" w:rsidRPr="004A5913" w:rsidRDefault="004752C7" w:rsidP="004A7636">
            <w:pPr>
              <w:spacing w:after="0"/>
              <w:jc w:val="left"/>
              <w:rPr>
                <w:color w:val="000000"/>
                <w:sz w:val="16"/>
                <w:szCs w:val="20"/>
              </w:rPr>
            </w:pPr>
            <w:r w:rsidRPr="004A5913">
              <w:rPr>
                <w:color w:val="000000"/>
                <w:sz w:val="16"/>
                <w:szCs w:val="20"/>
              </w:rPr>
              <w:t>T05-EUTF-HOA-REG-28-01</w:t>
            </w:r>
          </w:p>
        </w:tc>
        <w:tc>
          <w:tcPr>
            <w:tcW w:w="2700" w:type="dxa"/>
            <w:shd w:val="clear" w:color="auto" w:fill="auto"/>
            <w:hideMark/>
          </w:tcPr>
          <w:p w14:paraId="59C6255D" w14:textId="77777777" w:rsidR="004752C7" w:rsidRPr="004A5913" w:rsidRDefault="004752C7" w:rsidP="004A7636">
            <w:pPr>
              <w:spacing w:after="0"/>
              <w:jc w:val="left"/>
              <w:rPr>
                <w:color w:val="000000"/>
                <w:sz w:val="16"/>
                <w:szCs w:val="20"/>
              </w:rPr>
            </w:pPr>
            <w:r w:rsidRPr="004A5913">
              <w:rPr>
                <w:color w:val="000000"/>
                <w:sz w:val="16"/>
                <w:szCs w:val="20"/>
              </w:rPr>
              <w:t>Monitoring and Learning System for the EUTF Horn of Africa</w:t>
            </w:r>
          </w:p>
        </w:tc>
        <w:tc>
          <w:tcPr>
            <w:tcW w:w="810" w:type="dxa"/>
            <w:shd w:val="clear" w:color="auto" w:fill="auto"/>
            <w:hideMark/>
          </w:tcPr>
          <w:p w14:paraId="2194530E" w14:textId="77777777" w:rsidR="004752C7" w:rsidRPr="004A5913" w:rsidRDefault="004752C7" w:rsidP="004A7636">
            <w:pPr>
              <w:spacing w:after="0"/>
              <w:jc w:val="left"/>
              <w:rPr>
                <w:color w:val="000000"/>
                <w:sz w:val="16"/>
                <w:szCs w:val="20"/>
              </w:rPr>
            </w:pPr>
            <w:r w:rsidRPr="004A5913">
              <w:rPr>
                <w:color w:val="000000"/>
                <w:sz w:val="16"/>
                <w:szCs w:val="20"/>
              </w:rPr>
              <w:t>Altai</w:t>
            </w:r>
          </w:p>
        </w:tc>
        <w:tc>
          <w:tcPr>
            <w:tcW w:w="1377" w:type="dxa"/>
            <w:shd w:val="clear" w:color="auto" w:fill="auto"/>
            <w:noWrap/>
            <w:hideMark/>
          </w:tcPr>
          <w:p w14:paraId="5242F3A3" w14:textId="77777777" w:rsidR="004752C7" w:rsidRPr="004A5913" w:rsidRDefault="004752C7" w:rsidP="004A7636">
            <w:pPr>
              <w:spacing w:after="0"/>
              <w:jc w:val="right"/>
              <w:rPr>
                <w:color w:val="000000"/>
                <w:sz w:val="16"/>
                <w:szCs w:val="20"/>
              </w:rPr>
            </w:pPr>
            <w:r w:rsidRPr="004A5913">
              <w:rPr>
                <w:color w:val="000000"/>
                <w:sz w:val="16"/>
                <w:szCs w:val="20"/>
              </w:rPr>
              <w:t xml:space="preserve"> € 1,949,000 </w:t>
            </w:r>
          </w:p>
        </w:tc>
      </w:tr>
      <w:tr w:rsidR="004752C7" w:rsidRPr="00DA7D71" w14:paraId="5C2A275C" w14:textId="77777777" w:rsidTr="004A7636">
        <w:trPr>
          <w:trHeight w:val="260"/>
        </w:trPr>
        <w:tc>
          <w:tcPr>
            <w:tcW w:w="1040" w:type="dxa"/>
            <w:vMerge/>
            <w:vAlign w:val="center"/>
            <w:hideMark/>
          </w:tcPr>
          <w:p w14:paraId="50ED82D4" w14:textId="77777777" w:rsidR="004752C7" w:rsidRPr="004A5913" w:rsidRDefault="004752C7" w:rsidP="004A7636">
            <w:pPr>
              <w:spacing w:after="0"/>
              <w:jc w:val="left"/>
              <w:rPr>
                <w:color w:val="000000"/>
                <w:sz w:val="16"/>
                <w:szCs w:val="20"/>
              </w:rPr>
            </w:pPr>
          </w:p>
        </w:tc>
        <w:tc>
          <w:tcPr>
            <w:tcW w:w="2172" w:type="dxa"/>
            <w:shd w:val="clear" w:color="auto" w:fill="auto"/>
            <w:hideMark/>
          </w:tcPr>
          <w:p w14:paraId="42C0CDC4" w14:textId="77777777" w:rsidR="004752C7" w:rsidRPr="004A5913" w:rsidRDefault="004752C7" w:rsidP="004A7636">
            <w:pPr>
              <w:spacing w:after="0"/>
              <w:jc w:val="left"/>
              <w:rPr>
                <w:color w:val="000000"/>
                <w:sz w:val="16"/>
                <w:szCs w:val="20"/>
              </w:rPr>
            </w:pPr>
            <w:r w:rsidRPr="004A5913">
              <w:rPr>
                <w:color w:val="000000"/>
                <w:sz w:val="16"/>
                <w:szCs w:val="20"/>
              </w:rPr>
              <w:t>Research and Evidence Facility (REF)</w:t>
            </w:r>
          </w:p>
        </w:tc>
        <w:tc>
          <w:tcPr>
            <w:tcW w:w="1530" w:type="dxa"/>
            <w:shd w:val="clear" w:color="DDEBF7" w:fill="DDEBF7"/>
            <w:noWrap/>
            <w:hideMark/>
          </w:tcPr>
          <w:p w14:paraId="79A2AE5E" w14:textId="77777777" w:rsidR="004752C7" w:rsidRPr="004A5913" w:rsidRDefault="004752C7" w:rsidP="004A7636">
            <w:pPr>
              <w:spacing w:after="0"/>
              <w:jc w:val="left"/>
              <w:rPr>
                <w:color w:val="000000"/>
                <w:sz w:val="16"/>
                <w:szCs w:val="20"/>
              </w:rPr>
            </w:pPr>
            <w:r w:rsidRPr="004A5913">
              <w:rPr>
                <w:color w:val="000000"/>
                <w:sz w:val="16"/>
                <w:szCs w:val="20"/>
              </w:rPr>
              <w:t>T05-EUTF-HOA-REG-10-01</w:t>
            </w:r>
          </w:p>
        </w:tc>
        <w:tc>
          <w:tcPr>
            <w:tcW w:w="2700" w:type="dxa"/>
            <w:shd w:val="clear" w:color="DDEBF7" w:fill="DDEBF7"/>
            <w:hideMark/>
          </w:tcPr>
          <w:p w14:paraId="71084801" w14:textId="77777777" w:rsidR="004752C7" w:rsidRPr="004A5913" w:rsidRDefault="004752C7" w:rsidP="004A7636">
            <w:pPr>
              <w:spacing w:after="0"/>
              <w:jc w:val="left"/>
              <w:rPr>
                <w:color w:val="000000"/>
                <w:sz w:val="16"/>
                <w:szCs w:val="20"/>
              </w:rPr>
            </w:pPr>
            <w:r w:rsidRPr="004A5913">
              <w:rPr>
                <w:color w:val="000000"/>
                <w:sz w:val="16"/>
                <w:szCs w:val="20"/>
              </w:rPr>
              <w:t>Research and Evidence Facility</w:t>
            </w:r>
          </w:p>
        </w:tc>
        <w:tc>
          <w:tcPr>
            <w:tcW w:w="810" w:type="dxa"/>
            <w:shd w:val="clear" w:color="DDEBF7" w:fill="DDEBF7"/>
            <w:hideMark/>
          </w:tcPr>
          <w:p w14:paraId="65BF31F1" w14:textId="77777777" w:rsidR="004752C7" w:rsidRPr="004A5913" w:rsidRDefault="004752C7" w:rsidP="004A7636">
            <w:pPr>
              <w:spacing w:after="0"/>
              <w:jc w:val="left"/>
              <w:rPr>
                <w:color w:val="000000"/>
                <w:sz w:val="16"/>
                <w:szCs w:val="20"/>
              </w:rPr>
            </w:pPr>
            <w:r w:rsidRPr="004A5913">
              <w:rPr>
                <w:color w:val="000000"/>
                <w:sz w:val="16"/>
                <w:szCs w:val="20"/>
              </w:rPr>
              <w:t>SOAS</w:t>
            </w:r>
          </w:p>
        </w:tc>
        <w:tc>
          <w:tcPr>
            <w:tcW w:w="1377" w:type="dxa"/>
            <w:shd w:val="clear" w:color="DDEBF7" w:fill="DDEBF7"/>
            <w:noWrap/>
            <w:hideMark/>
          </w:tcPr>
          <w:p w14:paraId="72EBD3D2" w14:textId="77777777" w:rsidR="004752C7" w:rsidRPr="004A5913" w:rsidRDefault="004752C7" w:rsidP="004A7636">
            <w:pPr>
              <w:spacing w:after="0"/>
              <w:jc w:val="right"/>
              <w:rPr>
                <w:color w:val="000000"/>
                <w:sz w:val="16"/>
                <w:szCs w:val="20"/>
              </w:rPr>
            </w:pPr>
            <w:r w:rsidRPr="004A5913">
              <w:rPr>
                <w:color w:val="000000"/>
                <w:sz w:val="16"/>
                <w:szCs w:val="20"/>
              </w:rPr>
              <w:t xml:space="preserve"> € 3,995,357 </w:t>
            </w:r>
          </w:p>
        </w:tc>
      </w:tr>
      <w:tr w:rsidR="004752C7" w:rsidRPr="00DA7D71" w14:paraId="22D6E1DF" w14:textId="77777777" w:rsidTr="004A7636">
        <w:trPr>
          <w:trHeight w:val="785"/>
        </w:trPr>
        <w:tc>
          <w:tcPr>
            <w:tcW w:w="1040" w:type="dxa"/>
            <w:vMerge/>
            <w:vAlign w:val="center"/>
            <w:hideMark/>
          </w:tcPr>
          <w:p w14:paraId="5834C8DD" w14:textId="77777777" w:rsidR="004752C7" w:rsidRPr="004A5913" w:rsidRDefault="004752C7" w:rsidP="004A7636">
            <w:pPr>
              <w:spacing w:after="0"/>
              <w:rPr>
                <w:color w:val="000000"/>
                <w:sz w:val="16"/>
                <w:szCs w:val="20"/>
              </w:rPr>
            </w:pPr>
          </w:p>
        </w:tc>
        <w:tc>
          <w:tcPr>
            <w:tcW w:w="2172" w:type="dxa"/>
            <w:shd w:val="clear" w:color="auto" w:fill="auto"/>
            <w:hideMark/>
          </w:tcPr>
          <w:p w14:paraId="7C0ABB52" w14:textId="77777777" w:rsidR="004752C7" w:rsidRPr="004A5913" w:rsidRDefault="004752C7" w:rsidP="004A7636">
            <w:pPr>
              <w:spacing w:after="0"/>
              <w:jc w:val="left"/>
              <w:rPr>
                <w:color w:val="000000"/>
                <w:sz w:val="16"/>
                <w:szCs w:val="20"/>
              </w:rPr>
            </w:pPr>
            <w:r w:rsidRPr="004A5913">
              <w:rPr>
                <w:color w:val="000000"/>
                <w:sz w:val="16"/>
                <w:szCs w:val="20"/>
              </w:rPr>
              <w:t>Facility on Sustainable and Dignified Return and Reintegration in support of the Khartoum Process</w:t>
            </w:r>
          </w:p>
        </w:tc>
        <w:tc>
          <w:tcPr>
            <w:tcW w:w="1530" w:type="dxa"/>
            <w:shd w:val="clear" w:color="auto" w:fill="auto"/>
            <w:noWrap/>
            <w:hideMark/>
          </w:tcPr>
          <w:p w14:paraId="42C12E5A" w14:textId="77777777" w:rsidR="004752C7" w:rsidRPr="004A5913" w:rsidRDefault="004752C7" w:rsidP="004A7636">
            <w:pPr>
              <w:spacing w:after="0"/>
              <w:jc w:val="left"/>
              <w:rPr>
                <w:color w:val="000000"/>
                <w:sz w:val="16"/>
                <w:szCs w:val="20"/>
              </w:rPr>
            </w:pPr>
            <w:r w:rsidRPr="004A5913">
              <w:rPr>
                <w:color w:val="000000"/>
                <w:sz w:val="16"/>
                <w:szCs w:val="20"/>
              </w:rPr>
              <w:t>T05-EUTF-HOA-REG-25-01</w:t>
            </w:r>
          </w:p>
        </w:tc>
        <w:tc>
          <w:tcPr>
            <w:tcW w:w="2700" w:type="dxa"/>
            <w:shd w:val="clear" w:color="auto" w:fill="auto"/>
            <w:hideMark/>
          </w:tcPr>
          <w:p w14:paraId="081C0C63" w14:textId="77777777" w:rsidR="004752C7" w:rsidRPr="004A5913" w:rsidRDefault="004752C7" w:rsidP="004A7636">
            <w:pPr>
              <w:spacing w:after="0"/>
              <w:jc w:val="left"/>
              <w:rPr>
                <w:color w:val="000000"/>
                <w:sz w:val="16"/>
                <w:szCs w:val="20"/>
              </w:rPr>
            </w:pPr>
            <w:r w:rsidRPr="004A5913">
              <w:rPr>
                <w:color w:val="000000"/>
                <w:sz w:val="16"/>
                <w:szCs w:val="20"/>
              </w:rPr>
              <w:t>Facility on Sustainable and Dignified Return and Reintegration</w:t>
            </w:r>
          </w:p>
        </w:tc>
        <w:tc>
          <w:tcPr>
            <w:tcW w:w="810" w:type="dxa"/>
            <w:shd w:val="clear" w:color="auto" w:fill="auto"/>
            <w:hideMark/>
          </w:tcPr>
          <w:p w14:paraId="3713F5B3" w14:textId="77777777" w:rsidR="004752C7" w:rsidRPr="004A5913" w:rsidRDefault="004752C7" w:rsidP="004A7636">
            <w:pPr>
              <w:spacing w:after="0"/>
              <w:jc w:val="left"/>
              <w:rPr>
                <w:color w:val="000000"/>
                <w:sz w:val="16"/>
                <w:szCs w:val="20"/>
              </w:rPr>
            </w:pPr>
            <w:r w:rsidRPr="004A5913">
              <w:rPr>
                <w:color w:val="000000"/>
                <w:sz w:val="16"/>
                <w:szCs w:val="20"/>
              </w:rPr>
              <w:t>IOM</w:t>
            </w:r>
          </w:p>
        </w:tc>
        <w:tc>
          <w:tcPr>
            <w:tcW w:w="1377" w:type="dxa"/>
            <w:shd w:val="clear" w:color="auto" w:fill="auto"/>
            <w:noWrap/>
            <w:hideMark/>
          </w:tcPr>
          <w:p w14:paraId="13C5B5A9" w14:textId="77777777" w:rsidR="004752C7" w:rsidRPr="004A5913" w:rsidRDefault="004752C7" w:rsidP="004A7636">
            <w:pPr>
              <w:spacing w:after="0"/>
              <w:jc w:val="right"/>
              <w:rPr>
                <w:color w:val="000000"/>
                <w:sz w:val="16"/>
                <w:szCs w:val="20"/>
              </w:rPr>
            </w:pPr>
            <w:r w:rsidRPr="004A5913">
              <w:rPr>
                <w:color w:val="000000"/>
                <w:sz w:val="16"/>
                <w:szCs w:val="20"/>
              </w:rPr>
              <w:t xml:space="preserve"> € 25,000,000 </w:t>
            </w:r>
          </w:p>
        </w:tc>
      </w:tr>
      <w:tr w:rsidR="004752C7" w:rsidRPr="00DA7D71" w14:paraId="3E889BF2" w14:textId="77777777" w:rsidTr="004A7636">
        <w:trPr>
          <w:trHeight w:val="520"/>
        </w:trPr>
        <w:tc>
          <w:tcPr>
            <w:tcW w:w="1040" w:type="dxa"/>
            <w:vMerge w:val="restart"/>
            <w:shd w:val="clear" w:color="auto" w:fill="auto"/>
            <w:noWrap/>
            <w:hideMark/>
          </w:tcPr>
          <w:p w14:paraId="28A3FACF" w14:textId="77777777" w:rsidR="004752C7" w:rsidRPr="004A5913" w:rsidRDefault="004752C7" w:rsidP="004A7636">
            <w:pPr>
              <w:spacing w:after="0"/>
              <w:rPr>
                <w:color w:val="000000"/>
                <w:sz w:val="16"/>
                <w:szCs w:val="20"/>
              </w:rPr>
            </w:pPr>
            <w:r w:rsidRPr="004A5913">
              <w:rPr>
                <w:color w:val="000000"/>
                <w:sz w:val="16"/>
                <w:szCs w:val="20"/>
              </w:rPr>
              <w:t>Ethiopia</w:t>
            </w:r>
          </w:p>
        </w:tc>
        <w:tc>
          <w:tcPr>
            <w:tcW w:w="2172" w:type="dxa"/>
            <w:vMerge w:val="restart"/>
            <w:shd w:val="clear" w:color="auto" w:fill="auto"/>
            <w:hideMark/>
          </w:tcPr>
          <w:p w14:paraId="35D9A606" w14:textId="77777777" w:rsidR="004752C7" w:rsidRPr="004A5913" w:rsidRDefault="004752C7" w:rsidP="004A7636">
            <w:pPr>
              <w:spacing w:after="0"/>
              <w:jc w:val="left"/>
              <w:rPr>
                <w:color w:val="000000"/>
                <w:sz w:val="16"/>
                <w:szCs w:val="20"/>
              </w:rPr>
            </w:pPr>
            <w:r w:rsidRPr="004A5913">
              <w:rPr>
                <w:color w:val="000000"/>
                <w:sz w:val="16"/>
                <w:szCs w:val="20"/>
              </w:rPr>
              <w:t>Regional Development</w:t>
            </w:r>
            <w:r>
              <w:rPr>
                <w:color w:val="000000"/>
                <w:sz w:val="16"/>
                <w:szCs w:val="20"/>
              </w:rPr>
              <w:t xml:space="preserve"> and Protection </w:t>
            </w:r>
            <w:proofErr w:type="spellStart"/>
            <w:r>
              <w:rPr>
                <w:color w:val="000000"/>
                <w:sz w:val="16"/>
                <w:szCs w:val="20"/>
              </w:rPr>
              <w:t>Programme</w:t>
            </w:r>
            <w:proofErr w:type="spellEnd"/>
            <w:r>
              <w:rPr>
                <w:color w:val="000000"/>
                <w:sz w:val="16"/>
                <w:szCs w:val="20"/>
              </w:rPr>
              <w:t xml:space="preserve"> (RDPP</w:t>
            </w:r>
            <w:r w:rsidRPr="004A5913">
              <w:rPr>
                <w:color w:val="000000"/>
                <w:sz w:val="16"/>
                <w:szCs w:val="20"/>
              </w:rPr>
              <w:t>)</w:t>
            </w:r>
          </w:p>
        </w:tc>
        <w:tc>
          <w:tcPr>
            <w:tcW w:w="1530" w:type="dxa"/>
            <w:shd w:val="clear" w:color="DDEBF7" w:fill="DDEBF7"/>
            <w:noWrap/>
            <w:hideMark/>
          </w:tcPr>
          <w:p w14:paraId="79C31150" w14:textId="77777777" w:rsidR="004752C7" w:rsidRPr="004A5913" w:rsidRDefault="004752C7" w:rsidP="004A7636">
            <w:pPr>
              <w:spacing w:after="0"/>
              <w:jc w:val="left"/>
              <w:rPr>
                <w:color w:val="000000"/>
                <w:sz w:val="16"/>
                <w:szCs w:val="20"/>
              </w:rPr>
            </w:pPr>
            <w:r w:rsidRPr="004A5913">
              <w:rPr>
                <w:color w:val="000000"/>
                <w:sz w:val="16"/>
                <w:szCs w:val="20"/>
              </w:rPr>
              <w:t>T05-EUTF-HOA-ET-15-04</w:t>
            </w:r>
          </w:p>
        </w:tc>
        <w:tc>
          <w:tcPr>
            <w:tcW w:w="2700" w:type="dxa"/>
            <w:shd w:val="clear" w:color="DDEBF7" w:fill="DDEBF7"/>
            <w:hideMark/>
          </w:tcPr>
          <w:p w14:paraId="4B7C21CC" w14:textId="77777777" w:rsidR="004752C7" w:rsidRPr="004A5913" w:rsidRDefault="004752C7" w:rsidP="004A7636">
            <w:pPr>
              <w:spacing w:after="0"/>
              <w:jc w:val="left"/>
              <w:rPr>
                <w:color w:val="000000"/>
                <w:sz w:val="16"/>
                <w:szCs w:val="20"/>
              </w:rPr>
            </w:pPr>
            <w:r>
              <w:rPr>
                <w:color w:val="000000"/>
                <w:sz w:val="16"/>
                <w:szCs w:val="20"/>
              </w:rPr>
              <w:t>RDPP</w:t>
            </w:r>
            <w:r w:rsidRPr="004A5913">
              <w:rPr>
                <w:color w:val="000000"/>
                <w:sz w:val="16"/>
                <w:szCs w:val="20"/>
              </w:rPr>
              <w:t xml:space="preserve"> in Ethiopia-</w:t>
            </w:r>
            <w:proofErr w:type="spellStart"/>
            <w:r w:rsidRPr="004A5913">
              <w:rPr>
                <w:color w:val="000000"/>
                <w:sz w:val="16"/>
                <w:szCs w:val="20"/>
              </w:rPr>
              <w:t>Bahrale</w:t>
            </w:r>
            <w:proofErr w:type="spellEnd"/>
            <w:r w:rsidRPr="004A5913">
              <w:rPr>
                <w:color w:val="000000"/>
                <w:sz w:val="16"/>
                <w:szCs w:val="20"/>
              </w:rPr>
              <w:t xml:space="preserve"> and </w:t>
            </w:r>
            <w:proofErr w:type="spellStart"/>
            <w:r w:rsidRPr="004A5913">
              <w:rPr>
                <w:color w:val="000000"/>
                <w:sz w:val="16"/>
                <w:szCs w:val="20"/>
              </w:rPr>
              <w:t>Aysaita</w:t>
            </w:r>
            <w:proofErr w:type="spellEnd"/>
            <w:r w:rsidRPr="004A5913">
              <w:rPr>
                <w:color w:val="000000"/>
                <w:sz w:val="16"/>
                <w:szCs w:val="20"/>
              </w:rPr>
              <w:t xml:space="preserve"> Areas</w:t>
            </w:r>
          </w:p>
        </w:tc>
        <w:tc>
          <w:tcPr>
            <w:tcW w:w="810" w:type="dxa"/>
            <w:shd w:val="clear" w:color="DDEBF7" w:fill="DDEBF7"/>
            <w:hideMark/>
          </w:tcPr>
          <w:p w14:paraId="74297323" w14:textId="77777777" w:rsidR="004752C7" w:rsidRPr="004A5913" w:rsidRDefault="004752C7" w:rsidP="004A7636">
            <w:pPr>
              <w:spacing w:after="0"/>
              <w:jc w:val="left"/>
              <w:rPr>
                <w:color w:val="000000"/>
                <w:sz w:val="16"/>
                <w:szCs w:val="20"/>
              </w:rPr>
            </w:pPr>
            <w:r w:rsidRPr="004A5913">
              <w:rPr>
                <w:color w:val="000000"/>
                <w:sz w:val="16"/>
                <w:szCs w:val="20"/>
              </w:rPr>
              <w:t>DCA</w:t>
            </w:r>
          </w:p>
        </w:tc>
        <w:tc>
          <w:tcPr>
            <w:tcW w:w="1377" w:type="dxa"/>
            <w:shd w:val="clear" w:color="DDEBF7" w:fill="DDEBF7"/>
            <w:noWrap/>
            <w:hideMark/>
          </w:tcPr>
          <w:p w14:paraId="7532F25C" w14:textId="77777777" w:rsidR="004752C7" w:rsidRPr="004A5913" w:rsidRDefault="004752C7" w:rsidP="004A7636">
            <w:pPr>
              <w:spacing w:after="0"/>
              <w:jc w:val="right"/>
              <w:rPr>
                <w:color w:val="000000"/>
                <w:sz w:val="16"/>
                <w:szCs w:val="20"/>
              </w:rPr>
            </w:pPr>
            <w:r w:rsidRPr="004A5913">
              <w:rPr>
                <w:color w:val="000000"/>
                <w:sz w:val="16"/>
                <w:szCs w:val="20"/>
              </w:rPr>
              <w:t xml:space="preserve"> € 4,000,000 </w:t>
            </w:r>
          </w:p>
        </w:tc>
      </w:tr>
      <w:tr w:rsidR="004752C7" w:rsidRPr="00DA7D71" w14:paraId="6E5095FB" w14:textId="77777777" w:rsidTr="004A7636">
        <w:trPr>
          <w:trHeight w:val="520"/>
        </w:trPr>
        <w:tc>
          <w:tcPr>
            <w:tcW w:w="1040" w:type="dxa"/>
            <w:vMerge/>
            <w:vAlign w:val="center"/>
            <w:hideMark/>
          </w:tcPr>
          <w:p w14:paraId="19D37BBE" w14:textId="77777777" w:rsidR="004752C7" w:rsidRPr="004A5913" w:rsidRDefault="004752C7" w:rsidP="004A7636">
            <w:pPr>
              <w:spacing w:after="0"/>
              <w:rPr>
                <w:color w:val="000000"/>
                <w:sz w:val="16"/>
                <w:szCs w:val="20"/>
              </w:rPr>
            </w:pPr>
          </w:p>
        </w:tc>
        <w:tc>
          <w:tcPr>
            <w:tcW w:w="2172" w:type="dxa"/>
            <w:vMerge/>
            <w:vAlign w:val="center"/>
            <w:hideMark/>
          </w:tcPr>
          <w:p w14:paraId="613EDFEB"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4421278B" w14:textId="77777777" w:rsidR="004752C7" w:rsidRPr="004A5913" w:rsidRDefault="004752C7" w:rsidP="004A7636">
            <w:pPr>
              <w:spacing w:after="0"/>
              <w:jc w:val="left"/>
              <w:rPr>
                <w:color w:val="000000"/>
                <w:sz w:val="16"/>
                <w:szCs w:val="20"/>
              </w:rPr>
            </w:pPr>
            <w:r w:rsidRPr="004A5913">
              <w:rPr>
                <w:color w:val="000000"/>
                <w:sz w:val="16"/>
                <w:szCs w:val="20"/>
              </w:rPr>
              <w:t>T05-EUTF-HOA-ET-15-01</w:t>
            </w:r>
          </w:p>
        </w:tc>
        <w:tc>
          <w:tcPr>
            <w:tcW w:w="2700" w:type="dxa"/>
            <w:shd w:val="clear" w:color="auto" w:fill="auto"/>
            <w:hideMark/>
          </w:tcPr>
          <w:p w14:paraId="46F6CBEC" w14:textId="77777777" w:rsidR="004752C7" w:rsidRPr="004A5913" w:rsidRDefault="004752C7" w:rsidP="004A7636">
            <w:pPr>
              <w:spacing w:after="0"/>
              <w:jc w:val="left"/>
              <w:rPr>
                <w:color w:val="000000"/>
                <w:sz w:val="16"/>
                <w:szCs w:val="20"/>
              </w:rPr>
            </w:pPr>
            <w:r>
              <w:rPr>
                <w:color w:val="000000"/>
                <w:sz w:val="16"/>
                <w:szCs w:val="20"/>
              </w:rPr>
              <w:t>RDPP</w:t>
            </w:r>
            <w:r w:rsidRPr="004A5913">
              <w:rPr>
                <w:color w:val="000000"/>
                <w:sz w:val="16"/>
                <w:szCs w:val="20"/>
              </w:rPr>
              <w:t xml:space="preserve"> in Ethiopia-Shire Area</w:t>
            </w:r>
          </w:p>
        </w:tc>
        <w:tc>
          <w:tcPr>
            <w:tcW w:w="810" w:type="dxa"/>
            <w:shd w:val="clear" w:color="auto" w:fill="auto"/>
            <w:hideMark/>
          </w:tcPr>
          <w:p w14:paraId="04FA0111" w14:textId="77777777" w:rsidR="004752C7" w:rsidRPr="004A5913" w:rsidRDefault="004752C7" w:rsidP="004A7636">
            <w:pPr>
              <w:spacing w:after="0"/>
              <w:jc w:val="left"/>
              <w:rPr>
                <w:color w:val="000000"/>
                <w:sz w:val="16"/>
                <w:szCs w:val="20"/>
              </w:rPr>
            </w:pPr>
            <w:r w:rsidRPr="004A5913">
              <w:rPr>
                <w:color w:val="000000"/>
                <w:sz w:val="16"/>
                <w:szCs w:val="20"/>
              </w:rPr>
              <w:t>IRC</w:t>
            </w:r>
          </w:p>
        </w:tc>
        <w:tc>
          <w:tcPr>
            <w:tcW w:w="1377" w:type="dxa"/>
            <w:shd w:val="clear" w:color="auto" w:fill="auto"/>
            <w:noWrap/>
            <w:hideMark/>
          </w:tcPr>
          <w:p w14:paraId="0607A4F9" w14:textId="77777777" w:rsidR="004752C7" w:rsidRPr="004A5913" w:rsidRDefault="004752C7" w:rsidP="004A7636">
            <w:pPr>
              <w:spacing w:after="0"/>
              <w:jc w:val="right"/>
              <w:rPr>
                <w:color w:val="000000"/>
                <w:sz w:val="16"/>
                <w:szCs w:val="20"/>
              </w:rPr>
            </w:pPr>
            <w:r w:rsidRPr="004A5913">
              <w:rPr>
                <w:color w:val="000000"/>
                <w:sz w:val="16"/>
                <w:szCs w:val="20"/>
              </w:rPr>
              <w:t xml:space="preserve"> € 8,500,000 </w:t>
            </w:r>
          </w:p>
        </w:tc>
      </w:tr>
      <w:tr w:rsidR="004752C7" w:rsidRPr="00DA7D71" w14:paraId="6457D502" w14:textId="77777777" w:rsidTr="004A7636">
        <w:trPr>
          <w:trHeight w:val="520"/>
        </w:trPr>
        <w:tc>
          <w:tcPr>
            <w:tcW w:w="1040" w:type="dxa"/>
            <w:vMerge/>
            <w:vAlign w:val="center"/>
            <w:hideMark/>
          </w:tcPr>
          <w:p w14:paraId="2496C0DC" w14:textId="77777777" w:rsidR="004752C7" w:rsidRPr="004A5913" w:rsidRDefault="004752C7" w:rsidP="004A7636">
            <w:pPr>
              <w:spacing w:after="0"/>
              <w:rPr>
                <w:color w:val="000000"/>
                <w:sz w:val="16"/>
                <w:szCs w:val="20"/>
              </w:rPr>
            </w:pPr>
          </w:p>
        </w:tc>
        <w:tc>
          <w:tcPr>
            <w:tcW w:w="2172" w:type="dxa"/>
            <w:vMerge/>
            <w:vAlign w:val="center"/>
            <w:hideMark/>
          </w:tcPr>
          <w:p w14:paraId="4671895E" w14:textId="77777777" w:rsidR="004752C7" w:rsidRPr="004A5913" w:rsidRDefault="004752C7" w:rsidP="004A7636">
            <w:pPr>
              <w:spacing w:after="0"/>
              <w:jc w:val="left"/>
              <w:rPr>
                <w:color w:val="000000"/>
                <w:sz w:val="16"/>
                <w:szCs w:val="20"/>
              </w:rPr>
            </w:pPr>
          </w:p>
        </w:tc>
        <w:tc>
          <w:tcPr>
            <w:tcW w:w="1530" w:type="dxa"/>
            <w:shd w:val="clear" w:color="DDEBF7" w:fill="DDEBF7"/>
            <w:noWrap/>
            <w:hideMark/>
          </w:tcPr>
          <w:p w14:paraId="0CAFC600" w14:textId="77777777" w:rsidR="004752C7" w:rsidRPr="004A5913" w:rsidRDefault="004752C7" w:rsidP="004A7636">
            <w:pPr>
              <w:spacing w:after="0"/>
              <w:jc w:val="left"/>
              <w:rPr>
                <w:color w:val="000000"/>
                <w:sz w:val="16"/>
                <w:szCs w:val="20"/>
              </w:rPr>
            </w:pPr>
            <w:r w:rsidRPr="004A5913">
              <w:rPr>
                <w:color w:val="000000"/>
                <w:sz w:val="16"/>
                <w:szCs w:val="20"/>
              </w:rPr>
              <w:t>T05-EUTF-HOA-ET-15-02</w:t>
            </w:r>
          </w:p>
        </w:tc>
        <w:tc>
          <w:tcPr>
            <w:tcW w:w="2700" w:type="dxa"/>
            <w:shd w:val="clear" w:color="DDEBF7" w:fill="DDEBF7"/>
            <w:hideMark/>
          </w:tcPr>
          <w:p w14:paraId="4E4BA239" w14:textId="77777777" w:rsidR="004752C7" w:rsidRPr="004A5913" w:rsidRDefault="004752C7" w:rsidP="004A7636">
            <w:pPr>
              <w:spacing w:after="0"/>
              <w:jc w:val="left"/>
              <w:rPr>
                <w:color w:val="000000"/>
                <w:sz w:val="16"/>
                <w:szCs w:val="20"/>
              </w:rPr>
            </w:pPr>
            <w:r>
              <w:rPr>
                <w:color w:val="000000"/>
                <w:sz w:val="16"/>
                <w:szCs w:val="20"/>
              </w:rPr>
              <w:t>RDPP</w:t>
            </w:r>
            <w:r w:rsidRPr="004A5913">
              <w:rPr>
                <w:color w:val="000000"/>
                <w:sz w:val="16"/>
                <w:szCs w:val="20"/>
              </w:rPr>
              <w:t xml:space="preserve"> in Ethiopia-Dollo Ado Area</w:t>
            </w:r>
          </w:p>
        </w:tc>
        <w:tc>
          <w:tcPr>
            <w:tcW w:w="810" w:type="dxa"/>
            <w:shd w:val="clear" w:color="DDEBF7" w:fill="DDEBF7"/>
            <w:hideMark/>
          </w:tcPr>
          <w:p w14:paraId="469B55B3" w14:textId="77777777" w:rsidR="004752C7" w:rsidRPr="004A5913" w:rsidRDefault="004752C7" w:rsidP="004A7636">
            <w:pPr>
              <w:spacing w:after="0"/>
              <w:jc w:val="left"/>
              <w:rPr>
                <w:color w:val="000000"/>
                <w:sz w:val="16"/>
                <w:szCs w:val="20"/>
              </w:rPr>
            </w:pPr>
            <w:r w:rsidRPr="004A5913">
              <w:rPr>
                <w:color w:val="000000"/>
                <w:sz w:val="16"/>
                <w:szCs w:val="20"/>
              </w:rPr>
              <w:t>NRC</w:t>
            </w:r>
          </w:p>
        </w:tc>
        <w:tc>
          <w:tcPr>
            <w:tcW w:w="1377" w:type="dxa"/>
            <w:shd w:val="clear" w:color="DDEBF7" w:fill="DDEBF7"/>
            <w:noWrap/>
            <w:hideMark/>
          </w:tcPr>
          <w:p w14:paraId="50338A92" w14:textId="77777777" w:rsidR="004752C7" w:rsidRPr="004A5913" w:rsidRDefault="004752C7" w:rsidP="004A7636">
            <w:pPr>
              <w:spacing w:after="0"/>
              <w:jc w:val="right"/>
              <w:rPr>
                <w:color w:val="000000"/>
                <w:sz w:val="16"/>
                <w:szCs w:val="20"/>
              </w:rPr>
            </w:pPr>
            <w:r w:rsidRPr="004A5913">
              <w:rPr>
                <w:color w:val="000000"/>
                <w:sz w:val="16"/>
                <w:szCs w:val="20"/>
              </w:rPr>
              <w:t xml:space="preserve"> € 8,000,000 </w:t>
            </w:r>
          </w:p>
        </w:tc>
      </w:tr>
      <w:tr w:rsidR="004752C7" w:rsidRPr="00DA7D71" w14:paraId="65AD1E23" w14:textId="77777777" w:rsidTr="004A7636">
        <w:trPr>
          <w:trHeight w:val="520"/>
        </w:trPr>
        <w:tc>
          <w:tcPr>
            <w:tcW w:w="1040" w:type="dxa"/>
            <w:vMerge/>
            <w:vAlign w:val="center"/>
            <w:hideMark/>
          </w:tcPr>
          <w:p w14:paraId="1893A2FE" w14:textId="77777777" w:rsidR="004752C7" w:rsidRPr="004A5913" w:rsidRDefault="004752C7" w:rsidP="004A7636">
            <w:pPr>
              <w:spacing w:after="0"/>
              <w:rPr>
                <w:color w:val="000000"/>
                <w:sz w:val="16"/>
                <w:szCs w:val="20"/>
              </w:rPr>
            </w:pPr>
          </w:p>
        </w:tc>
        <w:tc>
          <w:tcPr>
            <w:tcW w:w="2172" w:type="dxa"/>
            <w:vMerge/>
            <w:vAlign w:val="center"/>
            <w:hideMark/>
          </w:tcPr>
          <w:p w14:paraId="72E0A803"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2F9A6EB5" w14:textId="77777777" w:rsidR="004752C7" w:rsidRPr="004A5913" w:rsidRDefault="004752C7" w:rsidP="004A7636">
            <w:pPr>
              <w:spacing w:after="0"/>
              <w:jc w:val="left"/>
              <w:rPr>
                <w:color w:val="000000"/>
                <w:sz w:val="16"/>
                <w:szCs w:val="20"/>
              </w:rPr>
            </w:pPr>
            <w:r w:rsidRPr="004A5913">
              <w:rPr>
                <w:color w:val="000000"/>
                <w:sz w:val="16"/>
                <w:szCs w:val="20"/>
              </w:rPr>
              <w:t>T05-EUTF-HOA-ET-15-05</w:t>
            </w:r>
          </w:p>
        </w:tc>
        <w:tc>
          <w:tcPr>
            <w:tcW w:w="2700" w:type="dxa"/>
            <w:shd w:val="clear" w:color="auto" w:fill="auto"/>
            <w:hideMark/>
          </w:tcPr>
          <w:p w14:paraId="5295D3B8" w14:textId="77777777" w:rsidR="004752C7" w:rsidRPr="004A5913" w:rsidRDefault="004752C7" w:rsidP="004A7636">
            <w:pPr>
              <w:spacing w:after="0"/>
              <w:jc w:val="left"/>
              <w:rPr>
                <w:color w:val="000000"/>
                <w:sz w:val="16"/>
                <w:szCs w:val="20"/>
              </w:rPr>
            </w:pPr>
            <w:r>
              <w:rPr>
                <w:color w:val="000000"/>
                <w:sz w:val="16"/>
                <w:szCs w:val="20"/>
              </w:rPr>
              <w:t>RDPP</w:t>
            </w:r>
            <w:r w:rsidRPr="004A5913">
              <w:rPr>
                <w:color w:val="000000"/>
                <w:sz w:val="16"/>
                <w:szCs w:val="20"/>
              </w:rPr>
              <w:t xml:space="preserve"> in Ethiopia in Urban Areas of Addis Ababa and Shire</w:t>
            </w:r>
          </w:p>
        </w:tc>
        <w:tc>
          <w:tcPr>
            <w:tcW w:w="810" w:type="dxa"/>
            <w:shd w:val="clear" w:color="auto" w:fill="auto"/>
            <w:hideMark/>
          </w:tcPr>
          <w:p w14:paraId="58E81C00" w14:textId="77777777" w:rsidR="004752C7" w:rsidRPr="004A5913" w:rsidRDefault="004752C7" w:rsidP="004A7636">
            <w:pPr>
              <w:spacing w:after="0"/>
              <w:jc w:val="left"/>
              <w:rPr>
                <w:color w:val="000000"/>
                <w:sz w:val="16"/>
                <w:szCs w:val="20"/>
              </w:rPr>
            </w:pPr>
            <w:r w:rsidRPr="004A5913">
              <w:rPr>
                <w:color w:val="000000"/>
                <w:sz w:val="16"/>
                <w:szCs w:val="20"/>
              </w:rPr>
              <w:t>Plan</w:t>
            </w:r>
          </w:p>
        </w:tc>
        <w:tc>
          <w:tcPr>
            <w:tcW w:w="1377" w:type="dxa"/>
            <w:shd w:val="clear" w:color="auto" w:fill="auto"/>
            <w:noWrap/>
            <w:hideMark/>
          </w:tcPr>
          <w:p w14:paraId="5B8703E4" w14:textId="77777777" w:rsidR="004752C7" w:rsidRPr="004A5913" w:rsidRDefault="004752C7" w:rsidP="004A7636">
            <w:pPr>
              <w:spacing w:after="0"/>
              <w:jc w:val="right"/>
              <w:rPr>
                <w:color w:val="000000"/>
                <w:sz w:val="16"/>
                <w:szCs w:val="20"/>
              </w:rPr>
            </w:pPr>
            <w:r w:rsidRPr="004A5913">
              <w:rPr>
                <w:color w:val="000000"/>
                <w:sz w:val="16"/>
                <w:szCs w:val="20"/>
              </w:rPr>
              <w:t xml:space="preserve"> € 3,500,000 </w:t>
            </w:r>
          </w:p>
        </w:tc>
      </w:tr>
      <w:tr w:rsidR="004752C7" w:rsidRPr="00DA7D71" w14:paraId="023561C5" w14:textId="77777777" w:rsidTr="004A7636">
        <w:trPr>
          <w:trHeight w:val="520"/>
        </w:trPr>
        <w:tc>
          <w:tcPr>
            <w:tcW w:w="1040" w:type="dxa"/>
            <w:vMerge/>
            <w:vAlign w:val="center"/>
            <w:hideMark/>
          </w:tcPr>
          <w:p w14:paraId="3D6A1C87" w14:textId="77777777" w:rsidR="004752C7" w:rsidRPr="004A5913" w:rsidRDefault="004752C7" w:rsidP="004A7636">
            <w:pPr>
              <w:spacing w:after="0"/>
              <w:rPr>
                <w:color w:val="000000"/>
                <w:sz w:val="16"/>
                <w:szCs w:val="20"/>
              </w:rPr>
            </w:pPr>
          </w:p>
        </w:tc>
        <w:tc>
          <w:tcPr>
            <w:tcW w:w="2172" w:type="dxa"/>
            <w:vMerge/>
            <w:vAlign w:val="center"/>
            <w:hideMark/>
          </w:tcPr>
          <w:p w14:paraId="2AD52B87" w14:textId="77777777" w:rsidR="004752C7" w:rsidRPr="004A5913" w:rsidRDefault="004752C7" w:rsidP="004A7636">
            <w:pPr>
              <w:spacing w:after="0"/>
              <w:jc w:val="left"/>
              <w:rPr>
                <w:color w:val="000000"/>
                <w:sz w:val="16"/>
                <w:szCs w:val="20"/>
              </w:rPr>
            </w:pPr>
          </w:p>
        </w:tc>
        <w:tc>
          <w:tcPr>
            <w:tcW w:w="1530" w:type="dxa"/>
            <w:shd w:val="clear" w:color="DDEBF7" w:fill="DDEBF7"/>
            <w:noWrap/>
            <w:hideMark/>
          </w:tcPr>
          <w:p w14:paraId="4EF3B4A1" w14:textId="77777777" w:rsidR="004752C7" w:rsidRPr="004A5913" w:rsidRDefault="004752C7" w:rsidP="004A7636">
            <w:pPr>
              <w:spacing w:after="0"/>
              <w:jc w:val="left"/>
              <w:rPr>
                <w:color w:val="000000"/>
                <w:sz w:val="16"/>
                <w:szCs w:val="20"/>
              </w:rPr>
            </w:pPr>
            <w:r w:rsidRPr="004A5913">
              <w:rPr>
                <w:color w:val="000000"/>
                <w:sz w:val="16"/>
                <w:szCs w:val="20"/>
              </w:rPr>
              <w:t>T05-EUTF-HOA-ET-15-03</w:t>
            </w:r>
          </w:p>
        </w:tc>
        <w:tc>
          <w:tcPr>
            <w:tcW w:w="2700" w:type="dxa"/>
            <w:shd w:val="clear" w:color="DDEBF7" w:fill="DDEBF7"/>
            <w:hideMark/>
          </w:tcPr>
          <w:p w14:paraId="7665757A" w14:textId="77777777" w:rsidR="004752C7" w:rsidRPr="004A5913" w:rsidRDefault="004752C7" w:rsidP="004A7636">
            <w:pPr>
              <w:spacing w:after="0"/>
              <w:jc w:val="left"/>
              <w:rPr>
                <w:color w:val="000000"/>
                <w:sz w:val="16"/>
                <w:szCs w:val="20"/>
              </w:rPr>
            </w:pPr>
            <w:r>
              <w:rPr>
                <w:color w:val="000000"/>
                <w:sz w:val="16"/>
                <w:szCs w:val="20"/>
              </w:rPr>
              <w:t>RDPP</w:t>
            </w:r>
            <w:r w:rsidRPr="004A5913">
              <w:rPr>
                <w:color w:val="000000"/>
                <w:sz w:val="16"/>
                <w:szCs w:val="20"/>
              </w:rPr>
              <w:t xml:space="preserve"> in Ethiopia-</w:t>
            </w:r>
            <w:proofErr w:type="spellStart"/>
            <w:r w:rsidRPr="004A5913">
              <w:rPr>
                <w:color w:val="000000"/>
                <w:sz w:val="16"/>
                <w:szCs w:val="20"/>
              </w:rPr>
              <w:t>Jijiga</w:t>
            </w:r>
            <w:proofErr w:type="spellEnd"/>
            <w:r w:rsidRPr="004A5913">
              <w:rPr>
                <w:color w:val="000000"/>
                <w:sz w:val="16"/>
                <w:szCs w:val="20"/>
              </w:rPr>
              <w:t xml:space="preserve"> Area</w:t>
            </w:r>
          </w:p>
        </w:tc>
        <w:tc>
          <w:tcPr>
            <w:tcW w:w="810" w:type="dxa"/>
            <w:shd w:val="clear" w:color="DDEBF7" w:fill="DDEBF7"/>
            <w:hideMark/>
          </w:tcPr>
          <w:p w14:paraId="2D58C63A" w14:textId="77777777" w:rsidR="004752C7" w:rsidRPr="004A5913" w:rsidRDefault="004752C7" w:rsidP="004A7636">
            <w:pPr>
              <w:spacing w:after="0"/>
              <w:jc w:val="left"/>
              <w:rPr>
                <w:color w:val="000000"/>
                <w:sz w:val="16"/>
                <w:szCs w:val="20"/>
              </w:rPr>
            </w:pPr>
            <w:r w:rsidRPr="004A5913">
              <w:rPr>
                <w:color w:val="000000"/>
                <w:sz w:val="16"/>
                <w:szCs w:val="20"/>
              </w:rPr>
              <w:t>SC</w:t>
            </w:r>
          </w:p>
        </w:tc>
        <w:tc>
          <w:tcPr>
            <w:tcW w:w="1377" w:type="dxa"/>
            <w:shd w:val="clear" w:color="DDEBF7" w:fill="DDEBF7"/>
            <w:noWrap/>
            <w:hideMark/>
          </w:tcPr>
          <w:p w14:paraId="41B9711E" w14:textId="77777777" w:rsidR="004752C7" w:rsidRPr="004A5913" w:rsidRDefault="004752C7" w:rsidP="004A7636">
            <w:pPr>
              <w:spacing w:after="0"/>
              <w:jc w:val="right"/>
              <w:rPr>
                <w:color w:val="000000"/>
                <w:sz w:val="16"/>
                <w:szCs w:val="20"/>
              </w:rPr>
            </w:pPr>
            <w:r w:rsidRPr="004A5913">
              <w:rPr>
                <w:color w:val="000000"/>
                <w:sz w:val="16"/>
                <w:szCs w:val="20"/>
              </w:rPr>
              <w:t xml:space="preserve"> € 5,300,000 </w:t>
            </w:r>
          </w:p>
        </w:tc>
      </w:tr>
      <w:tr w:rsidR="004752C7" w:rsidRPr="00DA7D71" w14:paraId="0EDA5245" w14:textId="77777777" w:rsidTr="004A7636">
        <w:trPr>
          <w:trHeight w:val="1025"/>
        </w:trPr>
        <w:tc>
          <w:tcPr>
            <w:tcW w:w="1040" w:type="dxa"/>
            <w:vMerge/>
            <w:vAlign w:val="center"/>
            <w:hideMark/>
          </w:tcPr>
          <w:p w14:paraId="54F47C2F" w14:textId="77777777" w:rsidR="004752C7" w:rsidRPr="004A5913" w:rsidRDefault="004752C7" w:rsidP="004A7636">
            <w:pPr>
              <w:spacing w:after="0"/>
              <w:rPr>
                <w:color w:val="000000"/>
                <w:sz w:val="16"/>
                <w:szCs w:val="20"/>
              </w:rPr>
            </w:pPr>
          </w:p>
        </w:tc>
        <w:tc>
          <w:tcPr>
            <w:tcW w:w="2172" w:type="dxa"/>
            <w:vMerge w:val="restart"/>
            <w:shd w:val="clear" w:color="auto" w:fill="auto"/>
            <w:hideMark/>
          </w:tcPr>
          <w:p w14:paraId="424D0B11" w14:textId="77777777" w:rsidR="004752C7" w:rsidRPr="004A5913" w:rsidRDefault="004752C7" w:rsidP="004A7636">
            <w:pPr>
              <w:spacing w:after="0"/>
              <w:jc w:val="left"/>
              <w:rPr>
                <w:color w:val="000000"/>
                <w:sz w:val="16"/>
                <w:szCs w:val="20"/>
              </w:rPr>
            </w:pPr>
            <w:r w:rsidRPr="004A5913">
              <w:rPr>
                <w:color w:val="000000"/>
                <w:sz w:val="16"/>
                <w:szCs w:val="20"/>
              </w:rPr>
              <w:t>Resilience Building and Creation of Economic Opportunities in Ethiopia (RESET II)</w:t>
            </w:r>
          </w:p>
        </w:tc>
        <w:tc>
          <w:tcPr>
            <w:tcW w:w="1530" w:type="dxa"/>
            <w:shd w:val="clear" w:color="auto" w:fill="auto"/>
            <w:noWrap/>
            <w:hideMark/>
          </w:tcPr>
          <w:p w14:paraId="20AE5C8D" w14:textId="77777777" w:rsidR="004752C7" w:rsidRPr="004A5913" w:rsidRDefault="004752C7" w:rsidP="004A7636">
            <w:pPr>
              <w:spacing w:after="0"/>
              <w:jc w:val="left"/>
              <w:rPr>
                <w:color w:val="000000"/>
                <w:sz w:val="16"/>
                <w:szCs w:val="20"/>
              </w:rPr>
            </w:pPr>
            <w:r w:rsidRPr="004A5913">
              <w:rPr>
                <w:color w:val="000000"/>
                <w:sz w:val="16"/>
                <w:szCs w:val="20"/>
              </w:rPr>
              <w:t>T05-EUTF-HOA-ET-01-01</w:t>
            </w:r>
          </w:p>
        </w:tc>
        <w:tc>
          <w:tcPr>
            <w:tcW w:w="2700" w:type="dxa"/>
            <w:shd w:val="clear" w:color="auto" w:fill="auto"/>
            <w:hideMark/>
          </w:tcPr>
          <w:p w14:paraId="5C214ABD" w14:textId="77777777" w:rsidR="004752C7" w:rsidRPr="004A5913" w:rsidRDefault="004752C7" w:rsidP="004A7636">
            <w:pPr>
              <w:spacing w:after="0"/>
              <w:jc w:val="left"/>
              <w:rPr>
                <w:color w:val="000000"/>
                <w:sz w:val="16"/>
                <w:szCs w:val="20"/>
              </w:rPr>
            </w:pPr>
            <w:r w:rsidRPr="004A5913">
              <w:rPr>
                <w:color w:val="000000"/>
                <w:sz w:val="16"/>
                <w:szCs w:val="20"/>
              </w:rPr>
              <w:t xml:space="preserve">Integrated multi-sector approach to improve the resilience of vulnerable communities in Wag </w:t>
            </w:r>
            <w:proofErr w:type="spellStart"/>
            <w:r w:rsidRPr="004A5913">
              <w:rPr>
                <w:color w:val="000000"/>
                <w:sz w:val="16"/>
                <w:szCs w:val="20"/>
              </w:rPr>
              <w:t>Himra</w:t>
            </w:r>
            <w:proofErr w:type="spellEnd"/>
            <w:r w:rsidRPr="004A5913">
              <w:rPr>
                <w:color w:val="000000"/>
                <w:sz w:val="16"/>
                <w:szCs w:val="20"/>
              </w:rPr>
              <w:t xml:space="preserve"> Zone, Amhara region, Ethiopia</w:t>
            </w:r>
          </w:p>
        </w:tc>
        <w:tc>
          <w:tcPr>
            <w:tcW w:w="810" w:type="dxa"/>
            <w:shd w:val="clear" w:color="auto" w:fill="auto"/>
            <w:hideMark/>
          </w:tcPr>
          <w:p w14:paraId="043D1360" w14:textId="77777777" w:rsidR="004752C7" w:rsidRPr="004A5913" w:rsidRDefault="004752C7" w:rsidP="004A7636">
            <w:pPr>
              <w:spacing w:after="0"/>
              <w:jc w:val="left"/>
              <w:rPr>
                <w:color w:val="000000"/>
                <w:sz w:val="16"/>
                <w:szCs w:val="20"/>
              </w:rPr>
            </w:pPr>
            <w:r w:rsidRPr="004A5913">
              <w:rPr>
                <w:color w:val="000000"/>
                <w:sz w:val="16"/>
                <w:szCs w:val="20"/>
              </w:rPr>
              <w:t>ACF</w:t>
            </w:r>
          </w:p>
        </w:tc>
        <w:tc>
          <w:tcPr>
            <w:tcW w:w="1377" w:type="dxa"/>
            <w:shd w:val="clear" w:color="auto" w:fill="auto"/>
            <w:noWrap/>
            <w:hideMark/>
          </w:tcPr>
          <w:p w14:paraId="361CEDC4" w14:textId="77777777" w:rsidR="004752C7" w:rsidRPr="004A5913" w:rsidRDefault="004752C7" w:rsidP="004A7636">
            <w:pPr>
              <w:spacing w:after="0"/>
              <w:jc w:val="right"/>
              <w:rPr>
                <w:color w:val="000000"/>
                <w:sz w:val="16"/>
                <w:szCs w:val="20"/>
              </w:rPr>
            </w:pPr>
            <w:r w:rsidRPr="004A5913">
              <w:rPr>
                <w:color w:val="000000"/>
                <w:sz w:val="16"/>
                <w:szCs w:val="20"/>
              </w:rPr>
              <w:t xml:space="preserve"> € 6,000,000 </w:t>
            </w:r>
          </w:p>
        </w:tc>
      </w:tr>
      <w:tr w:rsidR="004752C7" w:rsidRPr="00DA7D71" w14:paraId="1ADC33F3" w14:textId="77777777" w:rsidTr="004A7636">
        <w:trPr>
          <w:trHeight w:val="260"/>
        </w:trPr>
        <w:tc>
          <w:tcPr>
            <w:tcW w:w="1040" w:type="dxa"/>
            <w:vMerge/>
            <w:vAlign w:val="center"/>
            <w:hideMark/>
          </w:tcPr>
          <w:p w14:paraId="6892E147" w14:textId="77777777" w:rsidR="004752C7" w:rsidRPr="004A5913" w:rsidRDefault="004752C7" w:rsidP="004A7636">
            <w:pPr>
              <w:spacing w:after="0"/>
              <w:rPr>
                <w:color w:val="000000"/>
                <w:sz w:val="16"/>
                <w:szCs w:val="20"/>
              </w:rPr>
            </w:pPr>
          </w:p>
        </w:tc>
        <w:tc>
          <w:tcPr>
            <w:tcW w:w="2172" w:type="dxa"/>
            <w:vMerge/>
            <w:vAlign w:val="center"/>
            <w:hideMark/>
          </w:tcPr>
          <w:p w14:paraId="65D9542E" w14:textId="77777777" w:rsidR="004752C7" w:rsidRPr="004A5913" w:rsidRDefault="004752C7" w:rsidP="004A7636">
            <w:pPr>
              <w:spacing w:after="0"/>
              <w:jc w:val="left"/>
              <w:rPr>
                <w:color w:val="000000"/>
                <w:sz w:val="16"/>
                <w:szCs w:val="20"/>
              </w:rPr>
            </w:pPr>
          </w:p>
        </w:tc>
        <w:tc>
          <w:tcPr>
            <w:tcW w:w="1530" w:type="dxa"/>
            <w:shd w:val="clear" w:color="DDEBF7" w:fill="DDEBF7"/>
            <w:noWrap/>
            <w:hideMark/>
          </w:tcPr>
          <w:p w14:paraId="5D7F5E6C" w14:textId="77777777" w:rsidR="004752C7" w:rsidRPr="004A5913" w:rsidRDefault="004752C7" w:rsidP="004A7636">
            <w:pPr>
              <w:spacing w:after="0"/>
              <w:jc w:val="left"/>
              <w:rPr>
                <w:color w:val="000000"/>
                <w:sz w:val="16"/>
                <w:szCs w:val="20"/>
              </w:rPr>
            </w:pPr>
            <w:r w:rsidRPr="004A5913">
              <w:rPr>
                <w:color w:val="000000"/>
                <w:sz w:val="16"/>
                <w:szCs w:val="20"/>
              </w:rPr>
              <w:t>T05-EUTF-HOA-ET-01-04</w:t>
            </w:r>
          </w:p>
        </w:tc>
        <w:tc>
          <w:tcPr>
            <w:tcW w:w="2700" w:type="dxa"/>
            <w:shd w:val="clear" w:color="DDEBF7" w:fill="DDEBF7"/>
            <w:hideMark/>
          </w:tcPr>
          <w:p w14:paraId="7A563CC8" w14:textId="77777777" w:rsidR="004752C7" w:rsidRPr="004A5913" w:rsidRDefault="004752C7" w:rsidP="004A7636">
            <w:pPr>
              <w:spacing w:after="0"/>
              <w:jc w:val="left"/>
              <w:rPr>
                <w:color w:val="000000"/>
                <w:sz w:val="16"/>
                <w:szCs w:val="20"/>
              </w:rPr>
            </w:pPr>
            <w:r w:rsidRPr="004A5913">
              <w:rPr>
                <w:color w:val="000000"/>
                <w:sz w:val="16"/>
                <w:szCs w:val="20"/>
              </w:rPr>
              <w:t>Promoting Resilient Livelihoods in Borana</w:t>
            </w:r>
          </w:p>
        </w:tc>
        <w:tc>
          <w:tcPr>
            <w:tcW w:w="810" w:type="dxa"/>
            <w:shd w:val="clear" w:color="DDEBF7" w:fill="DDEBF7"/>
            <w:hideMark/>
          </w:tcPr>
          <w:p w14:paraId="5966C5E8" w14:textId="77777777" w:rsidR="004752C7" w:rsidRPr="004A5913" w:rsidRDefault="004752C7" w:rsidP="004A7636">
            <w:pPr>
              <w:spacing w:after="0"/>
              <w:jc w:val="left"/>
              <w:rPr>
                <w:color w:val="000000"/>
                <w:sz w:val="16"/>
                <w:szCs w:val="20"/>
              </w:rPr>
            </w:pPr>
            <w:r w:rsidRPr="004A5913">
              <w:rPr>
                <w:color w:val="000000"/>
                <w:sz w:val="16"/>
                <w:szCs w:val="20"/>
              </w:rPr>
              <w:t>CARE</w:t>
            </w:r>
          </w:p>
        </w:tc>
        <w:tc>
          <w:tcPr>
            <w:tcW w:w="1377" w:type="dxa"/>
            <w:shd w:val="clear" w:color="DDEBF7" w:fill="DDEBF7"/>
            <w:noWrap/>
            <w:hideMark/>
          </w:tcPr>
          <w:p w14:paraId="56C33BDB" w14:textId="77777777" w:rsidR="004752C7" w:rsidRPr="004A5913" w:rsidRDefault="004752C7" w:rsidP="004A7636">
            <w:pPr>
              <w:spacing w:after="0"/>
              <w:jc w:val="right"/>
              <w:rPr>
                <w:color w:val="000000"/>
                <w:sz w:val="16"/>
                <w:szCs w:val="20"/>
              </w:rPr>
            </w:pPr>
            <w:r w:rsidRPr="004A5913">
              <w:rPr>
                <w:color w:val="000000"/>
                <w:sz w:val="16"/>
                <w:szCs w:val="20"/>
              </w:rPr>
              <w:t xml:space="preserve"> € 5,940,000 </w:t>
            </w:r>
          </w:p>
        </w:tc>
      </w:tr>
      <w:tr w:rsidR="004752C7" w:rsidRPr="00DA7D71" w14:paraId="65147C27" w14:textId="77777777" w:rsidTr="004A7636">
        <w:trPr>
          <w:trHeight w:val="520"/>
        </w:trPr>
        <w:tc>
          <w:tcPr>
            <w:tcW w:w="1040" w:type="dxa"/>
            <w:vMerge/>
            <w:vAlign w:val="center"/>
            <w:hideMark/>
          </w:tcPr>
          <w:p w14:paraId="0CC1C0A1" w14:textId="77777777" w:rsidR="004752C7" w:rsidRPr="004A5913" w:rsidRDefault="004752C7" w:rsidP="004A7636">
            <w:pPr>
              <w:spacing w:after="0"/>
              <w:rPr>
                <w:color w:val="000000"/>
                <w:sz w:val="16"/>
                <w:szCs w:val="20"/>
              </w:rPr>
            </w:pPr>
          </w:p>
        </w:tc>
        <w:tc>
          <w:tcPr>
            <w:tcW w:w="2172" w:type="dxa"/>
            <w:vMerge/>
            <w:vAlign w:val="center"/>
            <w:hideMark/>
          </w:tcPr>
          <w:p w14:paraId="0007A1AE"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3FD244BC" w14:textId="77777777" w:rsidR="004752C7" w:rsidRPr="004A5913" w:rsidRDefault="004752C7" w:rsidP="004A7636">
            <w:pPr>
              <w:spacing w:after="0"/>
              <w:jc w:val="left"/>
              <w:rPr>
                <w:i/>
                <w:iCs/>
                <w:color w:val="808080"/>
                <w:sz w:val="16"/>
                <w:szCs w:val="20"/>
              </w:rPr>
            </w:pPr>
            <w:r w:rsidRPr="004A5913">
              <w:rPr>
                <w:i/>
                <w:iCs/>
                <w:color w:val="808080"/>
                <w:sz w:val="16"/>
                <w:szCs w:val="20"/>
              </w:rPr>
              <w:t>T05-EUTF-HOA-ET-01-03</w:t>
            </w:r>
          </w:p>
        </w:tc>
        <w:tc>
          <w:tcPr>
            <w:tcW w:w="2700" w:type="dxa"/>
            <w:shd w:val="clear" w:color="auto" w:fill="auto"/>
            <w:hideMark/>
          </w:tcPr>
          <w:p w14:paraId="00A3C6CE" w14:textId="77777777" w:rsidR="004752C7" w:rsidRPr="004A5913" w:rsidRDefault="004752C7" w:rsidP="004A7636">
            <w:pPr>
              <w:spacing w:after="0"/>
              <w:jc w:val="left"/>
              <w:rPr>
                <w:i/>
                <w:iCs/>
                <w:color w:val="808080"/>
                <w:sz w:val="16"/>
                <w:szCs w:val="20"/>
              </w:rPr>
            </w:pPr>
            <w:r w:rsidRPr="004A5913">
              <w:rPr>
                <w:i/>
                <w:iCs/>
                <w:color w:val="808080"/>
                <w:sz w:val="16"/>
                <w:szCs w:val="20"/>
              </w:rPr>
              <w:t xml:space="preserve">Building resilience and creation of economic opportunities in </w:t>
            </w:r>
            <w:proofErr w:type="spellStart"/>
            <w:r w:rsidRPr="004A5913">
              <w:rPr>
                <w:i/>
                <w:iCs/>
                <w:color w:val="808080"/>
                <w:sz w:val="16"/>
                <w:szCs w:val="20"/>
              </w:rPr>
              <w:t>Liben</w:t>
            </w:r>
            <w:proofErr w:type="spellEnd"/>
            <w:r w:rsidRPr="004A5913">
              <w:rPr>
                <w:i/>
                <w:iCs/>
                <w:color w:val="808080"/>
                <w:sz w:val="16"/>
                <w:szCs w:val="20"/>
              </w:rPr>
              <w:t xml:space="preserve"> cluster under RESET II</w:t>
            </w:r>
          </w:p>
        </w:tc>
        <w:tc>
          <w:tcPr>
            <w:tcW w:w="810" w:type="dxa"/>
            <w:shd w:val="clear" w:color="auto" w:fill="auto"/>
            <w:hideMark/>
          </w:tcPr>
          <w:p w14:paraId="260E7A2B" w14:textId="77777777" w:rsidR="004752C7" w:rsidRPr="004A5913" w:rsidRDefault="004752C7" w:rsidP="004A7636">
            <w:pPr>
              <w:spacing w:after="0"/>
              <w:jc w:val="left"/>
              <w:rPr>
                <w:i/>
                <w:iCs/>
                <w:color w:val="808080"/>
                <w:sz w:val="16"/>
                <w:szCs w:val="20"/>
              </w:rPr>
            </w:pPr>
            <w:r w:rsidRPr="004A5913">
              <w:rPr>
                <w:i/>
                <w:iCs/>
                <w:color w:val="808080"/>
                <w:sz w:val="16"/>
                <w:szCs w:val="20"/>
              </w:rPr>
              <w:t>Cordaid</w:t>
            </w:r>
          </w:p>
        </w:tc>
        <w:tc>
          <w:tcPr>
            <w:tcW w:w="1377" w:type="dxa"/>
            <w:shd w:val="clear" w:color="auto" w:fill="auto"/>
            <w:noWrap/>
            <w:hideMark/>
          </w:tcPr>
          <w:p w14:paraId="14719958" w14:textId="77777777" w:rsidR="004752C7" w:rsidRPr="004A5913" w:rsidRDefault="004752C7" w:rsidP="004A7636">
            <w:pPr>
              <w:spacing w:after="0"/>
              <w:jc w:val="right"/>
              <w:rPr>
                <w:i/>
                <w:iCs/>
                <w:color w:val="808080"/>
                <w:sz w:val="16"/>
                <w:szCs w:val="20"/>
              </w:rPr>
            </w:pPr>
            <w:r w:rsidRPr="004A5913">
              <w:rPr>
                <w:i/>
                <w:iCs/>
                <w:color w:val="808080"/>
                <w:sz w:val="16"/>
                <w:szCs w:val="20"/>
              </w:rPr>
              <w:t xml:space="preserve"> € 4,252,073</w:t>
            </w:r>
            <w:r>
              <w:rPr>
                <w:i/>
                <w:iCs/>
                <w:color w:val="808080"/>
                <w:sz w:val="16"/>
                <w:szCs w:val="20"/>
              </w:rPr>
              <w:t xml:space="preserve"> (not in report)</w:t>
            </w:r>
            <w:r w:rsidRPr="004A5913">
              <w:rPr>
                <w:i/>
                <w:iCs/>
                <w:color w:val="808080"/>
                <w:sz w:val="16"/>
                <w:szCs w:val="20"/>
              </w:rPr>
              <w:t xml:space="preserve"> </w:t>
            </w:r>
          </w:p>
        </w:tc>
      </w:tr>
      <w:tr w:rsidR="004752C7" w:rsidRPr="00DA7D71" w14:paraId="101E0B00" w14:textId="77777777" w:rsidTr="004A7636">
        <w:trPr>
          <w:trHeight w:val="520"/>
        </w:trPr>
        <w:tc>
          <w:tcPr>
            <w:tcW w:w="1040" w:type="dxa"/>
            <w:vMerge/>
            <w:vAlign w:val="center"/>
            <w:hideMark/>
          </w:tcPr>
          <w:p w14:paraId="5DEBC8AF" w14:textId="77777777" w:rsidR="004752C7" w:rsidRPr="004A5913" w:rsidRDefault="004752C7" w:rsidP="004A7636">
            <w:pPr>
              <w:spacing w:after="0"/>
              <w:rPr>
                <w:color w:val="000000"/>
                <w:sz w:val="16"/>
                <w:szCs w:val="20"/>
              </w:rPr>
            </w:pPr>
          </w:p>
        </w:tc>
        <w:tc>
          <w:tcPr>
            <w:tcW w:w="2172" w:type="dxa"/>
            <w:vMerge/>
            <w:vAlign w:val="center"/>
            <w:hideMark/>
          </w:tcPr>
          <w:p w14:paraId="397EC1EF" w14:textId="77777777" w:rsidR="004752C7" w:rsidRPr="004A5913" w:rsidRDefault="004752C7" w:rsidP="004A7636">
            <w:pPr>
              <w:spacing w:after="0"/>
              <w:jc w:val="left"/>
              <w:rPr>
                <w:color w:val="000000"/>
                <w:sz w:val="16"/>
                <w:szCs w:val="20"/>
              </w:rPr>
            </w:pPr>
          </w:p>
        </w:tc>
        <w:tc>
          <w:tcPr>
            <w:tcW w:w="1530" w:type="dxa"/>
            <w:shd w:val="clear" w:color="DDEBF7" w:fill="DDEBF7"/>
            <w:noWrap/>
            <w:hideMark/>
          </w:tcPr>
          <w:p w14:paraId="4EE2B7ED" w14:textId="77777777" w:rsidR="004752C7" w:rsidRPr="004A5913" w:rsidRDefault="004752C7" w:rsidP="004A7636">
            <w:pPr>
              <w:spacing w:after="0"/>
              <w:jc w:val="left"/>
              <w:rPr>
                <w:i/>
                <w:iCs/>
                <w:color w:val="808080"/>
                <w:sz w:val="16"/>
                <w:szCs w:val="20"/>
              </w:rPr>
            </w:pPr>
            <w:r w:rsidRPr="004A5913">
              <w:rPr>
                <w:i/>
                <w:iCs/>
                <w:color w:val="808080"/>
                <w:sz w:val="16"/>
                <w:szCs w:val="20"/>
              </w:rPr>
              <w:t>T05-EUTF-HOA-ET-01-05</w:t>
            </w:r>
          </w:p>
        </w:tc>
        <w:tc>
          <w:tcPr>
            <w:tcW w:w="2700" w:type="dxa"/>
            <w:shd w:val="clear" w:color="DDEBF7" w:fill="DDEBF7"/>
            <w:hideMark/>
          </w:tcPr>
          <w:p w14:paraId="6AB6F196" w14:textId="77777777" w:rsidR="004752C7" w:rsidRPr="004A5913" w:rsidRDefault="004752C7" w:rsidP="004A7636">
            <w:pPr>
              <w:spacing w:after="0"/>
              <w:jc w:val="left"/>
              <w:rPr>
                <w:i/>
                <w:iCs/>
                <w:color w:val="808080"/>
                <w:sz w:val="16"/>
                <w:szCs w:val="20"/>
              </w:rPr>
            </w:pPr>
            <w:r w:rsidRPr="004A5913">
              <w:rPr>
                <w:i/>
                <w:iCs/>
                <w:color w:val="808080"/>
                <w:sz w:val="16"/>
                <w:szCs w:val="20"/>
              </w:rPr>
              <w:t>Increasing Resilience and Economic Opportunities in Drought Prone Areas of Bale Zone</w:t>
            </w:r>
          </w:p>
        </w:tc>
        <w:tc>
          <w:tcPr>
            <w:tcW w:w="810" w:type="dxa"/>
            <w:shd w:val="clear" w:color="DDEBF7" w:fill="DDEBF7"/>
            <w:hideMark/>
          </w:tcPr>
          <w:p w14:paraId="075EF651" w14:textId="77777777" w:rsidR="004752C7" w:rsidRPr="004A5913" w:rsidRDefault="004752C7" w:rsidP="004A7636">
            <w:pPr>
              <w:spacing w:after="0"/>
              <w:jc w:val="left"/>
              <w:rPr>
                <w:i/>
                <w:iCs/>
                <w:color w:val="808080"/>
                <w:sz w:val="16"/>
                <w:szCs w:val="20"/>
              </w:rPr>
            </w:pPr>
            <w:r w:rsidRPr="004A5913">
              <w:rPr>
                <w:i/>
                <w:iCs/>
                <w:color w:val="808080"/>
                <w:sz w:val="16"/>
                <w:szCs w:val="20"/>
              </w:rPr>
              <w:t>DCA</w:t>
            </w:r>
          </w:p>
        </w:tc>
        <w:tc>
          <w:tcPr>
            <w:tcW w:w="1377" w:type="dxa"/>
            <w:shd w:val="clear" w:color="DDEBF7" w:fill="DDEBF7"/>
            <w:noWrap/>
            <w:hideMark/>
          </w:tcPr>
          <w:p w14:paraId="611C2756" w14:textId="77777777" w:rsidR="004752C7" w:rsidRPr="004A5913" w:rsidRDefault="004752C7" w:rsidP="004A7636">
            <w:pPr>
              <w:spacing w:after="0"/>
              <w:jc w:val="right"/>
              <w:rPr>
                <w:i/>
                <w:iCs/>
                <w:color w:val="808080"/>
                <w:sz w:val="16"/>
                <w:szCs w:val="20"/>
              </w:rPr>
            </w:pPr>
            <w:r w:rsidRPr="004A5913">
              <w:rPr>
                <w:i/>
                <w:iCs/>
                <w:color w:val="808080"/>
                <w:sz w:val="16"/>
                <w:szCs w:val="20"/>
              </w:rPr>
              <w:t xml:space="preserve"> € 5,500,000</w:t>
            </w:r>
            <w:r>
              <w:rPr>
                <w:i/>
                <w:iCs/>
                <w:color w:val="808080"/>
                <w:sz w:val="16"/>
                <w:szCs w:val="20"/>
              </w:rPr>
              <w:t xml:space="preserve"> (not in report)</w:t>
            </w:r>
            <w:r w:rsidRPr="004A5913">
              <w:rPr>
                <w:i/>
                <w:iCs/>
                <w:color w:val="808080"/>
                <w:sz w:val="16"/>
                <w:szCs w:val="20"/>
              </w:rPr>
              <w:t xml:space="preserve">  </w:t>
            </w:r>
          </w:p>
        </w:tc>
      </w:tr>
      <w:tr w:rsidR="004752C7" w:rsidRPr="00DA7D71" w14:paraId="77AC4FA9" w14:textId="77777777" w:rsidTr="004A7636">
        <w:trPr>
          <w:trHeight w:val="520"/>
        </w:trPr>
        <w:tc>
          <w:tcPr>
            <w:tcW w:w="1040" w:type="dxa"/>
            <w:vMerge/>
            <w:vAlign w:val="center"/>
            <w:hideMark/>
          </w:tcPr>
          <w:p w14:paraId="6B98C308" w14:textId="77777777" w:rsidR="004752C7" w:rsidRPr="004A5913" w:rsidRDefault="004752C7" w:rsidP="004A7636">
            <w:pPr>
              <w:spacing w:after="0"/>
              <w:rPr>
                <w:color w:val="000000"/>
                <w:sz w:val="16"/>
                <w:szCs w:val="20"/>
              </w:rPr>
            </w:pPr>
          </w:p>
        </w:tc>
        <w:tc>
          <w:tcPr>
            <w:tcW w:w="2172" w:type="dxa"/>
            <w:vMerge/>
            <w:vAlign w:val="center"/>
            <w:hideMark/>
          </w:tcPr>
          <w:p w14:paraId="5E7F0769"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4A4C2A93" w14:textId="77777777" w:rsidR="004752C7" w:rsidRPr="004A5913" w:rsidRDefault="004752C7" w:rsidP="004A7636">
            <w:pPr>
              <w:spacing w:after="0"/>
              <w:jc w:val="left"/>
              <w:rPr>
                <w:color w:val="000000"/>
                <w:sz w:val="16"/>
                <w:szCs w:val="20"/>
              </w:rPr>
            </w:pPr>
            <w:r w:rsidRPr="004A5913">
              <w:rPr>
                <w:color w:val="000000"/>
                <w:sz w:val="16"/>
                <w:szCs w:val="20"/>
              </w:rPr>
              <w:t>T05-EUTF-HOA-ET-01-08</w:t>
            </w:r>
          </w:p>
        </w:tc>
        <w:tc>
          <w:tcPr>
            <w:tcW w:w="2700" w:type="dxa"/>
            <w:shd w:val="clear" w:color="auto" w:fill="auto"/>
            <w:hideMark/>
          </w:tcPr>
          <w:p w14:paraId="670A24AA" w14:textId="77777777" w:rsidR="004752C7" w:rsidRPr="004A5913" w:rsidRDefault="004752C7" w:rsidP="004A7636">
            <w:pPr>
              <w:spacing w:after="0"/>
              <w:jc w:val="left"/>
              <w:rPr>
                <w:color w:val="000000"/>
                <w:sz w:val="16"/>
                <w:szCs w:val="20"/>
              </w:rPr>
            </w:pPr>
            <w:r w:rsidRPr="004A5913">
              <w:rPr>
                <w:color w:val="000000"/>
                <w:sz w:val="16"/>
                <w:szCs w:val="20"/>
              </w:rPr>
              <w:t>Resilience Building and Creation of Economic Opportunities in Ethiopia (Oxfam)</w:t>
            </w:r>
          </w:p>
        </w:tc>
        <w:tc>
          <w:tcPr>
            <w:tcW w:w="810" w:type="dxa"/>
            <w:shd w:val="clear" w:color="auto" w:fill="auto"/>
            <w:hideMark/>
          </w:tcPr>
          <w:p w14:paraId="0B2D70BE" w14:textId="77777777" w:rsidR="004752C7" w:rsidRPr="004A5913" w:rsidRDefault="004752C7" w:rsidP="004A7636">
            <w:pPr>
              <w:spacing w:after="0"/>
              <w:jc w:val="left"/>
              <w:rPr>
                <w:color w:val="000000"/>
                <w:sz w:val="16"/>
                <w:szCs w:val="20"/>
              </w:rPr>
            </w:pPr>
            <w:r w:rsidRPr="004A5913">
              <w:rPr>
                <w:color w:val="000000"/>
                <w:sz w:val="16"/>
                <w:szCs w:val="20"/>
              </w:rPr>
              <w:t>Oxfam</w:t>
            </w:r>
          </w:p>
        </w:tc>
        <w:tc>
          <w:tcPr>
            <w:tcW w:w="1377" w:type="dxa"/>
            <w:shd w:val="clear" w:color="auto" w:fill="auto"/>
            <w:noWrap/>
            <w:hideMark/>
          </w:tcPr>
          <w:p w14:paraId="694ADA79" w14:textId="77777777" w:rsidR="004752C7" w:rsidRPr="004A5913" w:rsidRDefault="004752C7" w:rsidP="004A7636">
            <w:pPr>
              <w:spacing w:after="0"/>
              <w:jc w:val="right"/>
              <w:rPr>
                <w:color w:val="000000"/>
                <w:sz w:val="16"/>
                <w:szCs w:val="20"/>
              </w:rPr>
            </w:pPr>
            <w:r w:rsidRPr="004A5913">
              <w:rPr>
                <w:color w:val="000000"/>
                <w:sz w:val="16"/>
                <w:szCs w:val="20"/>
              </w:rPr>
              <w:t xml:space="preserve"> € 5,580,000 </w:t>
            </w:r>
          </w:p>
        </w:tc>
      </w:tr>
      <w:tr w:rsidR="004752C7" w:rsidRPr="00DA7D71" w14:paraId="77ABBA31" w14:textId="77777777" w:rsidTr="004A7636">
        <w:trPr>
          <w:trHeight w:val="260"/>
        </w:trPr>
        <w:tc>
          <w:tcPr>
            <w:tcW w:w="1040" w:type="dxa"/>
            <w:vMerge/>
            <w:vAlign w:val="center"/>
            <w:hideMark/>
          </w:tcPr>
          <w:p w14:paraId="28790254" w14:textId="77777777" w:rsidR="004752C7" w:rsidRPr="004A5913" w:rsidRDefault="004752C7" w:rsidP="004A7636">
            <w:pPr>
              <w:spacing w:after="0"/>
              <w:rPr>
                <w:color w:val="000000"/>
                <w:sz w:val="16"/>
                <w:szCs w:val="20"/>
              </w:rPr>
            </w:pPr>
          </w:p>
        </w:tc>
        <w:tc>
          <w:tcPr>
            <w:tcW w:w="2172" w:type="dxa"/>
            <w:vMerge/>
            <w:vAlign w:val="center"/>
            <w:hideMark/>
          </w:tcPr>
          <w:p w14:paraId="455B14C6" w14:textId="77777777" w:rsidR="004752C7" w:rsidRPr="004A5913" w:rsidRDefault="004752C7" w:rsidP="004A7636">
            <w:pPr>
              <w:spacing w:after="0"/>
              <w:jc w:val="left"/>
              <w:rPr>
                <w:color w:val="000000"/>
                <w:sz w:val="16"/>
                <w:szCs w:val="20"/>
              </w:rPr>
            </w:pPr>
          </w:p>
        </w:tc>
        <w:tc>
          <w:tcPr>
            <w:tcW w:w="1530" w:type="dxa"/>
            <w:shd w:val="clear" w:color="DDEBF7" w:fill="DDEBF7"/>
            <w:noWrap/>
            <w:hideMark/>
          </w:tcPr>
          <w:p w14:paraId="5238DBFA" w14:textId="77777777" w:rsidR="004752C7" w:rsidRPr="004A5913" w:rsidRDefault="004752C7" w:rsidP="004A7636">
            <w:pPr>
              <w:spacing w:after="0"/>
              <w:jc w:val="left"/>
              <w:rPr>
                <w:color w:val="000000"/>
                <w:sz w:val="16"/>
                <w:szCs w:val="20"/>
              </w:rPr>
            </w:pPr>
            <w:r w:rsidRPr="004A5913">
              <w:rPr>
                <w:color w:val="000000"/>
                <w:sz w:val="16"/>
                <w:szCs w:val="20"/>
              </w:rPr>
              <w:t>T05-EUTF-HOA-ET-01-02</w:t>
            </w:r>
          </w:p>
        </w:tc>
        <w:tc>
          <w:tcPr>
            <w:tcW w:w="2700" w:type="dxa"/>
            <w:shd w:val="clear" w:color="DDEBF7" w:fill="DDEBF7"/>
            <w:hideMark/>
          </w:tcPr>
          <w:p w14:paraId="6A5BDCCF" w14:textId="77777777" w:rsidR="004752C7" w:rsidRPr="004A5913" w:rsidRDefault="004752C7" w:rsidP="004A7636">
            <w:pPr>
              <w:spacing w:after="0"/>
              <w:jc w:val="left"/>
              <w:rPr>
                <w:color w:val="000000"/>
                <w:sz w:val="16"/>
                <w:szCs w:val="20"/>
              </w:rPr>
            </w:pPr>
            <w:r w:rsidRPr="004A5913">
              <w:rPr>
                <w:color w:val="000000"/>
                <w:sz w:val="16"/>
                <w:szCs w:val="20"/>
              </w:rPr>
              <w:t>Resilient Economy and Livelihoods (REAL)</w:t>
            </w:r>
          </w:p>
        </w:tc>
        <w:tc>
          <w:tcPr>
            <w:tcW w:w="810" w:type="dxa"/>
            <w:shd w:val="clear" w:color="DDEBF7" w:fill="DDEBF7"/>
            <w:hideMark/>
          </w:tcPr>
          <w:p w14:paraId="6132ECFB" w14:textId="77777777" w:rsidR="004752C7" w:rsidRPr="004A5913" w:rsidRDefault="004752C7" w:rsidP="004A7636">
            <w:pPr>
              <w:spacing w:after="0"/>
              <w:jc w:val="left"/>
              <w:rPr>
                <w:color w:val="000000"/>
                <w:sz w:val="16"/>
                <w:szCs w:val="20"/>
              </w:rPr>
            </w:pPr>
            <w:proofErr w:type="spellStart"/>
            <w:r w:rsidRPr="004A5913">
              <w:rPr>
                <w:color w:val="000000"/>
                <w:sz w:val="16"/>
                <w:szCs w:val="20"/>
              </w:rPr>
              <w:t>iDE</w:t>
            </w:r>
            <w:proofErr w:type="spellEnd"/>
          </w:p>
        </w:tc>
        <w:tc>
          <w:tcPr>
            <w:tcW w:w="1377" w:type="dxa"/>
            <w:shd w:val="clear" w:color="DDEBF7" w:fill="DDEBF7"/>
            <w:noWrap/>
            <w:hideMark/>
          </w:tcPr>
          <w:p w14:paraId="79BA35B8" w14:textId="77777777" w:rsidR="004752C7" w:rsidRPr="004A5913" w:rsidRDefault="004752C7" w:rsidP="004A7636">
            <w:pPr>
              <w:spacing w:after="0"/>
              <w:jc w:val="right"/>
              <w:rPr>
                <w:color w:val="000000"/>
                <w:sz w:val="16"/>
                <w:szCs w:val="20"/>
              </w:rPr>
            </w:pPr>
            <w:r w:rsidRPr="004A5913">
              <w:rPr>
                <w:color w:val="000000"/>
                <w:sz w:val="16"/>
                <w:szCs w:val="20"/>
              </w:rPr>
              <w:t xml:space="preserve"> € 4,949,244 </w:t>
            </w:r>
          </w:p>
        </w:tc>
      </w:tr>
      <w:tr w:rsidR="004752C7" w:rsidRPr="00DA7D71" w14:paraId="40809F8B" w14:textId="77777777" w:rsidTr="004A7636">
        <w:trPr>
          <w:trHeight w:val="520"/>
        </w:trPr>
        <w:tc>
          <w:tcPr>
            <w:tcW w:w="1040" w:type="dxa"/>
            <w:vMerge/>
            <w:vAlign w:val="center"/>
            <w:hideMark/>
          </w:tcPr>
          <w:p w14:paraId="1212EECD" w14:textId="77777777" w:rsidR="004752C7" w:rsidRPr="004A5913" w:rsidRDefault="004752C7" w:rsidP="004A7636">
            <w:pPr>
              <w:spacing w:after="0"/>
              <w:rPr>
                <w:color w:val="000000"/>
                <w:sz w:val="16"/>
                <w:szCs w:val="20"/>
              </w:rPr>
            </w:pPr>
          </w:p>
        </w:tc>
        <w:tc>
          <w:tcPr>
            <w:tcW w:w="2172" w:type="dxa"/>
            <w:vMerge/>
            <w:vAlign w:val="center"/>
            <w:hideMark/>
          </w:tcPr>
          <w:p w14:paraId="7B5FF1D4"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2ACD5D89" w14:textId="77777777" w:rsidR="004752C7" w:rsidRPr="004A5913" w:rsidRDefault="004752C7" w:rsidP="004A7636">
            <w:pPr>
              <w:spacing w:after="0"/>
              <w:jc w:val="left"/>
              <w:rPr>
                <w:color w:val="000000"/>
                <w:sz w:val="16"/>
                <w:szCs w:val="20"/>
              </w:rPr>
            </w:pPr>
            <w:r w:rsidRPr="004A5913">
              <w:rPr>
                <w:color w:val="000000"/>
                <w:sz w:val="16"/>
                <w:szCs w:val="20"/>
              </w:rPr>
              <w:t>T05-EUTF-HOA-ET-01-07</w:t>
            </w:r>
          </w:p>
        </w:tc>
        <w:tc>
          <w:tcPr>
            <w:tcW w:w="2700" w:type="dxa"/>
            <w:shd w:val="clear" w:color="auto" w:fill="auto"/>
            <w:hideMark/>
          </w:tcPr>
          <w:p w14:paraId="238A0CA4" w14:textId="77777777" w:rsidR="004752C7" w:rsidRPr="004A5913" w:rsidRDefault="004752C7" w:rsidP="004A7636">
            <w:pPr>
              <w:spacing w:after="0"/>
              <w:jc w:val="left"/>
              <w:rPr>
                <w:color w:val="000000"/>
                <w:sz w:val="16"/>
                <w:szCs w:val="20"/>
              </w:rPr>
            </w:pPr>
            <w:r w:rsidRPr="004A5913">
              <w:rPr>
                <w:color w:val="000000"/>
                <w:sz w:val="16"/>
                <w:szCs w:val="20"/>
              </w:rPr>
              <w:t>Improving Livelihoods and Building Resilience in Afar Regional Sate</w:t>
            </w:r>
          </w:p>
        </w:tc>
        <w:tc>
          <w:tcPr>
            <w:tcW w:w="810" w:type="dxa"/>
            <w:shd w:val="clear" w:color="auto" w:fill="auto"/>
            <w:hideMark/>
          </w:tcPr>
          <w:p w14:paraId="0213A814" w14:textId="77777777" w:rsidR="004752C7" w:rsidRPr="004A5913" w:rsidRDefault="004752C7" w:rsidP="004A7636">
            <w:pPr>
              <w:spacing w:after="0"/>
              <w:jc w:val="left"/>
              <w:rPr>
                <w:color w:val="000000"/>
                <w:sz w:val="16"/>
                <w:szCs w:val="20"/>
              </w:rPr>
            </w:pPr>
            <w:r w:rsidRPr="004A5913">
              <w:rPr>
                <w:color w:val="000000"/>
                <w:sz w:val="16"/>
                <w:szCs w:val="20"/>
              </w:rPr>
              <w:t>SC</w:t>
            </w:r>
          </w:p>
        </w:tc>
        <w:tc>
          <w:tcPr>
            <w:tcW w:w="1377" w:type="dxa"/>
            <w:shd w:val="clear" w:color="auto" w:fill="auto"/>
            <w:noWrap/>
            <w:hideMark/>
          </w:tcPr>
          <w:p w14:paraId="4723B918" w14:textId="77777777" w:rsidR="004752C7" w:rsidRPr="004A5913" w:rsidRDefault="004752C7" w:rsidP="004A7636">
            <w:pPr>
              <w:spacing w:after="0"/>
              <w:jc w:val="right"/>
              <w:rPr>
                <w:color w:val="000000"/>
                <w:sz w:val="16"/>
                <w:szCs w:val="20"/>
              </w:rPr>
            </w:pPr>
            <w:r w:rsidRPr="004A5913">
              <w:rPr>
                <w:color w:val="000000"/>
                <w:sz w:val="16"/>
                <w:szCs w:val="20"/>
              </w:rPr>
              <w:t xml:space="preserve"> € 7,000,000 </w:t>
            </w:r>
          </w:p>
        </w:tc>
      </w:tr>
      <w:tr w:rsidR="004752C7" w:rsidRPr="00DA7D71" w14:paraId="410835DC" w14:textId="77777777" w:rsidTr="004A7636">
        <w:trPr>
          <w:trHeight w:val="737"/>
        </w:trPr>
        <w:tc>
          <w:tcPr>
            <w:tcW w:w="1040" w:type="dxa"/>
            <w:vMerge/>
            <w:vAlign w:val="center"/>
            <w:hideMark/>
          </w:tcPr>
          <w:p w14:paraId="21756F77" w14:textId="77777777" w:rsidR="004752C7" w:rsidRPr="004A5913" w:rsidRDefault="004752C7" w:rsidP="004A7636">
            <w:pPr>
              <w:spacing w:after="0"/>
              <w:rPr>
                <w:color w:val="000000"/>
                <w:sz w:val="16"/>
                <w:szCs w:val="20"/>
              </w:rPr>
            </w:pPr>
          </w:p>
        </w:tc>
        <w:tc>
          <w:tcPr>
            <w:tcW w:w="2172" w:type="dxa"/>
            <w:vMerge/>
            <w:vAlign w:val="center"/>
            <w:hideMark/>
          </w:tcPr>
          <w:p w14:paraId="3141E526" w14:textId="77777777" w:rsidR="004752C7" w:rsidRPr="004A5913" w:rsidRDefault="004752C7" w:rsidP="004A7636">
            <w:pPr>
              <w:spacing w:after="0"/>
              <w:jc w:val="left"/>
              <w:rPr>
                <w:color w:val="000000"/>
                <w:sz w:val="16"/>
                <w:szCs w:val="20"/>
              </w:rPr>
            </w:pPr>
          </w:p>
        </w:tc>
        <w:tc>
          <w:tcPr>
            <w:tcW w:w="1530" w:type="dxa"/>
            <w:shd w:val="clear" w:color="DDEBF7" w:fill="DDEBF7"/>
            <w:noWrap/>
            <w:hideMark/>
          </w:tcPr>
          <w:p w14:paraId="4800B021" w14:textId="77777777" w:rsidR="004752C7" w:rsidRPr="004A5913" w:rsidRDefault="004752C7" w:rsidP="004A7636">
            <w:pPr>
              <w:spacing w:after="0"/>
              <w:jc w:val="left"/>
              <w:rPr>
                <w:i/>
                <w:iCs/>
                <w:color w:val="808080"/>
                <w:sz w:val="16"/>
                <w:szCs w:val="20"/>
              </w:rPr>
            </w:pPr>
            <w:r w:rsidRPr="004A5913">
              <w:rPr>
                <w:i/>
                <w:iCs/>
                <w:color w:val="808080"/>
                <w:sz w:val="16"/>
                <w:szCs w:val="20"/>
              </w:rPr>
              <w:t>T05-EUTF-HOA-ET-01-06</w:t>
            </w:r>
          </w:p>
        </w:tc>
        <w:tc>
          <w:tcPr>
            <w:tcW w:w="2700" w:type="dxa"/>
            <w:shd w:val="clear" w:color="DDEBF7" w:fill="DDEBF7"/>
            <w:hideMark/>
          </w:tcPr>
          <w:p w14:paraId="5D71CD36" w14:textId="77777777" w:rsidR="004752C7" w:rsidRPr="004A5913" w:rsidRDefault="004752C7" w:rsidP="004A7636">
            <w:pPr>
              <w:spacing w:after="0"/>
              <w:jc w:val="left"/>
              <w:rPr>
                <w:i/>
                <w:iCs/>
                <w:color w:val="808080"/>
                <w:sz w:val="16"/>
                <w:szCs w:val="20"/>
              </w:rPr>
            </w:pPr>
            <w:r w:rsidRPr="004A5913">
              <w:rPr>
                <w:i/>
                <w:iCs/>
                <w:color w:val="808080"/>
                <w:sz w:val="16"/>
                <w:szCs w:val="20"/>
              </w:rPr>
              <w:t xml:space="preserve">Resilience Building for Sustainable Livelihoods &amp; Transformation (RESULT) in South </w:t>
            </w:r>
            <w:proofErr w:type="spellStart"/>
            <w:r w:rsidRPr="004A5913">
              <w:rPr>
                <w:i/>
                <w:iCs/>
                <w:color w:val="808080"/>
                <w:sz w:val="16"/>
                <w:szCs w:val="20"/>
              </w:rPr>
              <w:t>Omo</w:t>
            </w:r>
            <w:proofErr w:type="spellEnd"/>
            <w:r w:rsidRPr="004A5913">
              <w:rPr>
                <w:i/>
                <w:iCs/>
                <w:color w:val="808080"/>
                <w:sz w:val="16"/>
                <w:szCs w:val="20"/>
              </w:rPr>
              <w:t xml:space="preserve"> cluster, SNNPR</w:t>
            </w:r>
          </w:p>
        </w:tc>
        <w:tc>
          <w:tcPr>
            <w:tcW w:w="810" w:type="dxa"/>
            <w:shd w:val="clear" w:color="DDEBF7" w:fill="DDEBF7"/>
            <w:hideMark/>
          </w:tcPr>
          <w:p w14:paraId="71DA67AE" w14:textId="77777777" w:rsidR="004752C7" w:rsidRPr="004A5913" w:rsidRDefault="004752C7" w:rsidP="004A7636">
            <w:pPr>
              <w:spacing w:after="0"/>
              <w:jc w:val="left"/>
              <w:rPr>
                <w:i/>
                <w:iCs/>
                <w:color w:val="808080"/>
                <w:sz w:val="16"/>
                <w:szCs w:val="20"/>
              </w:rPr>
            </w:pPr>
            <w:r w:rsidRPr="004A5913">
              <w:rPr>
                <w:i/>
                <w:iCs/>
                <w:color w:val="808080"/>
                <w:sz w:val="16"/>
                <w:szCs w:val="20"/>
              </w:rPr>
              <w:t>Vita</w:t>
            </w:r>
          </w:p>
        </w:tc>
        <w:tc>
          <w:tcPr>
            <w:tcW w:w="1377" w:type="dxa"/>
            <w:shd w:val="clear" w:color="DDEBF7" w:fill="DDEBF7"/>
            <w:noWrap/>
            <w:hideMark/>
          </w:tcPr>
          <w:p w14:paraId="62C880F6" w14:textId="77777777" w:rsidR="004752C7" w:rsidRPr="004A5913" w:rsidRDefault="004752C7" w:rsidP="004A7636">
            <w:pPr>
              <w:spacing w:after="0"/>
              <w:jc w:val="right"/>
              <w:rPr>
                <w:i/>
                <w:iCs/>
                <w:color w:val="808080"/>
                <w:sz w:val="16"/>
                <w:szCs w:val="20"/>
              </w:rPr>
            </w:pPr>
            <w:r w:rsidRPr="004A5913">
              <w:rPr>
                <w:i/>
                <w:iCs/>
                <w:color w:val="808080"/>
                <w:sz w:val="16"/>
                <w:szCs w:val="20"/>
              </w:rPr>
              <w:t xml:space="preserve"> € 4,230,000</w:t>
            </w:r>
            <w:r>
              <w:rPr>
                <w:i/>
                <w:iCs/>
                <w:color w:val="808080"/>
                <w:sz w:val="16"/>
                <w:szCs w:val="20"/>
              </w:rPr>
              <w:t xml:space="preserve"> (not in report)</w:t>
            </w:r>
            <w:r w:rsidRPr="004A5913">
              <w:rPr>
                <w:i/>
                <w:iCs/>
                <w:color w:val="808080"/>
                <w:sz w:val="16"/>
                <w:szCs w:val="20"/>
              </w:rPr>
              <w:t xml:space="preserve">  </w:t>
            </w:r>
          </w:p>
        </w:tc>
      </w:tr>
      <w:tr w:rsidR="004752C7" w:rsidRPr="00DA7D71" w14:paraId="12F90ECA" w14:textId="77777777" w:rsidTr="004A7636">
        <w:trPr>
          <w:trHeight w:val="674"/>
        </w:trPr>
        <w:tc>
          <w:tcPr>
            <w:tcW w:w="1040" w:type="dxa"/>
            <w:vMerge w:val="restart"/>
            <w:shd w:val="clear" w:color="auto" w:fill="auto"/>
            <w:noWrap/>
            <w:hideMark/>
          </w:tcPr>
          <w:p w14:paraId="73070040" w14:textId="77777777" w:rsidR="004752C7" w:rsidRPr="004A5913" w:rsidRDefault="004752C7" w:rsidP="004A7636">
            <w:pPr>
              <w:spacing w:after="0"/>
              <w:rPr>
                <w:color w:val="000000"/>
                <w:sz w:val="16"/>
                <w:szCs w:val="20"/>
              </w:rPr>
            </w:pPr>
            <w:r w:rsidRPr="004A5913">
              <w:rPr>
                <w:color w:val="000000"/>
                <w:sz w:val="16"/>
                <w:szCs w:val="20"/>
              </w:rPr>
              <w:t>Kenya</w:t>
            </w:r>
          </w:p>
        </w:tc>
        <w:tc>
          <w:tcPr>
            <w:tcW w:w="2172" w:type="dxa"/>
            <w:shd w:val="clear" w:color="auto" w:fill="auto"/>
            <w:hideMark/>
          </w:tcPr>
          <w:p w14:paraId="6EA19474" w14:textId="77777777" w:rsidR="004752C7" w:rsidRPr="004A5913" w:rsidRDefault="004752C7" w:rsidP="004A7636">
            <w:pPr>
              <w:spacing w:after="0"/>
              <w:jc w:val="left"/>
              <w:rPr>
                <w:color w:val="000000"/>
                <w:sz w:val="16"/>
                <w:szCs w:val="20"/>
              </w:rPr>
            </w:pPr>
            <w:r>
              <w:rPr>
                <w:color w:val="000000"/>
                <w:sz w:val="16"/>
                <w:szCs w:val="20"/>
              </w:rPr>
              <w:t>RDPP</w:t>
            </w:r>
            <w:r w:rsidRPr="004A5913">
              <w:rPr>
                <w:color w:val="000000"/>
                <w:sz w:val="16"/>
                <w:szCs w:val="20"/>
              </w:rPr>
              <w:t xml:space="preserve"> in Kenya: Support to the </w:t>
            </w:r>
            <w:proofErr w:type="spellStart"/>
            <w:r w:rsidRPr="004A5913">
              <w:rPr>
                <w:color w:val="000000"/>
                <w:sz w:val="16"/>
                <w:szCs w:val="20"/>
              </w:rPr>
              <w:t>Kalobeyei</w:t>
            </w:r>
            <w:proofErr w:type="spellEnd"/>
            <w:r w:rsidRPr="004A5913">
              <w:rPr>
                <w:color w:val="000000"/>
                <w:sz w:val="16"/>
                <w:szCs w:val="20"/>
              </w:rPr>
              <w:t xml:space="preserve"> Development </w:t>
            </w:r>
            <w:proofErr w:type="spellStart"/>
            <w:r>
              <w:rPr>
                <w:color w:val="000000"/>
                <w:sz w:val="16"/>
                <w:szCs w:val="20"/>
              </w:rPr>
              <w:t>Programme</w:t>
            </w:r>
            <w:proofErr w:type="spellEnd"/>
          </w:p>
        </w:tc>
        <w:tc>
          <w:tcPr>
            <w:tcW w:w="1530" w:type="dxa"/>
            <w:shd w:val="clear" w:color="auto" w:fill="auto"/>
            <w:noWrap/>
            <w:hideMark/>
          </w:tcPr>
          <w:p w14:paraId="47C9140F" w14:textId="77777777" w:rsidR="004752C7" w:rsidRPr="004A5913" w:rsidRDefault="004752C7" w:rsidP="004A7636">
            <w:pPr>
              <w:spacing w:after="0"/>
              <w:jc w:val="left"/>
              <w:rPr>
                <w:color w:val="000000"/>
                <w:sz w:val="16"/>
                <w:szCs w:val="20"/>
              </w:rPr>
            </w:pPr>
            <w:r w:rsidRPr="004A5913">
              <w:rPr>
                <w:color w:val="000000"/>
                <w:sz w:val="16"/>
                <w:szCs w:val="20"/>
              </w:rPr>
              <w:t>T05-EUTF-HOA-KE-17-01</w:t>
            </w:r>
          </w:p>
        </w:tc>
        <w:tc>
          <w:tcPr>
            <w:tcW w:w="2700" w:type="dxa"/>
            <w:shd w:val="clear" w:color="auto" w:fill="auto"/>
            <w:hideMark/>
          </w:tcPr>
          <w:p w14:paraId="08136F46" w14:textId="77777777" w:rsidR="004752C7" w:rsidRPr="004A5913" w:rsidRDefault="004752C7" w:rsidP="004A7636">
            <w:pPr>
              <w:spacing w:after="0"/>
              <w:jc w:val="left"/>
              <w:rPr>
                <w:color w:val="000000"/>
                <w:sz w:val="16"/>
                <w:szCs w:val="20"/>
              </w:rPr>
            </w:pPr>
            <w:r>
              <w:rPr>
                <w:color w:val="000000"/>
                <w:sz w:val="16"/>
                <w:szCs w:val="20"/>
              </w:rPr>
              <w:t>RDPP</w:t>
            </w:r>
            <w:r w:rsidRPr="004A5913">
              <w:rPr>
                <w:color w:val="000000"/>
                <w:sz w:val="16"/>
                <w:szCs w:val="20"/>
              </w:rPr>
              <w:t xml:space="preserve"> in Kenya: Support to the </w:t>
            </w:r>
            <w:proofErr w:type="spellStart"/>
            <w:r>
              <w:rPr>
                <w:color w:val="000000"/>
                <w:sz w:val="16"/>
                <w:szCs w:val="20"/>
              </w:rPr>
              <w:t>Kalobeyei</w:t>
            </w:r>
            <w:proofErr w:type="spellEnd"/>
            <w:r>
              <w:rPr>
                <w:color w:val="000000"/>
                <w:sz w:val="16"/>
                <w:szCs w:val="20"/>
              </w:rPr>
              <w:t xml:space="preserve"> Development </w:t>
            </w:r>
            <w:proofErr w:type="spellStart"/>
            <w:r>
              <w:rPr>
                <w:color w:val="000000"/>
                <w:sz w:val="16"/>
                <w:szCs w:val="20"/>
              </w:rPr>
              <w:t>Programme</w:t>
            </w:r>
            <w:proofErr w:type="spellEnd"/>
          </w:p>
        </w:tc>
        <w:tc>
          <w:tcPr>
            <w:tcW w:w="810" w:type="dxa"/>
            <w:shd w:val="clear" w:color="auto" w:fill="auto"/>
            <w:hideMark/>
          </w:tcPr>
          <w:p w14:paraId="6CA09284" w14:textId="77777777" w:rsidR="004752C7" w:rsidRPr="004A5913" w:rsidRDefault="004752C7" w:rsidP="004A7636">
            <w:pPr>
              <w:spacing w:after="0"/>
              <w:jc w:val="left"/>
              <w:rPr>
                <w:color w:val="000000"/>
                <w:sz w:val="16"/>
                <w:szCs w:val="20"/>
              </w:rPr>
            </w:pPr>
            <w:r w:rsidRPr="004A5913">
              <w:rPr>
                <w:color w:val="000000"/>
                <w:sz w:val="16"/>
                <w:szCs w:val="20"/>
              </w:rPr>
              <w:t>UNHCR</w:t>
            </w:r>
          </w:p>
        </w:tc>
        <w:tc>
          <w:tcPr>
            <w:tcW w:w="1377" w:type="dxa"/>
            <w:shd w:val="clear" w:color="auto" w:fill="auto"/>
            <w:noWrap/>
            <w:hideMark/>
          </w:tcPr>
          <w:p w14:paraId="6721B3BC" w14:textId="77777777" w:rsidR="004752C7" w:rsidRPr="004A5913" w:rsidRDefault="004752C7" w:rsidP="004A7636">
            <w:pPr>
              <w:spacing w:after="0"/>
              <w:jc w:val="right"/>
              <w:rPr>
                <w:color w:val="000000"/>
                <w:sz w:val="16"/>
                <w:szCs w:val="20"/>
              </w:rPr>
            </w:pPr>
            <w:r w:rsidRPr="004A5913">
              <w:rPr>
                <w:color w:val="000000"/>
                <w:sz w:val="16"/>
                <w:szCs w:val="20"/>
              </w:rPr>
              <w:t xml:space="preserve"> € 14,700,000 </w:t>
            </w:r>
          </w:p>
        </w:tc>
      </w:tr>
      <w:tr w:rsidR="004752C7" w:rsidRPr="00DA7D71" w14:paraId="69E5C1F4" w14:textId="77777777" w:rsidTr="004A7636">
        <w:trPr>
          <w:trHeight w:val="520"/>
        </w:trPr>
        <w:tc>
          <w:tcPr>
            <w:tcW w:w="1040" w:type="dxa"/>
            <w:vMerge/>
            <w:vAlign w:val="center"/>
            <w:hideMark/>
          </w:tcPr>
          <w:p w14:paraId="77B9068A" w14:textId="77777777" w:rsidR="004752C7" w:rsidRPr="004A5913" w:rsidRDefault="004752C7" w:rsidP="004A7636">
            <w:pPr>
              <w:spacing w:after="0"/>
              <w:rPr>
                <w:color w:val="000000"/>
                <w:sz w:val="16"/>
                <w:szCs w:val="20"/>
              </w:rPr>
            </w:pPr>
          </w:p>
        </w:tc>
        <w:tc>
          <w:tcPr>
            <w:tcW w:w="2172" w:type="dxa"/>
            <w:vMerge w:val="restart"/>
            <w:shd w:val="clear" w:color="auto" w:fill="auto"/>
            <w:hideMark/>
          </w:tcPr>
          <w:p w14:paraId="103CCDF4" w14:textId="77777777" w:rsidR="004752C7" w:rsidRPr="004A5913" w:rsidRDefault="004752C7" w:rsidP="004A7636">
            <w:pPr>
              <w:spacing w:after="0"/>
              <w:jc w:val="left"/>
              <w:rPr>
                <w:color w:val="000000"/>
                <w:sz w:val="16"/>
                <w:szCs w:val="20"/>
              </w:rPr>
            </w:pPr>
            <w:r w:rsidRPr="004A5913">
              <w:rPr>
                <w:color w:val="000000"/>
                <w:sz w:val="16"/>
                <w:szCs w:val="20"/>
              </w:rPr>
              <w:t>Conflict prevention, peace and economic opportunities for the youth</w:t>
            </w:r>
          </w:p>
        </w:tc>
        <w:tc>
          <w:tcPr>
            <w:tcW w:w="1530" w:type="dxa"/>
            <w:shd w:val="clear" w:color="DDEBF7" w:fill="DDEBF7"/>
            <w:noWrap/>
            <w:hideMark/>
          </w:tcPr>
          <w:p w14:paraId="07B5B9D3" w14:textId="77777777" w:rsidR="004752C7" w:rsidRPr="004A5913" w:rsidRDefault="004752C7" w:rsidP="004A7636">
            <w:pPr>
              <w:spacing w:after="0"/>
              <w:jc w:val="left"/>
              <w:rPr>
                <w:color w:val="000000"/>
                <w:sz w:val="16"/>
                <w:szCs w:val="20"/>
              </w:rPr>
            </w:pPr>
            <w:r w:rsidRPr="004A5913">
              <w:rPr>
                <w:color w:val="000000"/>
                <w:sz w:val="16"/>
                <w:szCs w:val="20"/>
              </w:rPr>
              <w:t>T05-EUTF-HOA-KE-18-02</w:t>
            </w:r>
          </w:p>
        </w:tc>
        <w:tc>
          <w:tcPr>
            <w:tcW w:w="2700" w:type="dxa"/>
            <w:shd w:val="clear" w:color="DDEBF7" w:fill="DDEBF7"/>
            <w:hideMark/>
          </w:tcPr>
          <w:p w14:paraId="61A67F42" w14:textId="77777777" w:rsidR="004752C7" w:rsidRPr="004A5913" w:rsidRDefault="004752C7" w:rsidP="004A7636">
            <w:pPr>
              <w:spacing w:after="0"/>
              <w:jc w:val="left"/>
              <w:rPr>
                <w:color w:val="000000"/>
                <w:sz w:val="16"/>
                <w:szCs w:val="20"/>
              </w:rPr>
            </w:pPr>
            <w:r w:rsidRPr="004A5913">
              <w:rPr>
                <w:color w:val="000000"/>
                <w:sz w:val="16"/>
                <w:szCs w:val="20"/>
              </w:rPr>
              <w:t>Conflict Prevention, peace, and economic opportunities for the youth</w:t>
            </w:r>
          </w:p>
        </w:tc>
        <w:tc>
          <w:tcPr>
            <w:tcW w:w="810" w:type="dxa"/>
            <w:shd w:val="clear" w:color="DDEBF7" w:fill="DDEBF7"/>
            <w:hideMark/>
          </w:tcPr>
          <w:p w14:paraId="4B6CFC3D" w14:textId="77777777" w:rsidR="004752C7" w:rsidRPr="004A5913" w:rsidRDefault="004752C7" w:rsidP="004A7636">
            <w:pPr>
              <w:spacing w:after="0"/>
              <w:jc w:val="left"/>
              <w:rPr>
                <w:color w:val="000000"/>
                <w:sz w:val="16"/>
                <w:szCs w:val="20"/>
              </w:rPr>
            </w:pPr>
            <w:r w:rsidRPr="004A5913">
              <w:rPr>
                <w:color w:val="000000"/>
                <w:sz w:val="16"/>
                <w:szCs w:val="20"/>
              </w:rPr>
              <w:t>GIZ</w:t>
            </w:r>
          </w:p>
        </w:tc>
        <w:tc>
          <w:tcPr>
            <w:tcW w:w="1377" w:type="dxa"/>
            <w:shd w:val="clear" w:color="DDEBF7" w:fill="DDEBF7"/>
            <w:noWrap/>
            <w:hideMark/>
          </w:tcPr>
          <w:p w14:paraId="2F159444" w14:textId="77777777" w:rsidR="004752C7" w:rsidRPr="004A5913" w:rsidRDefault="004752C7" w:rsidP="004A7636">
            <w:pPr>
              <w:spacing w:after="0"/>
              <w:jc w:val="right"/>
              <w:rPr>
                <w:color w:val="000000"/>
                <w:sz w:val="16"/>
                <w:szCs w:val="20"/>
              </w:rPr>
            </w:pPr>
            <w:r w:rsidRPr="004A5913">
              <w:rPr>
                <w:color w:val="000000"/>
                <w:sz w:val="16"/>
                <w:szCs w:val="20"/>
              </w:rPr>
              <w:t xml:space="preserve"> € 2,920,000 </w:t>
            </w:r>
          </w:p>
        </w:tc>
      </w:tr>
      <w:tr w:rsidR="004752C7" w:rsidRPr="00DA7D71" w14:paraId="3ABD88BA" w14:textId="77777777" w:rsidTr="004A7636">
        <w:trPr>
          <w:trHeight w:val="182"/>
        </w:trPr>
        <w:tc>
          <w:tcPr>
            <w:tcW w:w="1040" w:type="dxa"/>
            <w:vMerge/>
            <w:vAlign w:val="center"/>
            <w:hideMark/>
          </w:tcPr>
          <w:p w14:paraId="2E4E91E5" w14:textId="77777777" w:rsidR="004752C7" w:rsidRPr="004A5913" w:rsidRDefault="004752C7" w:rsidP="004A7636">
            <w:pPr>
              <w:spacing w:after="0"/>
              <w:rPr>
                <w:color w:val="000000"/>
                <w:sz w:val="16"/>
                <w:szCs w:val="20"/>
              </w:rPr>
            </w:pPr>
          </w:p>
        </w:tc>
        <w:tc>
          <w:tcPr>
            <w:tcW w:w="2172" w:type="dxa"/>
            <w:vMerge/>
            <w:vAlign w:val="center"/>
            <w:hideMark/>
          </w:tcPr>
          <w:p w14:paraId="173FD962"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07833A41" w14:textId="77777777" w:rsidR="004752C7" w:rsidRPr="004A5913" w:rsidRDefault="004752C7" w:rsidP="004A7636">
            <w:pPr>
              <w:spacing w:after="0"/>
              <w:jc w:val="left"/>
              <w:rPr>
                <w:color w:val="000000"/>
                <w:sz w:val="16"/>
                <w:szCs w:val="20"/>
              </w:rPr>
            </w:pPr>
            <w:r w:rsidRPr="004A5913">
              <w:rPr>
                <w:color w:val="000000"/>
                <w:sz w:val="16"/>
                <w:szCs w:val="20"/>
              </w:rPr>
              <w:t>T05-EUTF-HOA-KE-18-03</w:t>
            </w:r>
          </w:p>
        </w:tc>
        <w:tc>
          <w:tcPr>
            <w:tcW w:w="2700" w:type="dxa"/>
            <w:shd w:val="clear" w:color="auto" w:fill="auto"/>
            <w:hideMark/>
          </w:tcPr>
          <w:p w14:paraId="505E8530" w14:textId="77777777" w:rsidR="004752C7" w:rsidRPr="004A5913" w:rsidRDefault="004752C7" w:rsidP="004A7636">
            <w:pPr>
              <w:spacing w:after="0"/>
              <w:jc w:val="left"/>
              <w:rPr>
                <w:color w:val="000000"/>
                <w:sz w:val="16"/>
                <w:szCs w:val="20"/>
              </w:rPr>
            </w:pPr>
            <w:r>
              <w:rPr>
                <w:color w:val="000000"/>
                <w:sz w:val="16"/>
                <w:szCs w:val="20"/>
              </w:rPr>
              <w:t>Conflict p</w:t>
            </w:r>
            <w:r w:rsidRPr="004A5913">
              <w:rPr>
                <w:color w:val="000000"/>
                <w:sz w:val="16"/>
                <w:szCs w:val="20"/>
              </w:rPr>
              <w:t>revention, peace, and economic opportunities for the youth</w:t>
            </w:r>
          </w:p>
        </w:tc>
        <w:tc>
          <w:tcPr>
            <w:tcW w:w="810" w:type="dxa"/>
            <w:shd w:val="clear" w:color="auto" w:fill="auto"/>
            <w:hideMark/>
          </w:tcPr>
          <w:p w14:paraId="55285768" w14:textId="77777777" w:rsidR="004752C7" w:rsidRPr="004A5913" w:rsidRDefault="004752C7" w:rsidP="004A7636">
            <w:pPr>
              <w:spacing w:after="0"/>
              <w:jc w:val="left"/>
              <w:rPr>
                <w:color w:val="000000"/>
                <w:sz w:val="16"/>
                <w:szCs w:val="20"/>
              </w:rPr>
            </w:pPr>
            <w:r w:rsidRPr="004A5913">
              <w:rPr>
                <w:color w:val="000000"/>
                <w:sz w:val="16"/>
                <w:szCs w:val="20"/>
              </w:rPr>
              <w:t>KRCS</w:t>
            </w:r>
          </w:p>
        </w:tc>
        <w:tc>
          <w:tcPr>
            <w:tcW w:w="1377" w:type="dxa"/>
            <w:shd w:val="clear" w:color="auto" w:fill="auto"/>
            <w:noWrap/>
            <w:hideMark/>
          </w:tcPr>
          <w:p w14:paraId="07AE09E0" w14:textId="77777777" w:rsidR="004752C7" w:rsidRPr="004A5913" w:rsidRDefault="004752C7" w:rsidP="004A7636">
            <w:pPr>
              <w:spacing w:after="0"/>
              <w:jc w:val="right"/>
              <w:rPr>
                <w:color w:val="000000"/>
                <w:sz w:val="16"/>
                <w:szCs w:val="20"/>
              </w:rPr>
            </w:pPr>
            <w:r w:rsidRPr="004A5913">
              <w:rPr>
                <w:color w:val="000000"/>
                <w:sz w:val="16"/>
                <w:szCs w:val="20"/>
              </w:rPr>
              <w:t xml:space="preserve"> € 5,920,000 </w:t>
            </w:r>
          </w:p>
        </w:tc>
      </w:tr>
      <w:tr w:rsidR="004752C7" w:rsidRPr="00DA7D71" w14:paraId="1A1BA072" w14:textId="77777777" w:rsidTr="004A7636">
        <w:trPr>
          <w:trHeight w:val="260"/>
        </w:trPr>
        <w:tc>
          <w:tcPr>
            <w:tcW w:w="1040" w:type="dxa"/>
            <w:vMerge/>
            <w:vAlign w:val="center"/>
            <w:hideMark/>
          </w:tcPr>
          <w:p w14:paraId="143323CF" w14:textId="77777777" w:rsidR="004752C7" w:rsidRPr="004A5913" w:rsidRDefault="004752C7" w:rsidP="004A7636">
            <w:pPr>
              <w:spacing w:after="0"/>
              <w:rPr>
                <w:color w:val="000000"/>
                <w:sz w:val="16"/>
                <w:szCs w:val="20"/>
              </w:rPr>
            </w:pPr>
          </w:p>
        </w:tc>
        <w:tc>
          <w:tcPr>
            <w:tcW w:w="2172" w:type="dxa"/>
            <w:vMerge/>
            <w:vAlign w:val="center"/>
            <w:hideMark/>
          </w:tcPr>
          <w:p w14:paraId="08F186AE" w14:textId="77777777" w:rsidR="004752C7" w:rsidRPr="004A5913" w:rsidRDefault="004752C7" w:rsidP="004A7636">
            <w:pPr>
              <w:spacing w:after="0"/>
              <w:jc w:val="left"/>
              <w:rPr>
                <w:color w:val="000000"/>
                <w:sz w:val="16"/>
                <w:szCs w:val="20"/>
              </w:rPr>
            </w:pPr>
          </w:p>
        </w:tc>
        <w:tc>
          <w:tcPr>
            <w:tcW w:w="1530" w:type="dxa"/>
            <w:shd w:val="clear" w:color="DDEBF7" w:fill="DDEBF7"/>
            <w:noWrap/>
            <w:hideMark/>
          </w:tcPr>
          <w:p w14:paraId="34C889D1" w14:textId="77777777" w:rsidR="004752C7" w:rsidRPr="004A5913" w:rsidRDefault="004752C7" w:rsidP="004A7636">
            <w:pPr>
              <w:spacing w:after="0"/>
              <w:jc w:val="left"/>
              <w:rPr>
                <w:color w:val="000000"/>
                <w:sz w:val="16"/>
                <w:szCs w:val="20"/>
              </w:rPr>
            </w:pPr>
            <w:r w:rsidRPr="004A5913">
              <w:rPr>
                <w:color w:val="000000"/>
                <w:sz w:val="16"/>
                <w:szCs w:val="20"/>
              </w:rPr>
              <w:t>T05-EUTF-HOA-KE-18-01</w:t>
            </w:r>
          </w:p>
        </w:tc>
        <w:tc>
          <w:tcPr>
            <w:tcW w:w="2700" w:type="dxa"/>
            <w:shd w:val="clear" w:color="DDEBF7" w:fill="DDEBF7"/>
            <w:hideMark/>
          </w:tcPr>
          <w:p w14:paraId="0C5BF125" w14:textId="77777777" w:rsidR="004752C7" w:rsidRPr="004A5913" w:rsidRDefault="004752C7" w:rsidP="004A7636">
            <w:pPr>
              <w:spacing w:after="0"/>
              <w:jc w:val="left"/>
              <w:rPr>
                <w:color w:val="000000"/>
                <w:sz w:val="16"/>
                <w:szCs w:val="20"/>
              </w:rPr>
            </w:pPr>
            <w:r w:rsidRPr="004A5913">
              <w:rPr>
                <w:color w:val="000000"/>
                <w:sz w:val="16"/>
                <w:szCs w:val="20"/>
              </w:rPr>
              <w:t xml:space="preserve">Strengthening Resilience to Violent Extremism II - STRIVE II </w:t>
            </w:r>
          </w:p>
        </w:tc>
        <w:tc>
          <w:tcPr>
            <w:tcW w:w="810" w:type="dxa"/>
            <w:shd w:val="clear" w:color="DDEBF7" w:fill="DDEBF7"/>
            <w:hideMark/>
          </w:tcPr>
          <w:p w14:paraId="3E3EC03B" w14:textId="77777777" w:rsidR="004752C7" w:rsidRPr="004A5913" w:rsidRDefault="004752C7" w:rsidP="004A7636">
            <w:pPr>
              <w:spacing w:after="0"/>
              <w:jc w:val="left"/>
              <w:rPr>
                <w:color w:val="000000"/>
                <w:sz w:val="16"/>
                <w:szCs w:val="20"/>
              </w:rPr>
            </w:pPr>
            <w:r w:rsidRPr="004A5913">
              <w:rPr>
                <w:color w:val="000000"/>
                <w:sz w:val="16"/>
                <w:szCs w:val="20"/>
              </w:rPr>
              <w:t>RUSI</w:t>
            </w:r>
          </w:p>
        </w:tc>
        <w:tc>
          <w:tcPr>
            <w:tcW w:w="1377" w:type="dxa"/>
            <w:shd w:val="clear" w:color="DDEBF7" w:fill="DDEBF7"/>
            <w:noWrap/>
            <w:hideMark/>
          </w:tcPr>
          <w:p w14:paraId="08615C39" w14:textId="77777777" w:rsidR="004752C7" w:rsidRPr="004A5913" w:rsidRDefault="004752C7" w:rsidP="004A7636">
            <w:pPr>
              <w:spacing w:after="0"/>
              <w:jc w:val="right"/>
              <w:rPr>
                <w:color w:val="000000"/>
                <w:sz w:val="16"/>
                <w:szCs w:val="20"/>
              </w:rPr>
            </w:pPr>
            <w:r w:rsidRPr="004A5913">
              <w:rPr>
                <w:color w:val="000000"/>
                <w:sz w:val="16"/>
                <w:szCs w:val="20"/>
              </w:rPr>
              <w:t xml:space="preserve"> € 2,920,000 </w:t>
            </w:r>
          </w:p>
        </w:tc>
      </w:tr>
      <w:tr w:rsidR="004752C7" w:rsidRPr="00DA7D71" w14:paraId="0843D443" w14:textId="77777777" w:rsidTr="004A7636">
        <w:trPr>
          <w:trHeight w:val="520"/>
        </w:trPr>
        <w:tc>
          <w:tcPr>
            <w:tcW w:w="1040" w:type="dxa"/>
            <w:vMerge/>
            <w:vAlign w:val="center"/>
            <w:hideMark/>
          </w:tcPr>
          <w:p w14:paraId="30E6EF8F" w14:textId="77777777" w:rsidR="004752C7" w:rsidRPr="004A5913" w:rsidRDefault="004752C7" w:rsidP="004A7636">
            <w:pPr>
              <w:spacing w:after="0"/>
              <w:rPr>
                <w:color w:val="000000"/>
                <w:sz w:val="16"/>
                <w:szCs w:val="20"/>
              </w:rPr>
            </w:pPr>
          </w:p>
        </w:tc>
        <w:tc>
          <w:tcPr>
            <w:tcW w:w="2172" w:type="dxa"/>
            <w:vMerge/>
            <w:vAlign w:val="center"/>
            <w:hideMark/>
          </w:tcPr>
          <w:p w14:paraId="268118FE"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41A88C29" w14:textId="77777777" w:rsidR="004752C7" w:rsidRPr="004A5913" w:rsidRDefault="004752C7" w:rsidP="004A7636">
            <w:pPr>
              <w:spacing w:after="0"/>
              <w:jc w:val="left"/>
              <w:rPr>
                <w:color w:val="000000"/>
                <w:sz w:val="16"/>
                <w:szCs w:val="20"/>
              </w:rPr>
            </w:pPr>
            <w:r w:rsidRPr="004A5913">
              <w:rPr>
                <w:color w:val="000000"/>
                <w:sz w:val="16"/>
                <w:szCs w:val="20"/>
              </w:rPr>
              <w:t>T05-EUTF-HOA-KE-18-04</w:t>
            </w:r>
          </w:p>
        </w:tc>
        <w:tc>
          <w:tcPr>
            <w:tcW w:w="2700" w:type="dxa"/>
            <w:shd w:val="clear" w:color="auto" w:fill="auto"/>
            <w:hideMark/>
          </w:tcPr>
          <w:p w14:paraId="7A15CA19" w14:textId="77777777" w:rsidR="004752C7" w:rsidRPr="004A5913" w:rsidRDefault="004752C7" w:rsidP="004A7636">
            <w:pPr>
              <w:spacing w:after="0"/>
              <w:jc w:val="left"/>
              <w:rPr>
                <w:color w:val="000000"/>
                <w:sz w:val="16"/>
                <w:szCs w:val="20"/>
              </w:rPr>
            </w:pPr>
            <w:r w:rsidRPr="004A5913">
              <w:rPr>
                <w:color w:val="000000"/>
                <w:sz w:val="16"/>
                <w:szCs w:val="20"/>
              </w:rPr>
              <w:t>Conflict prevention, peace and economic opportunities for the youth</w:t>
            </w:r>
          </w:p>
        </w:tc>
        <w:tc>
          <w:tcPr>
            <w:tcW w:w="810" w:type="dxa"/>
            <w:shd w:val="clear" w:color="auto" w:fill="auto"/>
            <w:hideMark/>
          </w:tcPr>
          <w:p w14:paraId="30F70CAE" w14:textId="77777777" w:rsidR="004752C7" w:rsidRPr="004A5913" w:rsidRDefault="004752C7" w:rsidP="004A7636">
            <w:pPr>
              <w:spacing w:after="0"/>
              <w:jc w:val="left"/>
              <w:rPr>
                <w:color w:val="000000"/>
                <w:sz w:val="16"/>
                <w:szCs w:val="20"/>
              </w:rPr>
            </w:pPr>
            <w:r w:rsidRPr="004A5913">
              <w:rPr>
                <w:color w:val="000000"/>
                <w:sz w:val="16"/>
                <w:szCs w:val="20"/>
              </w:rPr>
              <w:t>SAIDC</w:t>
            </w:r>
          </w:p>
        </w:tc>
        <w:tc>
          <w:tcPr>
            <w:tcW w:w="1377" w:type="dxa"/>
            <w:shd w:val="clear" w:color="auto" w:fill="auto"/>
            <w:noWrap/>
            <w:hideMark/>
          </w:tcPr>
          <w:p w14:paraId="10AE42C2" w14:textId="77777777" w:rsidR="004752C7" w:rsidRPr="004A5913" w:rsidRDefault="004752C7" w:rsidP="004A7636">
            <w:pPr>
              <w:spacing w:after="0"/>
              <w:jc w:val="right"/>
              <w:rPr>
                <w:color w:val="000000"/>
                <w:sz w:val="16"/>
                <w:szCs w:val="20"/>
              </w:rPr>
            </w:pPr>
            <w:r w:rsidRPr="004A5913">
              <w:rPr>
                <w:color w:val="000000"/>
                <w:sz w:val="16"/>
                <w:szCs w:val="20"/>
              </w:rPr>
              <w:t xml:space="preserve"> € 1,900,000 </w:t>
            </w:r>
          </w:p>
        </w:tc>
      </w:tr>
      <w:tr w:rsidR="004752C7" w:rsidRPr="00DA7D71" w14:paraId="73562673" w14:textId="77777777" w:rsidTr="004A7636">
        <w:trPr>
          <w:trHeight w:val="1007"/>
        </w:trPr>
        <w:tc>
          <w:tcPr>
            <w:tcW w:w="1040" w:type="dxa"/>
            <w:vMerge w:val="restart"/>
            <w:shd w:val="clear" w:color="auto" w:fill="auto"/>
            <w:noWrap/>
            <w:hideMark/>
          </w:tcPr>
          <w:p w14:paraId="2D32C244" w14:textId="77777777" w:rsidR="004752C7" w:rsidRPr="004A5913" w:rsidRDefault="004752C7" w:rsidP="004A7636">
            <w:pPr>
              <w:spacing w:after="0"/>
              <w:rPr>
                <w:color w:val="000000"/>
                <w:sz w:val="16"/>
                <w:szCs w:val="20"/>
              </w:rPr>
            </w:pPr>
            <w:r w:rsidRPr="004A5913">
              <w:rPr>
                <w:color w:val="000000"/>
                <w:sz w:val="16"/>
                <w:szCs w:val="20"/>
              </w:rPr>
              <w:t>Sudan</w:t>
            </w:r>
          </w:p>
        </w:tc>
        <w:tc>
          <w:tcPr>
            <w:tcW w:w="2172" w:type="dxa"/>
            <w:shd w:val="clear" w:color="auto" w:fill="auto"/>
            <w:hideMark/>
          </w:tcPr>
          <w:p w14:paraId="0F537FD3" w14:textId="77777777" w:rsidR="004752C7" w:rsidRPr="004A5913" w:rsidRDefault="004752C7" w:rsidP="004A7636">
            <w:pPr>
              <w:spacing w:after="0"/>
              <w:jc w:val="left"/>
              <w:rPr>
                <w:color w:val="000000"/>
                <w:sz w:val="16"/>
                <w:szCs w:val="20"/>
              </w:rPr>
            </w:pPr>
            <w:r w:rsidRPr="004A5913">
              <w:rPr>
                <w:color w:val="000000"/>
                <w:sz w:val="16"/>
                <w:szCs w:val="20"/>
              </w:rPr>
              <w:t>Mitigate the effect of El Nino for the host and IDP population in Red Sea, White Nile and North Darfur, Sudan</w:t>
            </w:r>
          </w:p>
        </w:tc>
        <w:tc>
          <w:tcPr>
            <w:tcW w:w="1530" w:type="dxa"/>
            <w:shd w:val="clear" w:color="DDEBF7" w:fill="DDEBF7"/>
            <w:noWrap/>
            <w:hideMark/>
          </w:tcPr>
          <w:p w14:paraId="115B8252" w14:textId="77777777" w:rsidR="004752C7" w:rsidRPr="004A5913" w:rsidRDefault="004752C7" w:rsidP="004A7636">
            <w:pPr>
              <w:spacing w:after="0"/>
              <w:jc w:val="left"/>
              <w:rPr>
                <w:color w:val="000000"/>
                <w:sz w:val="16"/>
                <w:szCs w:val="20"/>
              </w:rPr>
            </w:pPr>
            <w:r w:rsidRPr="004A5913">
              <w:rPr>
                <w:color w:val="000000"/>
                <w:sz w:val="16"/>
                <w:szCs w:val="20"/>
              </w:rPr>
              <w:t>T05-EUTF-HOA-SD-22-02</w:t>
            </w:r>
          </w:p>
        </w:tc>
        <w:tc>
          <w:tcPr>
            <w:tcW w:w="2700" w:type="dxa"/>
            <w:shd w:val="clear" w:color="DDEBF7" w:fill="DDEBF7"/>
            <w:hideMark/>
          </w:tcPr>
          <w:p w14:paraId="7EA32DE5" w14:textId="77777777" w:rsidR="004752C7" w:rsidRPr="004A5913" w:rsidRDefault="004752C7" w:rsidP="004A7636">
            <w:pPr>
              <w:spacing w:after="0"/>
              <w:jc w:val="left"/>
              <w:rPr>
                <w:color w:val="000000"/>
                <w:sz w:val="16"/>
                <w:szCs w:val="20"/>
              </w:rPr>
            </w:pPr>
            <w:r w:rsidRPr="004A5913">
              <w:rPr>
                <w:color w:val="000000"/>
                <w:sz w:val="16"/>
                <w:szCs w:val="20"/>
              </w:rPr>
              <w:t>Mitigate the effect of El Nino in White Nile State (ADRA)</w:t>
            </w:r>
          </w:p>
        </w:tc>
        <w:tc>
          <w:tcPr>
            <w:tcW w:w="810" w:type="dxa"/>
            <w:shd w:val="clear" w:color="DDEBF7" w:fill="DDEBF7"/>
            <w:hideMark/>
          </w:tcPr>
          <w:p w14:paraId="5524AD8A" w14:textId="77777777" w:rsidR="004752C7" w:rsidRPr="004A5913" w:rsidRDefault="004752C7" w:rsidP="004A7636">
            <w:pPr>
              <w:spacing w:after="0"/>
              <w:jc w:val="left"/>
              <w:rPr>
                <w:color w:val="000000"/>
                <w:sz w:val="16"/>
                <w:szCs w:val="20"/>
              </w:rPr>
            </w:pPr>
            <w:r w:rsidRPr="004A5913">
              <w:rPr>
                <w:color w:val="000000"/>
                <w:sz w:val="16"/>
                <w:szCs w:val="20"/>
              </w:rPr>
              <w:t>ADRA</w:t>
            </w:r>
          </w:p>
        </w:tc>
        <w:tc>
          <w:tcPr>
            <w:tcW w:w="1377" w:type="dxa"/>
            <w:shd w:val="clear" w:color="DDEBF7" w:fill="DDEBF7"/>
            <w:noWrap/>
            <w:hideMark/>
          </w:tcPr>
          <w:p w14:paraId="7B227101" w14:textId="77777777" w:rsidR="004752C7" w:rsidRPr="004A5913" w:rsidRDefault="004752C7" w:rsidP="004A7636">
            <w:pPr>
              <w:spacing w:after="0"/>
              <w:jc w:val="right"/>
              <w:rPr>
                <w:color w:val="000000"/>
                <w:sz w:val="16"/>
                <w:szCs w:val="20"/>
              </w:rPr>
            </w:pPr>
            <w:r w:rsidRPr="004A5913">
              <w:rPr>
                <w:color w:val="000000"/>
                <w:sz w:val="16"/>
                <w:szCs w:val="20"/>
              </w:rPr>
              <w:t xml:space="preserve"> € 3,750,000 </w:t>
            </w:r>
          </w:p>
        </w:tc>
      </w:tr>
      <w:tr w:rsidR="004752C7" w:rsidRPr="00DA7D71" w14:paraId="58FA3EF5" w14:textId="77777777" w:rsidTr="004A7636">
        <w:trPr>
          <w:trHeight w:val="908"/>
        </w:trPr>
        <w:tc>
          <w:tcPr>
            <w:tcW w:w="1040" w:type="dxa"/>
            <w:vMerge/>
            <w:vAlign w:val="center"/>
            <w:hideMark/>
          </w:tcPr>
          <w:p w14:paraId="4B0E09FB" w14:textId="77777777" w:rsidR="004752C7" w:rsidRPr="004A5913" w:rsidRDefault="004752C7" w:rsidP="004A7636">
            <w:pPr>
              <w:spacing w:after="0"/>
              <w:rPr>
                <w:color w:val="000000"/>
                <w:sz w:val="16"/>
                <w:szCs w:val="20"/>
              </w:rPr>
            </w:pPr>
          </w:p>
        </w:tc>
        <w:tc>
          <w:tcPr>
            <w:tcW w:w="2172" w:type="dxa"/>
            <w:shd w:val="clear" w:color="auto" w:fill="auto"/>
            <w:hideMark/>
          </w:tcPr>
          <w:p w14:paraId="74A1B3ED" w14:textId="77777777" w:rsidR="004752C7" w:rsidRPr="004A5913" w:rsidRDefault="004752C7" w:rsidP="004A7636">
            <w:pPr>
              <w:spacing w:after="0"/>
              <w:jc w:val="left"/>
              <w:rPr>
                <w:color w:val="000000"/>
                <w:sz w:val="16"/>
                <w:szCs w:val="20"/>
              </w:rPr>
            </w:pPr>
            <w:r>
              <w:rPr>
                <w:color w:val="000000"/>
                <w:sz w:val="16"/>
                <w:szCs w:val="20"/>
              </w:rPr>
              <w:t>RDPP</w:t>
            </w:r>
            <w:r w:rsidRPr="004A5913">
              <w:rPr>
                <w:color w:val="000000"/>
                <w:sz w:val="16"/>
                <w:szCs w:val="20"/>
              </w:rPr>
              <w:t xml:space="preserve"> in Sudan: Enhancing alternatives to first and secondary movement from Sudan</w:t>
            </w:r>
          </w:p>
        </w:tc>
        <w:tc>
          <w:tcPr>
            <w:tcW w:w="1530" w:type="dxa"/>
            <w:shd w:val="clear" w:color="auto" w:fill="auto"/>
            <w:noWrap/>
            <w:hideMark/>
          </w:tcPr>
          <w:p w14:paraId="7A8091D1" w14:textId="77777777" w:rsidR="004752C7" w:rsidRPr="004A5913" w:rsidRDefault="004752C7" w:rsidP="004A7636">
            <w:pPr>
              <w:spacing w:after="0"/>
              <w:jc w:val="left"/>
              <w:rPr>
                <w:color w:val="000000"/>
                <w:sz w:val="16"/>
                <w:szCs w:val="20"/>
              </w:rPr>
            </w:pPr>
            <w:r w:rsidRPr="004A5913">
              <w:rPr>
                <w:color w:val="000000"/>
                <w:sz w:val="16"/>
                <w:szCs w:val="20"/>
              </w:rPr>
              <w:t>T05-EUTF-HOA-SD-11-03</w:t>
            </w:r>
          </w:p>
        </w:tc>
        <w:tc>
          <w:tcPr>
            <w:tcW w:w="2700" w:type="dxa"/>
            <w:shd w:val="clear" w:color="auto" w:fill="auto"/>
            <w:hideMark/>
          </w:tcPr>
          <w:p w14:paraId="3166EF8B" w14:textId="77777777" w:rsidR="004752C7" w:rsidRPr="004A5913" w:rsidRDefault="004752C7" w:rsidP="004A7636">
            <w:pPr>
              <w:spacing w:after="0"/>
              <w:jc w:val="left"/>
              <w:rPr>
                <w:color w:val="000000"/>
                <w:sz w:val="16"/>
                <w:szCs w:val="20"/>
              </w:rPr>
            </w:pPr>
            <w:r>
              <w:rPr>
                <w:color w:val="000000"/>
                <w:sz w:val="16"/>
                <w:szCs w:val="20"/>
              </w:rPr>
              <w:t>RDPP</w:t>
            </w:r>
            <w:r w:rsidRPr="004A5913">
              <w:rPr>
                <w:color w:val="000000"/>
                <w:sz w:val="16"/>
                <w:szCs w:val="20"/>
              </w:rPr>
              <w:t xml:space="preserve"> in Sudan: Enhancing alternatives to first and secondary movement from Sudan (GIZ)</w:t>
            </w:r>
          </w:p>
        </w:tc>
        <w:tc>
          <w:tcPr>
            <w:tcW w:w="810" w:type="dxa"/>
            <w:shd w:val="clear" w:color="auto" w:fill="auto"/>
            <w:hideMark/>
          </w:tcPr>
          <w:p w14:paraId="550081A2" w14:textId="77777777" w:rsidR="004752C7" w:rsidRPr="004A5913" w:rsidRDefault="004752C7" w:rsidP="004A7636">
            <w:pPr>
              <w:spacing w:after="0"/>
              <w:jc w:val="left"/>
              <w:rPr>
                <w:color w:val="000000"/>
                <w:sz w:val="16"/>
                <w:szCs w:val="20"/>
              </w:rPr>
            </w:pPr>
            <w:r w:rsidRPr="004A5913">
              <w:rPr>
                <w:color w:val="000000"/>
                <w:sz w:val="16"/>
                <w:szCs w:val="20"/>
              </w:rPr>
              <w:t>GIZ</w:t>
            </w:r>
          </w:p>
        </w:tc>
        <w:tc>
          <w:tcPr>
            <w:tcW w:w="1377" w:type="dxa"/>
            <w:shd w:val="clear" w:color="auto" w:fill="auto"/>
            <w:noWrap/>
            <w:hideMark/>
          </w:tcPr>
          <w:p w14:paraId="0F7A1166" w14:textId="77777777" w:rsidR="004752C7" w:rsidRPr="004A5913" w:rsidRDefault="004752C7" w:rsidP="004A7636">
            <w:pPr>
              <w:spacing w:after="0"/>
              <w:jc w:val="right"/>
              <w:rPr>
                <w:color w:val="000000"/>
                <w:sz w:val="16"/>
                <w:szCs w:val="20"/>
              </w:rPr>
            </w:pPr>
            <w:r w:rsidRPr="004A5913">
              <w:rPr>
                <w:color w:val="000000"/>
                <w:sz w:val="16"/>
                <w:szCs w:val="20"/>
              </w:rPr>
              <w:t xml:space="preserve"> € 4,000,000 </w:t>
            </w:r>
          </w:p>
        </w:tc>
      </w:tr>
      <w:tr w:rsidR="004752C7" w:rsidRPr="00DA7D71" w14:paraId="40C9BD92" w14:textId="77777777" w:rsidTr="004A7636">
        <w:trPr>
          <w:trHeight w:val="520"/>
        </w:trPr>
        <w:tc>
          <w:tcPr>
            <w:tcW w:w="1040" w:type="dxa"/>
            <w:vMerge w:val="restart"/>
            <w:shd w:val="clear" w:color="auto" w:fill="auto"/>
            <w:noWrap/>
            <w:hideMark/>
          </w:tcPr>
          <w:p w14:paraId="134E3318" w14:textId="77777777" w:rsidR="004752C7" w:rsidRPr="004A5913" w:rsidRDefault="004752C7" w:rsidP="004A7636">
            <w:pPr>
              <w:spacing w:after="0"/>
              <w:rPr>
                <w:color w:val="000000"/>
                <w:sz w:val="16"/>
                <w:szCs w:val="20"/>
              </w:rPr>
            </w:pPr>
            <w:r w:rsidRPr="004A5913">
              <w:rPr>
                <w:color w:val="000000"/>
                <w:sz w:val="16"/>
                <w:szCs w:val="20"/>
              </w:rPr>
              <w:t>Somalia</w:t>
            </w:r>
          </w:p>
        </w:tc>
        <w:tc>
          <w:tcPr>
            <w:tcW w:w="2172" w:type="dxa"/>
            <w:vMerge w:val="restart"/>
            <w:shd w:val="clear" w:color="auto" w:fill="auto"/>
            <w:hideMark/>
          </w:tcPr>
          <w:p w14:paraId="3A0ADD63" w14:textId="77777777" w:rsidR="004752C7" w:rsidRPr="004A5913" w:rsidRDefault="004752C7" w:rsidP="004A7636">
            <w:pPr>
              <w:spacing w:after="0"/>
              <w:jc w:val="left"/>
              <w:rPr>
                <w:color w:val="000000"/>
                <w:sz w:val="16"/>
                <w:szCs w:val="20"/>
              </w:rPr>
            </w:pPr>
            <w:r w:rsidRPr="004A5913">
              <w:rPr>
                <w:color w:val="000000"/>
                <w:sz w:val="16"/>
                <w:szCs w:val="20"/>
              </w:rPr>
              <w:t>Enhancing Somalia's responsiveness to the management and reintegration of mixed migration flows (RE-INTEG)</w:t>
            </w:r>
          </w:p>
        </w:tc>
        <w:tc>
          <w:tcPr>
            <w:tcW w:w="1530" w:type="dxa"/>
            <w:shd w:val="clear" w:color="DDEBF7" w:fill="DDEBF7"/>
            <w:noWrap/>
            <w:hideMark/>
          </w:tcPr>
          <w:p w14:paraId="4DDBE53F" w14:textId="77777777" w:rsidR="004752C7" w:rsidRPr="004A5913" w:rsidRDefault="004752C7" w:rsidP="004A7636">
            <w:pPr>
              <w:spacing w:after="0"/>
              <w:jc w:val="left"/>
              <w:rPr>
                <w:i/>
                <w:iCs/>
                <w:color w:val="808080"/>
                <w:sz w:val="16"/>
                <w:szCs w:val="20"/>
              </w:rPr>
            </w:pPr>
            <w:r w:rsidRPr="004A5913">
              <w:rPr>
                <w:i/>
                <w:iCs/>
                <w:color w:val="808080"/>
                <w:sz w:val="16"/>
                <w:szCs w:val="20"/>
              </w:rPr>
              <w:t>T05-EUTF-HOA-SO-03-04</w:t>
            </w:r>
          </w:p>
        </w:tc>
        <w:tc>
          <w:tcPr>
            <w:tcW w:w="2700" w:type="dxa"/>
            <w:shd w:val="clear" w:color="DDEBF7" w:fill="DDEBF7"/>
            <w:hideMark/>
          </w:tcPr>
          <w:p w14:paraId="07F68A44" w14:textId="77777777" w:rsidR="004752C7" w:rsidRPr="004A5913" w:rsidRDefault="004752C7" w:rsidP="004A7636">
            <w:pPr>
              <w:spacing w:after="0"/>
              <w:jc w:val="left"/>
              <w:rPr>
                <w:i/>
                <w:iCs/>
                <w:color w:val="808080"/>
                <w:sz w:val="16"/>
                <w:szCs w:val="20"/>
              </w:rPr>
            </w:pPr>
            <w:r w:rsidRPr="004A5913">
              <w:rPr>
                <w:i/>
                <w:iCs/>
                <w:color w:val="808080"/>
                <w:sz w:val="16"/>
                <w:szCs w:val="20"/>
              </w:rPr>
              <w:t>Durable Solutions for IDPs and Returnees in Somalia (DSIRS)</w:t>
            </w:r>
          </w:p>
        </w:tc>
        <w:tc>
          <w:tcPr>
            <w:tcW w:w="810" w:type="dxa"/>
            <w:shd w:val="clear" w:color="DDEBF7" w:fill="DDEBF7"/>
            <w:hideMark/>
          </w:tcPr>
          <w:p w14:paraId="18230728" w14:textId="77777777" w:rsidR="004752C7" w:rsidRPr="004A5913" w:rsidRDefault="004752C7" w:rsidP="004A7636">
            <w:pPr>
              <w:spacing w:after="0"/>
              <w:jc w:val="left"/>
              <w:rPr>
                <w:i/>
                <w:iCs/>
                <w:color w:val="808080"/>
                <w:sz w:val="16"/>
                <w:szCs w:val="20"/>
              </w:rPr>
            </w:pPr>
            <w:r w:rsidRPr="004A5913">
              <w:rPr>
                <w:i/>
                <w:iCs/>
                <w:color w:val="808080"/>
                <w:sz w:val="16"/>
                <w:szCs w:val="20"/>
              </w:rPr>
              <w:t>CARE</w:t>
            </w:r>
          </w:p>
        </w:tc>
        <w:tc>
          <w:tcPr>
            <w:tcW w:w="1377" w:type="dxa"/>
            <w:shd w:val="clear" w:color="DDEBF7" w:fill="DDEBF7"/>
            <w:noWrap/>
            <w:hideMark/>
          </w:tcPr>
          <w:p w14:paraId="12D642B4" w14:textId="77777777" w:rsidR="004752C7" w:rsidRPr="004A5913" w:rsidRDefault="004752C7" w:rsidP="004A7636">
            <w:pPr>
              <w:spacing w:after="0"/>
              <w:jc w:val="right"/>
              <w:rPr>
                <w:i/>
                <w:iCs/>
                <w:color w:val="808080"/>
                <w:sz w:val="16"/>
                <w:szCs w:val="20"/>
              </w:rPr>
            </w:pPr>
            <w:r w:rsidRPr="004A5913">
              <w:rPr>
                <w:i/>
                <w:iCs/>
                <w:color w:val="808080"/>
                <w:sz w:val="16"/>
                <w:szCs w:val="20"/>
              </w:rPr>
              <w:t xml:space="preserve"> € 9,000,000</w:t>
            </w:r>
            <w:r>
              <w:rPr>
                <w:i/>
                <w:iCs/>
                <w:color w:val="808080"/>
                <w:sz w:val="16"/>
                <w:szCs w:val="20"/>
              </w:rPr>
              <w:t xml:space="preserve"> (not in report)</w:t>
            </w:r>
            <w:r w:rsidRPr="004A5913">
              <w:rPr>
                <w:i/>
                <w:iCs/>
                <w:color w:val="808080"/>
                <w:sz w:val="16"/>
                <w:szCs w:val="20"/>
              </w:rPr>
              <w:t xml:space="preserve">  </w:t>
            </w:r>
          </w:p>
        </w:tc>
      </w:tr>
      <w:tr w:rsidR="004752C7" w:rsidRPr="00DA7D71" w14:paraId="2B19C56A" w14:textId="77777777" w:rsidTr="004A7636">
        <w:trPr>
          <w:trHeight w:val="917"/>
        </w:trPr>
        <w:tc>
          <w:tcPr>
            <w:tcW w:w="1040" w:type="dxa"/>
            <w:vMerge/>
            <w:vAlign w:val="center"/>
            <w:hideMark/>
          </w:tcPr>
          <w:p w14:paraId="167A5D23" w14:textId="77777777" w:rsidR="004752C7" w:rsidRPr="004A5913" w:rsidRDefault="004752C7" w:rsidP="004A7636">
            <w:pPr>
              <w:spacing w:after="0"/>
              <w:rPr>
                <w:color w:val="000000"/>
                <w:sz w:val="16"/>
                <w:szCs w:val="20"/>
              </w:rPr>
            </w:pPr>
          </w:p>
        </w:tc>
        <w:tc>
          <w:tcPr>
            <w:tcW w:w="2172" w:type="dxa"/>
            <w:vMerge/>
            <w:vAlign w:val="center"/>
            <w:hideMark/>
          </w:tcPr>
          <w:p w14:paraId="6F53CC0C"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7CC7DB5F" w14:textId="77777777" w:rsidR="004752C7" w:rsidRPr="004A5913" w:rsidRDefault="004752C7" w:rsidP="004A7636">
            <w:pPr>
              <w:spacing w:after="0"/>
              <w:jc w:val="left"/>
              <w:rPr>
                <w:color w:val="000000"/>
                <w:sz w:val="16"/>
                <w:szCs w:val="20"/>
              </w:rPr>
            </w:pPr>
            <w:r w:rsidRPr="004A5913">
              <w:rPr>
                <w:color w:val="000000"/>
                <w:sz w:val="16"/>
                <w:szCs w:val="20"/>
              </w:rPr>
              <w:t>T05-EUTF-HOA-SO-03-07</w:t>
            </w:r>
          </w:p>
        </w:tc>
        <w:tc>
          <w:tcPr>
            <w:tcW w:w="2700" w:type="dxa"/>
            <w:shd w:val="clear" w:color="auto" w:fill="auto"/>
            <w:hideMark/>
          </w:tcPr>
          <w:p w14:paraId="1A37C4D3" w14:textId="77777777" w:rsidR="004752C7" w:rsidRPr="004A5913" w:rsidRDefault="004752C7" w:rsidP="004A7636">
            <w:pPr>
              <w:spacing w:after="0"/>
              <w:jc w:val="left"/>
              <w:rPr>
                <w:color w:val="000000"/>
                <w:sz w:val="16"/>
                <w:szCs w:val="20"/>
              </w:rPr>
            </w:pPr>
            <w:r w:rsidRPr="004A5913">
              <w:rPr>
                <w:color w:val="000000"/>
                <w:sz w:val="16"/>
                <w:szCs w:val="20"/>
              </w:rPr>
              <w:t>Enhancing Integration of Displacement Affected Communities in Somalia (EIDACS)</w:t>
            </w:r>
          </w:p>
        </w:tc>
        <w:tc>
          <w:tcPr>
            <w:tcW w:w="810" w:type="dxa"/>
            <w:shd w:val="clear" w:color="auto" w:fill="auto"/>
            <w:hideMark/>
          </w:tcPr>
          <w:p w14:paraId="68868920" w14:textId="77777777" w:rsidR="004752C7" w:rsidRPr="004A5913" w:rsidRDefault="004752C7" w:rsidP="004A7636">
            <w:pPr>
              <w:spacing w:after="0"/>
              <w:jc w:val="left"/>
              <w:rPr>
                <w:color w:val="000000"/>
                <w:sz w:val="16"/>
                <w:szCs w:val="20"/>
              </w:rPr>
            </w:pPr>
            <w:r w:rsidRPr="004A5913">
              <w:rPr>
                <w:color w:val="000000"/>
                <w:sz w:val="16"/>
                <w:szCs w:val="20"/>
              </w:rPr>
              <w:t>CW</w:t>
            </w:r>
          </w:p>
        </w:tc>
        <w:tc>
          <w:tcPr>
            <w:tcW w:w="1377" w:type="dxa"/>
            <w:shd w:val="clear" w:color="auto" w:fill="auto"/>
            <w:noWrap/>
            <w:hideMark/>
          </w:tcPr>
          <w:p w14:paraId="0C476C7E" w14:textId="77777777" w:rsidR="004752C7" w:rsidRPr="004A5913" w:rsidRDefault="004752C7" w:rsidP="004A7636">
            <w:pPr>
              <w:spacing w:after="0"/>
              <w:jc w:val="right"/>
              <w:rPr>
                <w:color w:val="000000"/>
                <w:sz w:val="16"/>
                <w:szCs w:val="20"/>
              </w:rPr>
            </w:pPr>
            <w:r w:rsidRPr="004A5913">
              <w:rPr>
                <w:color w:val="000000"/>
                <w:sz w:val="16"/>
                <w:szCs w:val="20"/>
              </w:rPr>
              <w:t xml:space="preserve"> € 4,000,000 </w:t>
            </w:r>
          </w:p>
        </w:tc>
      </w:tr>
      <w:tr w:rsidR="004752C7" w:rsidRPr="00DA7D71" w14:paraId="66F45DCE" w14:textId="77777777" w:rsidTr="004A7636">
        <w:trPr>
          <w:trHeight w:val="520"/>
        </w:trPr>
        <w:tc>
          <w:tcPr>
            <w:tcW w:w="1040" w:type="dxa"/>
            <w:vMerge/>
            <w:vAlign w:val="center"/>
            <w:hideMark/>
          </w:tcPr>
          <w:p w14:paraId="16B72A5C" w14:textId="77777777" w:rsidR="004752C7" w:rsidRPr="004A5913" w:rsidRDefault="004752C7" w:rsidP="004A7636">
            <w:pPr>
              <w:spacing w:after="0"/>
              <w:rPr>
                <w:color w:val="000000"/>
                <w:sz w:val="16"/>
                <w:szCs w:val="20"/>
              </w:rPr>
            </w:pPr>
          </w:p>
        </w:tc>
        <w:tc>
          <w:tcPr>
            <w:tcW w:w="2172" w:type="dxa"/>
            <w:vMerge/>
            <w:vAlign w:val="center"/>
            <w:hideMark/>
          </w:tcPr>
          <w:p w14:paraId="0BE0BD67" w14:textId="77777777" w:rsidR="004752C7" w:rsidRPr="004A5913" w:rsidRDefault="004752C7" w:rsidP="004A7636">
            <w:pPr>
              <w:spacing w:after="0"/>
              <w:jc w:val="left"/>
              <w:rPr>
                <w:color w:val="000000"/>
                <w:sz w:val="16"/>
                <w:szCs w:val="20"/>
              </w:rPr>
            </w:pPr>
          </w:p>
        </w:tc>
        <w:tc>
          <w:tcPr>
            <w:tcW w:w="1530" w:type="dxa"/>
            <w:shd w:val="clear" w:color="DDEBF7" w:fill="DDEBF7"/>
            <w:noWrap/>
            <w:hideMark/>
          </w:tcPr>
          <w:p w14:paraId="47CED1D0" w14:textId="61863194" w:rsidR="004752C7" w:rsidRPr="004A5913" w:rsidRDefault="004752C7" w:rsidP="004A7636">
            <w:pPr>
              <w:spacing w:after="0"/>
              <w:jc w:val="left"/>
              <w:rPr>
                <w:color w:val="000000"/>
                <w:sz w:val="16"/>
                <w:szCs w:val="20"/>
              </w:rPr>
            </w:pPr>
            <w:r w:rsidRPr="004A5913">
              <w:rPr>
                <w:color w:val="000000"/>
                <w:sz w:val="16"/>
                <w:szCs w:val="20"/>
              </w:rPr>
              <w:t>T05-EUTF-HOA-SO-03-10</w:t>
            </w:r>
            <w:r w:rsidR="00F7325E">
              <w:rPr>
                <w:rStyle w:val="Appelnotedebasdep"/>
                <w:color w:val="000000"/>
                <w:szCs w:val="20"/>
              </w:rPr>
              <w:footnoteReference w:id="8"/>
            </w:r>
          </w:p>
        </w:tc>
        <w:tc>
          <w:tcPr>
            <w:tcW w:w="2700" w:type="dxa"/>
            <w:shd w:val="clear" w:color="DDEBF7" w:fill="DDEBF7"/>
            <w:hideMark/>
          </w:tcPr>
          <w:p w14:paraId="6453F7A5" w14:textId="77777777" w:rsidR="004752C7" w:rsidRPr="004A5913" w:rsidRDefault="004752C7" w:rsidP="004A7636">
            <w:pPr>
              <w:spacing w:after="0"/>
              <w:jc w:val="left"/>
              <w:rPr>
                <w:color w:val="000000"/>
                <w:sz w:val="16"/>
                <w:szCs w:val="20"/>
              </w:rPr>
            </w:pPr>
            <w:r w:rsidRPr="004A5913">
              <w:rPr>
                <w:color w:val="000000"/>
                <w:sz w:val="16"/>
                <w:szCs w:val="20"/>
              </w:rPr>
              <w:t xml:space="preserve">Enhancing integration of displacement-affected communities in Somalia - </w:t>
            </w:r>
            <w:proofErr w:type="spellStart"/>
            <w:r w:rsidRPr="004A5913">
              <w:rPr>
                <w:color w:val="000000"/>
                <w:sz w:val="16"/>
                <w:szCs w:val="20"/>
              </w:rPr>
              <w:t>Baidoa</w:t>
            </w:r>
            <w:proofErr w:type="spellEnd"/>
            <w:r w:rsidRPr="004A5913">
              <w:rPr>
                <w:color w:val="000000"/>
                <w:sz w:val="16"/>
                <w:szCs w:val="20"/>
              </w:rPr>
              <w:t xml:space="preserve"> (EIDACS-B, Concern)</w:t>
            </w:r>
          </w:p>
        </w:tc>
        <w:tc>
          <w:tcPr>
            <w:tcW w:w="810" w:type="dxa"/>
            <w:shd w:val="clear" w:color="DDEBF7" w:fill="DDEBF7"/>
            <w:hideMark/>
          </w:tcPr>
          <w:p w14:paraId="0450620A" w14:textId="77777777" w:rsidR="004752C7" w:rsidRPr="004A5913" w:rsidRDefault="004752C7" w:rsidP="004A7636">
            <w:pPr>
              <w:spacing w:after="0"/>
              <w:jc w:val="left"/>
              <w:rPr>
                <w:color w:val="000000"/>
                <w:sz w:val="16"/>
                <w:szCs w:val="20"/>
              </w:rPr>
            </w:pPr>
            <w:r w:rsidRPr="004A5913">
              <w:rPr>
                <w:color w:val="000000"/>
                <w:sz w:val="16"/>
                <w:szCs w:val="20"/>
              </w:rPr>
              <w:t>CW</w:t>
            </w:r>
          </w:p>
        </w:tc>
        <w:tc>
          <w:tcPr>
            <w:tcW w:w="1377" w:type="dxa"/>
            <w:shd w:val="clear" w:color="DDEBF7" w:fill="DDEBF7"/>
            <w:noWrap/>
            <w:hideMark/>
          </w:tcPr>
          <w:p w14:paraId="1ACDDF18" w14:textId="77777777" w:rsidR="004752C7" w:rsidRPr="004A5913" w:rsidRDefault="004752C7" w:rsidP="004A7636">
            <w:pPr>
              <w:spacing w:after="0"/>
              <w:jc w:val="right"/>
              <w:rPr>
                <w:color w:val="000000"/>
                <w:sz w:val="16"/>
                <w:szCs w:val="20"/>
              </w:rPr>
            </w:pPr>
            <w:r w:rsidRPr="004A5913">
              <w:rPr>
                <w:color w:val="000000"/>
                <w:sz w:val="16"/>
                <w:szCs w:val="20"/>
              </w:rPr>
              <w:t xml:space="preserve"> € 1,000,000 </w:t>
            </w:r>
          </w:p>
        </w:tc>
      </w:tr>
      <w:tr w:rsidR="004752C7" w:rsidRPr="00DA7D71" w14:paraId="785BD282" w14:textId="77777777" w:rsidTr="004A7636">
        <w:trPr>
          <w:trHeight w:val="780"/>
        </w:trPr>
        <w:tc>
          <w:tcPr>
            <w:tcW w:w="1040" w:type="dxa"/>
            <w:vMerge/>
            <w:vAlign w:val="center"/>
            <w:hideMark/>
          </w:tcPr>
          <w:p w14:paraId="47BF899E" w14:textId="77777777" w:rsidR="004752C7" w:rsidRPr="004A5913" w:rsidRDefault="004752C7" w:rsidP="004A7636">
            <w:pPr>
              <w:spacing w:after="0"/>
              <w:rPr>
                <w:color w:val="000000"/>
                <w:sz w:val="16"/>
                <w:szCs w:val="20"/>
              </w:rPr>
            </w:pPr>
          </w:p>
        </w:tc>
        <w:tc>
          <w:tcPr>
            <w:tcW w:w="2172" w:type="dxa"/>
            <w:vMerge/>
            <w:vAlign w:val="center"/>
            <w:hideMark/>
          </w:tcPr>
          <w:p w14:paraId="1A0F4DD0"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5828EF1D" w14:textId="77777777" w:rsidR="004752C7" w:rsidRPr="004A5913" w:rsidRDefault="004752C7" w:rsidP="004A7636">
            <w:pPr>
              <w:spacing w:after="0"/>
              <w:jc w:val="left"/>
              <w:rPr>
                <w:color w:val="000000"/>
                <w:sz w:val="16"/>
                <w:szCs w:val="20"/>
              </w:rPr>
            </w:pPr>
            <w:r w:rsidRPr="004A5913">
              <w:rPr>
                <w:color w:val="000000"/>
                <w:sz w:val="16"/>
                <w:szCs w:val="20"/>
              </w:rPr>
              <w:t>T05-EUTF-HOA-SO-03-09</w:t>
            </w:r>
          </w:p>
        </w:tc>
        <w:tc>
          <w:tcPr>
            <w:tcW w:w="2700" w:type="dxa"/>
            <w:shd w:val="clear" w:color="auto" w:fill="auto"/>
            <w:hideMark/>
          </w:tcPr>
          <w:p w14:paraId="356A2179" w14:textId="77777777" w:rsidR="004752C7" w:rsidRPr="004A5913" w:rsidRDefault="004752C7" w:rsidP="004A7636">
            <w:pPr>
              <w:spacing w:after="0"/>
              <w:jc w:val="left"/>
              <w:rPr>
                <w:color w:val="000000"/>
                <w:sz w:val="16"/>
                <w:szCs w:val="20"/>
              </w:rPr>
            </w:pPr>
            <w:r w:rsidRPr="004A5913">
              <w:rPr>
                <w:color w:val="000000"/>
                <w:sz w:val="16"/>
                <w:szCs w:val="20"/>
              </w:rPr>
              <w:t>Supporting the development and implementation of policies for the return, reintegration and protection of IDPs and refugees (IDLO)</w:t>
            </w:r>
          </w:p>
        </w:tc>
        <w:tc>
          <w:tcPr>
            <w:tcW w:w="810" w:type="dxa"/>
            <w:shd w:val="clear" w:color="auto" w:fill="auto"/>
            <w:hideMark/>
          </w:tcPr>
          <w:p w14:paraId="4392F50D" w14:textId="77777777" w:rsidR="004752C7" w:rsidRPr="004A5913" w:rsidRDefault="004752C7" w:rsidP="004A7636">
            <w:pPr>
              <w:spacing w:after="0"/>
              <w:jc w:val="left"/>
              <w:rPr>
                <w:color w:val="000000"/>
                <w:sz w:val="16"/>
                <w:szCs w:val="20"/>
              </w:rPr>
            </w:pPr>
            <w:r w:rsidRPr="004A5913">
              <w:rPr>
                <w:color w:val="000000"/>
                <w:sz w:val="16"/>
                <w:szCs w:val="20"/>
              </w:rPr>
              <w:t>IDLO</w:t>
            </w:r>
          </w:p>
        </w:tc>
        <w:tc>
          <w:tcPr>
            <w:tcW w:w="1377" w:type="dxa"/>
            <w:shd w:val="clear" w:color="auto" w:fill="auto"/>
            <w:noWrap/>
            <w:hideMark/>
          </w:tcPr>
          <w:p w14:paraId="77CFC23F" w14:textId="77777777" w:rsidR="004752C7" w:rsidRPr="004A5913" w:rsidRDefault="004752C7" w:rsidP="004A7636">
            <w:pPr>
              <w:spacing w:after="0"/>
              <w:jc w:val="right"/>
              <w:rPr>
                <w:color w:val="000000"/>
                <w:sz w:val="16"/>
                <w:szCs w:val="20"/>
              </w:rPr>
            </w:pPr>
            <w:r w:rsidRPr="004A5913">
              <w:rPr>
                <w:color w:val="000000"/>
                <w:sz w:val="16"/>
                <w:szCs w:val="20"/>
              </w:rPr>
              <w:t xml:space="preserve"> € 2,967,280 </w:t>
            </w:r>
          </w:p>
        </w:tc>
      </w:tr>
      <w:tr w:rsidR="004752C7" w:rsidRPr="00DA7D71" w14:paraId="6F8CDAF1" w14:textId="77777777" w:rsidTr="004A7636">
        <w:trPr>
          <w:trHeight w:val="520"/>
        </w:trPr>
        <w:tc>
          <w:tcPr>
            <w:tcW w:w="1040" w:type="dxa"/>
            <w:vMerge/>
            <w:vAlign w:val="center"/>
            <w:hideMark/>
          </w:tcPr>
          <w:p w14:paraId="75A7CD85" w14:textId="77777777" w:rsidR="004752C7" w:rsidRPr="004A5913" w:rsidRDefault="004752C7" w:rsidP="004A7636">
            <w:pPr>
              <w:spacing w:after="0"/>
              <w:rPr>
                <w:color w:val="000000"/>
                <w:sz w:val="16"/>
                <w:szCs w:val="20"/>
              </w:rPr>
            </w:pPr>
          </w:p>
        </w:tc>
        <w:tc>
          <w:tcPr>
            <w:tcW w:w="2172" w:type="dxa"/>
            <w:vMerge/>
            <w:vAlign w:val="center"/>
            <w:hideMark/>
          </w:tcPr>
          <w:p w14:paraId="418450BE" w14:textId="77777777" w:rsidR="004752C7" w:rsidRPr="004A5913" w:rsidRDefault="004752C7" w:rsidP="004A7636">
            <w:pPr>
              <w:spacing w:after="0"/>
              <w:jc w:val="left"/>
              <w:rPr>
                <w:color w:val="000000"/>
                <w:sz w:val="16"/>
                <w:szCs w:val="20"/>
              </w:rPr>
            </w:pPr>
          </w:p>
        </w:tc>
        <w:tc>
          <w:tcPr>
            <w:tcW w:w="1530" w:type="dxa"/>
            <w:shd w:val="clear" w:color="000000" w:fill="DDEBF7"/>
            <w:noWrap/>
            <w:hideMark/>
          </w:tcPr>
          <w:p w14:paraId="0C1A5262" w14:textId="77777777" w:rsidR="004752C7" w:rsidRPr="004A5913" w:rsidRDefault="004752C7" w:rsidP="004A7636">
            <w:pPr>
              <w:spacing w:after="0"/>
              <w:jc w:val="left"/>
              <w:rPr>
                <w:color w:val="000000"/>
                <w:sz w:val="16"/>
                <w:szCs w:val="20"/>
              </w:rPr>
            </w:pPr>
            <w:r w:rsidRPr="004A5913">
              <w:rPr>
                <w:color w:val="000000"/>
                <w:sz w:val="16"/>
                <w:szCs w:val="20"/>
              </w:rPr>
              <w:t>T05-EUTF-HOA-SO-03-02</w:t>
            </w:r>
          </w:p>
        </w:tc>
        <w:tc>
          <w:tcPr>
            <w:tcW w:w="2700" w:type="dxa"/>
            <w:shd w:val="clear" w:color="000000" w:fill="DDEBF7"/>
            <w:hideMark/>
          </w:tcPr>
          <w:p w14:paraId="68D72668" w14:textId="77777777" w:rsidR="004752C7" w:rsidRPr="004A5913" w:rsidRDefault="004752C7" w:rsidP="004A7636">
            <w:pPr>
              <w:spacing w:after="0"/>
              <w:jc w:val="left"/>
              <w:rPr>
                <w:color w:val="000000"/>
                <w:sz w:val="16"/>
                <w:szCs w:val="20"/>
              </w:rPr>
            </w:pPr>
            <w:r w:rsidRPr="004A5913">
              <w:rPr>
                <w:color w:val="000000"/>
                <w:sz w:val="16"/>
                <w:szCs w:val="20"/>
              </w:rPr>
              <w:t>Facilitating Sustainable Return Through Laying Foundations for Somalia in the Horn of Africa</w:t>
            </w:r>
          </w:p>
        </w:tc>
        <w:tc>
          <w:tcPr>
            <w:tcW w:w="810" w:type="dxa"/>
            <w:shd w:val="clear" w:color="000000" w:fill="DDEBF7"/>
            <w:hideMark/>
          </w:tcPr>
          <w:p w14:paraId="20E95573" w14:textId="77777777" w:rsidR="004752C7" w:rsidRPr="004A5913" w:rsidRDefault="004752C7" w:rsidP="004A7636">
            <w:pPr>
              <w:spacing w:after="0"/>
              <w:jc w:val="left"/>
              <w:rPr>
                <w:color w:val="000000"/>
                <w:sz w:val="16"/>
                <w:szCs w:val="20"/>
              </w:rPr>
            </w:pPr>
            <w:r w:rsidRPr="004A5913">
              <w:rPr>
                <w:color w:val="000000"/>
                <w:sz w:val="16"/>
                <w:szCs w:val="20"/>
              </w:rPr>
              <w:t>IOM</w:t>
            </w:r>
          </w:p>
        </w:tc>
        <w:tc>
          <w:tcPr>
            <w:tcW w:w="1377" w:type="dxa"/>
            <w:shd w:val="clear" w:color="000000" w:fill="DDEBF7"/>
            <w:noWrap/>
            <w:hideMark/>
          </w:tcPr>
          <w:p w14:paraId="327FE54F" w14:textId="77777777" w:rsidR="004752C7" w:rsidRPr="004A5913" w:rsidRDefault="004752C7" w:rsidP="004A7636">
            <w:pPr>
              <w:spacing w:after="0"/>
              <w:jc w:val="right"/>
              <w:rPr>
                <w:color w:val="000000"/>
                <w:sz w:val="16"/>
                <w:szCs w:val="20"/>
              </w:rPr>
            </w:pPr>
            <w:r w:rsidRPr="004A5913">
              <w:rPr>
                <w:color w:val="000000"/>
                <w:sz w:val="16"/>
                <w:szCs w:val="20"/>
              </w:rPr>
              <w:t xml:space="preserve"> € 5,000,000 </w:t>
            </w:r>
          </w:p>
        </w:tc>
      </w:tr>
      <w:tr w:rsidR="004752C7" w:rsidRPr="00DA7D71" w14:paraId="2319F8B7" w14:textId="77777777" w:rsidTr="004A7636">
        <w:trPr>
          <w:trHeight w:val="1000"/>
        </w:trPr>
        <w:tc>
          <w:tcPr>
            <w:tcW w:w="1040" w:type="dxa"/>
            <w:vMerge/>
            <w:vAlign w:val="center"/>
            <w:hideMark/>
          </w:tcPr>
          <w:p w14:paraId="09B84830" w14:textId="77777777" w:rsidR="004752C7" w:rsidRPr="004A5913" w:rsidRDefault="004752C7" w:rsidP="004A7636">
            <w:pPr>
              <w:spacing w:after="0"/>
              <w:rPr>
                <w:color w:val="000000"/>
                <w:sz w:val="16"/>
                <w:szCs w:val="20"/>
              </w:rPr>
            </w:pPr>
          </w:p>
        </w:tc>
        <w:tc>
          <w:tcPr>
            <w:tcW w:w="2172" w:type="dxa"/>
            <w:vMerge/>
            <w:vAlign w:val="center"/>
            <w:hideMark/>
          </w:tcPr>
          <w:p w14:paraId="7DB61DFE"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4EA9A131" w14:textId="77777777" w:rsidR="004752C7" w:rsidRPr="004A5913" w:rsidRDefault="004752C7" w:rsidP="004A7636">
            <w:pPr>
              <w:spacing w:after="0"/>
              <w:jc w:val="left"/>
              <w:rPr>
                <w:color w:val="000000"/>
                <w:sz w:val="16"/>
                <w:szCs w:val="20"/>
              </w:rPr>
            </w:pPr>
            <w:r w:rsidRPr="004A5913">
              <w:rPr>
                <w:color w:val="000000"/>
                <w:sz w:val="16"/>
                <w:szCs w:val="20"/>
              </w:rPr>
              <w:t>T05-EUTF-HOA-SO-03-08</w:t>
            </w:r>
          </w:p>
        </w:tc>
        <w:tc>
          <w:tcPr>
            <w:tcW w:w="2700" w:type="dxa"/>
            <w:shd w:val="clear" w:color="auto" w:fill="auto"/>
            <w:hideMark/>
          </w:tcPr>
          <w:p w14:paraId="5C99C1D2" w14:textId="77777777" w:rsidR="004752C7" w:rsidRPr="004A5913" w:rsidRDefault="004752C7" w:rsidP="004A7636">
            <w:pPr>
              <w:spacing w:after="0"/>
              <w:jc w:val="left"/>
              <w:rPr>
                <w:color w:val="000000"/>
                <w:sz w:val="16"/>
                <w:szCs w:val="20"/>
              </w:rPr>
            </w:pPr>
            <w:r w:rsidRPr="004A5913">
              <w:rPr>
                <w:color w:val="000000"/>
                <w:sz w:val="16"/>
                <w:szCs w:val="20"/>
              </w:rPr>
              <w:t xml:space="preserve">Durable Solutions and Reintegration Support to Displacement affected communities in </w:t>
            </w:r>
            <w:proofErr w:type="spellStart"/>
            <w:r w:rsidRPr="004A5913">
              <w:rPr>
                <w:color w:val="000000"/>
                <w:sz w:val="16"/>
                <w:szCs w:val="20"/>
              </w:rPr>
              <w:t>Jubbaland</w:t>
            </w:r>
            <w:proofErr w:type="spellEnd"/>
            <w:r w:rsidRPr="004A5913">
              <w:rPr>
                <w:color w:val="000000"/>
                <w:sz w:val="16"/>
                <w:szCs w:val="20"/>
              </w:rPr>
              <w:t xml:space="preserve"> state of Somalia</w:t>
            </w:r>
          </w:p>
        </w:tc>
        <w:tc>
          <w:tcPr>
            <w:tcW w:w="810" w:type="dxa"/>
            <w:shd w:val="clear" w:color="auto" w:fill="auto"/>
            <w:hideMark/>
          </w:tcPr>
          <w:p w14:paraId="11AD7A25" w14:textId="77777777" w:rsidR="004752C7" w:rsidRPr="004A5913" w:rsidRDefault="004752C7" w:rsidP="004A7636">
            <w:pPr>
              <w:spacing w:after="0"/>
              <w:jc w:val="left"/>
              <w:rPr>
                <w:color w:val="000000"/>
                <w:sz w:val="16"/>
                <w:szCs w:val="20"/>
              </w:rPr>
            </w:pPr>
            <w:r w:rsidRPr="004A5913">
              <w:rPr>
                <w:color w:val="000000"/>
                <w:sz w:val="16"/>
                <w:szCs w:val="20"/>
              </w:rPr>
              <w:t>NRC</w:t>
            </w:r>
          </w:p>
        </w:tc>
        <w:tc>
          <w:tcPr>
            <w:tcW w:w="1377" w:type="dxa"/>
            <w:shd w:val="clear" w:color="auto" w:fill="auto"/>
            <w:noWrap/>
            <w:hideMark/>
          </w:tcPr>
          <w:p w14:paraId="4733A3A6" w14:textId="77777777" w:rsidR="004752C7" w:rsidRPr="004A5913" w:rsidRDefault="004752C7" w:rsidP="004A7636">
            <w:pPr>
              <w:spacing w:after="0"/>
              <w:jc w:val="right"/>
              <w:rPr>
                <w:color w:val="000000"/>
                <w:sz w:val="16"/>
                <w:szCs w:val="20"/>
              </w:rPr>
            </w:pPr>
            <w:r w:rsidRPr="004A5913">
              <w:rPr>
                <w:color w:val="000000"/>
                <w:sz w:val="16"/>
                <w:szCs w:val="20"/>
              </w:rPr>
              <w:t xml:space="preserve"> € 4,000,000 </w:t>
            </w:r>
          </w:p>
        </w:tc>
      </w:tr>
      <w:tr w:rsidR="004752C7" w:rsidRPr="00DA7D71" w14:paraId="592A99AC" w14:textId="77777777" w:rsidTr="004A7636">
        <w:trPr>
          <w:trHeight w:val="780"/>
        </w:trPr>
        <w:tc>
          <w:tcPr>
            <w:tcW w:w="1040" w:type="dxa"/>
            <w:vMerge/>
            <w:vAlign w:val="center"/>
            <w:hideMark/>
          </w:tcPr>
          <w:p w14:paraId="36673D0D" w14:textId="77777777" w:rsidR="004752C7" w:rsidRPr="004A5913" w:rsidRDefault="004752C7" w:rsidP="004A7636">
            <w:pPr>
              <w:spacing w:after="0"/>
              <w:rPr>
                <w:color w:val="000000"/>
                <w:sz w:val="16"/>
                <w:szCs w:val="20"/>
              </w:rPr>
            </w:pPr>
          </w:p>
        </w:tc>
        <w:tc>
          <w:tcPr>
            <w:tcW w:w="2172" w:type="dxa"/>
            <w:vMerge/>
            <w:vAlign w:val="center"/>
            <w:hideMark/>
          </w:tcPr>
          <w:p w14:paraId="319DFAE2" w14:textId="77777777" w:rsidR="004752C7" w:rsidRPr="004A5913" w:rsidRDefault="004752C7" w:rsidP="004A7636">
            <w:pPr>
              <w:spacing w:after="0"/>
              <w:jc w:val="left"/>
              <w:rPr>
                <w:color w:val="000000"/>
                <w:sz w:val="16"/>
                <w:szCs w:val="20"/>
              </w:rPr>
            </w:pPr>
          </w:p>
        </w:tc>
        <w:tc>
          <w:tcPr>
            <w:tcW w:w="1530" w:type="dxa"/>
            <w:shd w:val="clear" w:color="000000" w:fill="DDEBF7"/>
            <w:noWrap/>
            <w:hideMark/>
          </w:tcPr>
          <w:p w14:paraId="14AE7DCE" w14:textId="77777777" w:rsidR="004752C7" w:rsidRPr="004A5913" w:rsidRDefault="004752C7" w:rsidP="004A7636">
            <w:pPr>
              <w:spacing w:after="0"/>
              <w:jc w:val="left"/>
              <w:rPr>
                <w:color w:val="000000"/>
                <w:sz w:val="16"/>
                <w:szCs w:val="20"/>
              </w:rPr>
            </w:pPr>
            <w:r w:rsidRPr="004A5913">
              <w:rPr>
                <w:color w:val="000000"/>
                <w:sz w:val="16"/>
                <w:szCs w:val="20"/>
              </w:rPr>
              <w:t>T05-EUTF-HOA-SO-03-06</w:t>
            </w:r>
          </w:p>
        </w:tc>
        <w:tc>
          <w:tcPr>
            <w:tcW w:w="2700" w:type="dxa"/>
            <w:shd w:val="clear" w:color="000000" w:fill="DDEBF7"/>
            <w:hideMark/>
          </w:tcPr>
          <w:p w14:paraId="051D092D" w14:textId="77777777" w:rsidR="004752C7" w:rsidRPr="004A5913" w:rsidRDefault="004752C7" w:rsidP="004A7636">
            <w:pPr>
              <w:spacing w:after="0"/>
              <w:jc w:val="left"/>
              <w:rPr>
                <w:color w:val="000000"/>
                <w:sz w:val="16"/>
                <w:szCs w:val="20"/>
              </w:rPr>
            </w:pPr>
            <w:r w:rsidRPr="004A5913">
              <w:rPr>
                <w:color w:val="000000"/>
                <w:sz w:val="16"/>
                <w:szCs w:val="20"/>
              </w:rPr>
              <w:t>Innovative durable solutions for IDPs and returnees in Mogadishu through enhanced governance, employment and access to basic and protective services</w:t>
            </w:r>
          </w:p>
        </w:tc>
        <w:tc>
          <w:tcPr>
            <w:tcW w:w="810" w:type="dxa"/>
            <w:shd w:val="clear" w:color="000000" w:fill="DDEBF7"/>
            <w:hideMark/>
          </w:tcPr>
          <w:p w14:paraId="45F5C5CF" w14:textId="77777777" w:rsidR="004752C7" w:rsidRPr="004A5913" w:rsidRDefault="004752C7" w:rsidP="004A7636">
            <w:pPr>
              <w:spacing w:after="0"/>
              <w:jc w:val="left"/>
              <w:rPr>
                <w:color w:val="000000"/>
                <w:sz w:val="16"/>
                <w:szCs w:val="20"/>
              </w:rPr>
            </w:pPr>
            <w:r w:rsidRPr="004A5913">
              <w:rPr>
                <w:color w:val="000000"/>
                <w:sz w:val="16"/>
                <w:szCs w:val="20"/>
              </w:rPr>
              <w:t>UN-Habitat</w:t>
            </w:r>
          </w:p>
        </w:tc>
        <w:tc>
          <w:tcPr>
            <w:tcW w:w="1377" w:type="dxa"/>
            <w:shd w:val="clear" w:color="000000" w:fill="DDEBF7"/>
            <w:noWrap/>
            <w:hideMark/>
          </w:tcPr>
          <w:p w14:paraId="00B27477" w14:textId="77777777" w:rsidR="004752C7" w:rsidRPr="004A5913" w:rsidRDefault="004752C7" w:rsidP="004A7636">
            <w:pPr>
              <w:spacing w:after="0"/>
              <w:jc w:val="right"/>
              <w:rPr>
                <w:color w:val="000000"/>
                <w:sz w:val="16"/>
                <w:szCs w:val="20"/>
              </w:rPr>
            </w:pPr>
            <w:r w:rsidRPr="004A5913">
              <w:rPr>
                <w:color w:val="000000"/>
                <w:sz w:val="16"/>
                <w:szCs w:val="20"/>
              </w:rPr>
              <w:t xml:space="preserve"> € 12,000,000 </w:t>
            </w:r>
          </w:p>
        </w:tc>
      </w:tr>
      <w:tr w:rsidR="004752C7" w:rsidRPr="00DA7D71" w14:paraId="55597140" w14:textId="77777777" w:rsidTr="004A7636">
        <w:trPr>
          <w:trHeight w:val="520"/>
        </w:trPr>
        <w:tc>
          <w:tcPr>
            <w:tcW w:w="1040" w:type="dxa"/>
            <w:vMerge/>
            <w:vAlign w:val="center"/>
            <w:hideMark/>
          </w:tcPr>
          <w:p w14:paraId="52564E46" w14:textId="77777777" w:rsidR="004752C7" w:rsidRPr="004A5913" w:rsidRDefault="004752C7" w:rsidP="004A7636">
            <w:pPr>
              <w:spacing w:after="0"/>
              <w:rPr>
                <w:color w:val="000000"/>
                <w:sz w:val="16"/>
                <w:szCs w:val="20"/>
              </w:rPr>
            </w:pPr>
          </w:p>
        </w:tc>
        <w:tc>
          <w:tcPr>
            <w:tcW w:w="2172" w:type="dxa"/>
            <w:vMerge/>
            <w:vAlign w:val="center"/>
            <w:hideMark/>
          </w:tcPr>
          <w:p w14:paraId="5405C339"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7C1F3BD8" w14:textId="77777777" w:rsidR="004752C7" w:rsidRPr="004A5913" w:rsidRDefault="004752C7" w:rsidP="004A7636">
            <w:pPr>
              <w:spacing w:after="0"/>
              <w:jc w:val="left"/>
              <w:rPr>
                <w:color w:val="000000"/>
                <w:sz w:val="16"/>
                <w:szCs w:val="20"/>
              </w:rPr>
            </w:pPr>
            <w:r w:rsidRPr="004A5913">
              <w:rPr>
                <w:color w:val="000000"/>
                <w:sz w:val="16"/>
                <w:szCs w:val="20"/>
              </w:rPr>
              <w:t>T05-EUTF-HOA-SO-03-03</w:t>
            </w:r>
          </w:p>
        </w:tc>
        <w:tc>
          <w:tcPr>
            <w:tcW w:w="2700" w:type="dxa"/>
            <w:shd w:val="clear" w:color="auto" w:fill="auto"/>
            <w:hideMark/>
          </w:tcPr>
          <w:p w14:paraId="5547BB03" w14:textId="77777777" w:rsidR="004752C7" w:rsidRPr="004A5913" w:rsidRDefault="004752C7" w:rsidP="004A7636">
            <w:pPr>
              <w:spacing w:after="0"/>
              <w:jc w:val="left"/>
              <w:rPr>
                <w:color w:val="000000"/>
                <w:sz w:val="16"/>
                <w:szCs w:val="20"/>
              </w:rPr>
            </w:pPr>
            <w:r>
              <w:rPr>
                <w:color w:val="000000"/>
                <w:sz w:val="16"/>
                <w:szCs w:val="20"/>
              </w:rPr>
              <w:t>Enhancing S</w:t>
            </w:r>
            <w:r w:rsidRPr="004A5913">
              <w:rPr>
                <w:color w:val="000000"/>
                <w:sz w:val="16"/>
                <w:szCs w:val="20"/>
              </w:rPr>
              <w:t>omalia's responsiveness to the management and reintegration of mixed migration flows (UNHCR)</w:t>
            </w:r>
          </w:p>
        </w:tc>
        <w:tc>
          <w:tcPr>
            <w:tcW w:w="810" w:type="dxa"/>
            <w:shd w:val="clear" w:color="auto" w:fill="auto"/>
            <w:hideMark/>
          </w:tcPr>
          <w:p w14:paraId="3BDE5182" w14:textId="77777777" w:rsidR="004752C7" w:rsidRPr="004A5913" w:rsidRDefault="004752C7" w:rsidP="004A7636">
            <w:pPr>
              <w:spacing w:after="0"/>
              <w:jc w:val="left"/>
              <w:rPr>
                <w:color w:val="000000"/>
                <w:sz w:val="16"/>
                <w:szCs w:val="20"/>
              </w:rPr>
            </w:pPr>
            <w:r w:rsidRPr="004A5913">
              <w:rPr>
                <w:color w:val="000000"/>
                <w:sz w:val="16"/>
                <w:szCs w:val="20"/>
              </w:rPr>
              <w:t>UNHCR</w:t>
            </w:r>
          </w:p>
        </w:tc>
        <w:tc>
          <w:tcPr>
            <w:tcW w:w="1377" w:type="dxa"/>
            <w:shd w:val="clear" w:color="auto" w:fill="auto"/>
            <w:noWrap/>
            <w:hideMark/>
          </w:tcPr>
          <w:p w14:paraId="5AE9C5E3" w14:textId="77777777" w:rsidR="004752C7" w:rsidRPr="004A5913" w:rsidRDefault="004752C7" w:rsidP="004A7636">
            <w:pPr>
              <w:spacing w:after="0"/>
              <w:jc w:val="right"/>
              <w:rPr>
                <w:color w:val="000000"/>
                <w:sz w:val="16"/>
                <w:szCs w:val="20"/>
              </w:rPr>
            </w:pPr>
            <w:r w:rsidRPr="004A5913">
              <w:rPr>
                <w:color w:val="000000"/>
                <w:sz w:val="16"/>
                <w:szCs w:val="20"/>
              </w:rPr>
              <w:t xml:space="preserve"> € 5,000,000 </w:t>
            </w:r>
          </w:p>
        </w:tc>
      </w:tr>
      <w:tr w:rsidR="004752C7" w:rsidRPr="00DA7D71" w14:paraId="3836F0CE" w14:textId="77777777" w:rsidTr="004A7636">
        <w:trPr>
          <w:trHeight w:val="520"/>
        </w:trPr>
        <w:tc>
          <w:tcPr>
            <w:tcW w:w="1040" w:type="dxa"/>
            <w:vMerge/>
            <w:vAlign w:val="center"/>
            <w:hideMark/>
          </w:tcPr>
          <w:p w14:paraId="635A91A5" w14:textId="77777777" w:rsidR="004752C7" w:rsidRPr="004A5913" w:rsidRDefault="004752C7" w:rsidP="004A7636">
            <w:pPr>
              <w:spacing w:after="0"/>
              <w:rPr>
                <w:color w:val="000000"/>
                <w:sz w:val="16"/>
                <w:szCs w:val="20"/>
              </w:rPr>
            </w:pPr>
          </w:p>
        </w:tc>
        <w:tc>
          <w:tcPr>
            <w:tcW w:w="2172" w:type="dxa"/>
            <w:vMerge/>
            <w:vAlign w:val="center"/>
            <w:hideMark/>
          </w:tcPr>
          <w:p w14:paraId="24924846" w14:textId="77777777" w:rsidR="004752C7" w:rsidRPr="004A5913" w:rsidRDefault="004752C7" w:rsidP="004A7636">
            <w:pPr>
              <w:spacing w:after="0"/>
              <w:jc w:val="left"/>
              <w:rPr>
                <w:color w:val="000000"/>
                <w:sz w:val="16"/>
                <w:szCs w:val="20"/>
              </w:rPr>
            </w:pPr>
          </w:p>
        </w:tc>
        <w:tc>
          <w:tcPr>
            <w:tcW w:w="1530" w:type="dxa"/>
            <w:shd w:val="clear" w:color="000000" w:fill="DDEBF7"/>
            <w:noWrap/>
            <w:hideMark/>
          </w:tcPr>
          <w:p w14:paraId="1AEB7D66" w14:textId="77777777" w:rsidR="004752C7" w:rsidRPr="004A5913" w:rsidRDefault="004752C7" w:rsidP="004A7636">
            <w:pPr>
              <w:spacing w:after="0"/>
              <w:jc w:val="left"/>
              <w:rPr>
                <w:color w:val="000000"/>
                <w:sz w:val="16"/>
                <w:szCs w:val="20"/>
              </w:rPr>
            </w:pPr>
            <w:r w:rsidRPr="004A5913">
              <w:rPr>
                <w:color w:val="000000"/>
                <w:sz w:val="16"/>
                <w:szCs w:val="20"/>
              </w:rPr>
              <w:t>T05-EUTF-HOA-SO-03-05</w:t>
            </w:r>
          </w:p>
        </w:tc>
        <w:tc>
          <w:tcPr>
            <w:tcW w:w="2700" w:type="dxa"/>
            <w:shd w:val="clear" w:color="000000" w:fill="DDEBF7"/>
            <w:hideMark/>
          </w:tcPr>
          <w:p w14:paraId="57366EF8" w14:textId="77777777" w:rsidR="004752C7" w:rsidRPr="004A5913" w:rsidRDefault="004752C7" w:rsidP="004A7636">
            <w:pPr>
              <w:spacing w:after="0"/>
              <w:jc w:val="left"/>
              <w:rPr>
                <w:color w:val="000000"/>
                <w:sz w:val="16"/>
                <w:szCs w:val="20"/>
              </w:rPr>
            </w:pPr>
            <w:proofErr w:type="spellStart"/>
            <w:r w:rsidRPr="004A5913">
              <w:rPr>
                <w:color w:val="000000"/>
                <w:sz w:val="16"/>
                <w:szCs w:val="20"/>
              </w:rPr>
              <w:t>Wadajir</w:t>
            </w:r>
            <w:proofErr w:type="spellEnd"/>
            <w:r w:rsidRPr="004A5913">
              <w:rPr>
                <w:color w:val="000000"/>
                <w:sz w:val="16"/>
                <w:szCs w:val="20"/>
              </w:rPr>
              <w:t xml:space="preserve"> - Enhancing durable solutions for and reintegration of displacement affected communities in Somaliland</w:t>
            </w:r>
          </w:p>
        </w:tc>
        <w:tc>
          <w:tcPr>
            <w:tcW w:w="810" w:type="dxa"/>
            <w:shd w:val="clear" w:color="000000" w:fill="DDEBF7"/>
            <w:hideMark/>
          </w:tcPr>
          <w:p w14:paraId="5E4C13C8" w14:textId="77777777" w:rsidR="004752C7" w:rsidRPr="004A5913" w:rsidRDefault="004752C7" w:rsidP="004A7636">
            <w:pPr>
              <w:spacing w:after="0"/>
              <w:jc w:val="left"/>
              <w:rPr>
                <w:color w:val="000000"/>
                <w:sz w:val="16"/>
                <w:szCs w:val="20"/>
              </w:rPr>
            </w:pPr>
            <w:r w:rsidRPr="004A5913">
              <w:rPr>
                <w:color w:val="000000"/>
                <w:sz w:val="16"/>
                <w:szCs w:val="20"/>
              </w:rPr>
              <w:t>W</w:t>
            </w:r>
            <w:r>
              <w:rPr>
                <w:color w:val="000000"/>
                <w:sz w:val="16"/>
                <w:szCs w:val="20"/>
              </w:rPr>
              <w:t>orld Vision</w:t>
            </w:r>
          </w:p>
        </w:tc>
        <w:tc>
          <w:tcPr>
            <w:tcW w:w="1377" w:type="dxa"/>
            <w:shd w:val="clear" w:color="000000" w:fill="DDEBF7"/>
            <w:noWrap/>
            <w:hideMark/>
          </w:tcPr>
          <w:p w14:paraId="279FCAE1" w14:textId="77777777" w:rsidR="004752C7" w:rsidRPr="004A5913" w:rsidRDefault="004752C7" w:rsidP="004A7636">
            <w:pPr>
              <w:spacing w:after="0"/>
              <w:jc w:val="right"/>
              <w:rPr>
                <w:color w:val="000000"/>
                <w:sz w:val="16"/>
                <w:szCs w:val="20"/>
              </w:rPr>
            </w:pPr>
            <w:r w:rsidRPr="004A5913">
              <w:rPr>
                <w:color w:val="000000"/>
                <w:sz w:val="16"/>
                <w:szCs w:val="20"/>
              </w:rPr>
              <w:t xml:space="preserve"> € 4,000,000 </w:t>
            </w:r>
          </w:p>
        </w:tc>
      </w:tr>
      <w:tr w:rsidR="004752C7" w:rsidRPr="00DA7D71" w14:paraId="1058D665" w14:textId="77777777" w:rsidTr="004A7636">
        <w:trPr>
          <w:trHeight w:val="780"/>
        </w:trPr>
        <w:tc>
          <w:tcPr>
            <w:tcW w:w="1040" w:type="dxa"/>
            <w:vMerge w:val="restart"/>
            <w:shd w:val="clear" w:color="auto" w:fill="auto"/>
            <w:hideMark/>
          </w:tcPr>
          <w:p w14:paraId="2EC0EB39" w14:textId="77777777" w:rsidR="004752C7" w:rsidRPr="004A5913" w:rsidRDefault="004752C7" w:rsidP="004A7636">
            <w:pPr>
              <w:spacing w:after="0"/>
              <w:rPr>
                <w:color w:val="000000"/>
                <w:sz w:val="16"/>
                <w:szCs w:val="20"/>
              </w:rPr>
            </w:pPr>
            <w:r w:rsidRPr="004A5913">
              <w:rPr>
                <w:color w:val="000000"/>
                <w:sz w:val="16"/>
                <w:szCs w:val="20"/>
              </w:rPr>
              <w:t>South Sudan</w:t>
            </w:r>
          </w:p>
        </w:tc>
        <w:tc>
          <w:tcPr>
            <w:tcW w:w="2172" w:type="dxa"/>
            <w:shd w:val="clear" w:color="auto" w:fill="auto"/>
            <w:hideMark/>
          </w:tcPr>
          <w:p w14:paraId="3A0CC220" w14:textId="77777777" w:rsidR="004752C7" w:rsidRPr="004A5913" w:rsidRDefault="004752C7" w:rsidP="004A7636">
            <w:pPr>
              <w:spacing w:after="0"/>
              <w:jc w:val="left"/>
              <w:rPr>
                <w:color w:val="000000"/>
                <w:sz w:val="16"/>
                <w:szCs w:val="20"/>
              </w:rPr>
            </w:pPr>
            <w:r w:rsidRPr="004A5913">
              <w:rPr>
                <w:color w:val="000000"/>
                <w:sz w:val="16"/>
                <w:szCs w:val="20"/>
              </w:rPr>
              <w:t xml:space="preserve">Support to </w:t>
            </w:r>
            <w:proofErr w:type="spellStart"/>
            <w:r w:rsidRPr="004A5913">
              <w:rPr>
                <w:color w:val="000000"/>
                <w:sz w:val="16"/>
                <w:szCs w:val="20"/>
              </w:rPr>
              <w:t>stabilisation</w:t>
            </w:r>
            <w:proofErr w:type="spellEnd"/>
            <w:r w:rsidRPr="004A5913">
              <w:rPr>
                <w:color w:val="000000"/>
                <w:sz w:val="16"/>
                <w:szCs w:val="20"/>
              </w:rPr>
              <w:t xml:space="preserve"> through improved resource, economic and financial management in South Sudan</w:t>
            </w:r>
          </w:p>
        </w:tc>
        <w:tc>
          <w:tcPr>
            <w:tcW w:w="1530" w:type="dxa"/>
            <w:shd w:val="clear" w:color="auto" w:fill="auto"/>
            <w:noWrap/>
            <w:hideMark/>
          </w:tcPr>
          <w:p w14:paraId="168005FE" w14:textId="77777777" w:rsidR="004752C7" w:rsidRPr="004A5913" w:rsidRDefault="004752C7" w:rsidP="004A7636">
            <w:pPr>
              <w:spacing w:after="0"/>
              <w:jc w:val="left"/>
              <w:rPr>
                <w:color w:val="000000"/>
                <w:sz w:val="16"/>
                <w:szCs w:val="20"/>
              </w:rPr>
            </w:pPr>
            <w:r w:rsidRPr="004A5913">
              <w:rPr>
                <w:color w:val="000000"/>
                <w:sz w:val="16"/>
                <w:szCs w:val="20"/>
              </w:rPr>
              <w:t>T05-EUTF-HOA-SS-05-01</w:t>
            </w:r>
          </w:p>
        </w:tc>
        <w:tc>
          <w:tcPr>
            <w:tcW w:w="2700" w:type="dxa"/>
            <w:shd w:val="clear" w:color="auto" w:fill="auto"/>
            <w:hideMark/>
          </w:tcPr>
          <w:p w14:paraId="487295DF" w14:textId="77777777" w:rsidR="004752C7" w:rsidRPr="004A5913" w:rsidRDefault="004752C7" w:rsidP="004A7636">
            <w:pPr>
              <w:spacing w:after="0"/>
              <w:jc w:val="left"/>
              <w:rPr>
                <w:color w:val="000000"/>
                <w:sz w:val="16"/>
                <w:szCs w:val="20"/>
              </w:rPr>
            </w:pPr>
            <w:r w:rsidRPr="004A5913">
              <w:rPr>
                <w:color w:val="000000"/>
                <w:sz w:val="16"/>
                <w:szCs w:val="20"/>
              </w:rPr>
              <w:t>Technical Assistance for Sub-National Capacity Building in Payroll and PFM: Extension and Bridging Phase</w:t>
            </w:r>
          </w:p>
        </w:tc>
        <w:tc>
          <w:tcPr>
            <w:tcW w:w="810" w:type="dxa"/>
            <w:shd w:val="clear" w:color="auto" w:fill="auto"/>
            <w:hideMark/>
          </w:tcPr>
          <w:p w14:paraId="6EEC797B" w14:textId="77777777" w:rsidR="004752C7" w:rsidRPr="004A5913" w:rsidRDefault="004752C7" w:rsidP="004A7636">
            <w:pPr>
              <w:spacing w:after="0"/>
              <w:jc w:val="left"/>
              <w:rPr>
                <w:color w:val="000000"/>
                <w:sz w:val="16"/>
                <w:szCs w:val="20"/>
              </w:rPr>
            </w:pPr>
            <w:proofErr w:type="spellStart"/>
            <w:r w:rsidRPr="004A5913">
              <w:rPr>
                <w:color w:val="000000"/>
                <w:sz w:val="16"/>
                <w:szCs w:val="20"/>
              </w:rPr>
              <w:t>Ecorys</w:t>
            </w:r>
            <w:proofErr w:type="spellEnd"/>
          </w:p>
        </w:tc>
        <w:tc>
          <w:tcPr>
            <w:tcW w:w="1377" w:type="dxa"/>
            <w:shd w:val="clear" w:color="auto" w:fill="auto"/>
            <w:noWrap/>
            <w:hideMark/>
          </w:tcPr>
          <w:p w14:paraId="00FD4BFD" w14:textId="77777777" w:rsidR="004752C7" w:rsidRPr="004A5913" w:rsidRDefault="004752C7" w:rsidP="004A7636">
            <w:pPr>
              <w:spacing w:after="0"/>
              <w:jc w:val="right"/>
              <w:rPr>
                <w:color w:val="000000"/>
                <w:sz w:val="16"/>
                <w:szCs w:val="20"/>
              </w:rPr>
            </w:pPr>
            <w:r w:rsidRPr="004A5913">
              <w:rPr>
                <w:color w:val="000000"/>
                <w:sz w:val="16"/>
                <w:szCs w:val="20"/>
              </w:rPr>
              <w:t xml:space="preserve"> € 999,924 </w:t>
            </w:r>
          </w:p>
        </w:tc>
      </w:tr>
      <w:tr w:rsidR="004752C7" w:rsidRPr="00DA7D71" w14:paraId="21784E81" w14:textId="77777777" w:rsidTr="004A7636">
        <w:trPr>
          <w:trHeight w:val="260"/>
        </w:trPr>
        <w:tc>
          <w:tcPr>
            <w:tcW w:w="1040" w:type="dxa"/>
            <w:vMerge/>
            <w:vAlign w:val="center"/>
            <w:hideMark/>
          </w:tcPr>
          <w:p w14:paraId="3B259DFC" w14:textId="77777777" w:rsidR="004752C7" w:rsidRPr="004A5913" w:rsidRDefault="004752C7" w:rsidP="004A7636">
            <w:pPr>
              <w:spacing w:after="0"/>
              <w:rPr>
                <w:color w:val="000000"/>
                <w:sz w:val="16"/>
                <w:szCs w:val="20"/>
              </w:rPr>
            </w:pPr>
          </w:p>
        </w:tc>
        <w:tc>
          <w:tcPr>
            <w:tcW w:w="2172" w:type="dxa"/>
            <w:shd w:val="clear" w:color="auto" w:fill="auto"/>
            <w:hideMark/>
          </w:tcPr>
          <w:p w14:paraId="2D2AA1DB" w14:textId="77777777" w:rsidR="004752C7" w:rsidRPr="004A5913" w:rsidRDefault="004752C7" w:rsidP="004A7636">
            <w:pPr>
              <w:spacing w:after="0"/>
              <w:jc w:val="left"/>
              <w:rPr>
                <w:color w:val="000000"/>
                <w:sz w:val="16"/>
                <w:szCs w:val="20"/>
              </w:rPr>
            </w:pPr>
            <w:r w:rsidRPr="004A5913">
              <w:rPr>
                <w:color w:val="000000"/>
                <w:sz w:val="16"/>
                <w:szCs w:val="20"/>
              </w:rPr>
              <w:t>Health Pooled Fund II (HPFII)</w:t>
            </w:r>
          </w:p>
        </w:tc>
        <w:tc>
          <w:tcPr>
            <w:tcW w:w="1530" w:type="dxa"/>
            <w:shd w:val="clear" w:color="000000" w:fill="DDEBF7"/>
            <w:noWrap/>
            <w:hideMark/>
          </w:tcPr>
          <w:p w14:paraId="57900D7F" w14:textId="77777777" w:rsidR="004752C7" w:rsidRPr="004A5913" w:rsidRDefault="004752C7" w:rsidP="004A7636">
            <w:pPr>
              <w:spacing w:after="0"/>
              <w:jc w:val="left"/>
              <w:rPr>
                <w:color w:val="000000"/>
                <w:sz w:val="16"/>
                <w:szCs w:val="20"/>
              </w:rPr>
            </w:pPr>
            <w:r w:rsidRPr="004A5913">
              <w:rPr>
                <w:color w:val="000000"/>
                <w:sz w:val="16"/>
                <w:szCs w:val="20"/>
              </w:rPr>
              <w:t>T05-EUTF-HOA-SS-04-01</w:t>
            </w:r>
          </w:p>
        </w:tc>
        <w:tc>
          <w:tcPr>
            <w:tcW w:w="2700" w:type="dxa"/>
            <w:shd w:val="clear" w:color="000000" w:fill="DDEBF7"/>
            <w:hideMark/>
          </w:tcPr>
          <w:p w14:paraId="4C62B127" w14:textId="77777777" w:rsidR="004752C7" w:rsidRPr="004A5913" w:rsidRDefault="004752C7" w:rsidP="004A7636">
            <w:pPr>
              <w:spacing w:after="0"/>
              <w:jc w:val="left"/>
              <w:rPr>
                <w:color w:val="000000"/>
                <w:sz w:val="16"/>
                <w:szCs w:val="20"/>
              </w:rPr>
            </w:pPr>
            <w:r w:rsidRPr="004A5913">
              <w:rPr>
                <w:color w:val="000000"/>
                <w:sz w:val="16"/>
                <w:szCs w:val="20"/>
              </w:rPr>
              <w:t>Health Pooled Fund II (HPFII)</w:t>
            </w:r>
          </w:p>
        </w:tc>
        <w:tc>
          <w:tcPr>
            <w:tcW w:w="810" w:type="dxa"/>
            <w:shd w:val="clear" w:color="000000" w:fill="DDEBF7"/>
            <w:hideMark/>
          </w:tcPr>
          <w:p w14:paraId="01331437" w14:textId="77777777" w:rsidR="004752C7" w:rsidRPr="004A5913" w:rsidRDefault="004752C7" w:rsidP="004A7636">
            <w:pPr>
              <w:spacing w:after="0"/>
              <w:jc w:val="left"/>
              <w:rPr>
                <w:color w:val="000000"/>
                <w:sz w:val="16"/>
                <w:szCs w:val="20"/>
              </w:rPr>
            </w:pPr>
            <w:r w:rsidRPr="004A5913">
              <w:rPr>
                <w:color w:val="000000"/>
                <w:sz w:val="16"/>
                <w:szCs w:val="20"/>
              </w:rPr>
              <w:t>DFID</w:t>
            </w:r>
          </w:p>
        </w:tc>
        <w:tc>
          <w:tcPr>
            <w:tcW w:w="1377" w:type="dxa"/>
            <w:shd w:val="clear" w:color="000000" w:fill="DDEBF7"/>
            <w:noWrap/>
            <w:hideMark/>
          </w:tcPr>
          <w:p w14:paraId="1F9B3CCD" w14:textId="77777777" w:rsidR="004752C7" w:rsidRPr="004A5913" w:rsidRDefault="004752C7" w:rsidP="004A7636">
            <w:pPr>
              <w:spacing w:after="0"/>
              <w:jc w:val="right"/>
              <w:rPr>
                <w:color w:val="000000"/>
                <w:sz w:val="16"/>
                <w:szCs w:val="20"/>
              </w:rPr>
            </w:pPr>
            <w:r w:rsidRPr="004A5913">
              <w:rPr>
                <w:color w:val="000000"/>
                <w:sz w:val="16"/>
                <w:szCs w:val="20"/>
              </w:rPr>
              <w:t xml:space="preserve"> € 20,000,000 </w:t>
            </w:r>
          </w:p>
        </w:tc>
      </w:tr>
      <w:tr w:rsidR="004752C7" w:rsidRPr="00DA7D71" w14:paraId="6DCD1608" w14:textId="77777777" w:rsidTr="004A7636">
        <w:trPr>
          <w:trHeight w:val="520"/>
        </w:trPr>
        <w:tc>
          <w:tcPr>
            <w:tcW w:w="1040" w:type="dxa"/>
            <w:vMerge/>
            <w:vAlign w:val="center"/>
            <w:hideMark/>
          </w:tcPr>
          <w:p w14:paraId="1F687B87" w14:textId="77777777" w:rsidR="004752C7" w:rsidRPr="004A5913" w:rsidRDefault="004752C7" w:rsidP="004A7636">
            <w:pPr>
              <w:spacing w:after="0"/>
              <w:rPr>
                <w:color w:val="000000"/>
                <w:sz w:val="16"/>
                <w:szCs w:val="20"/>
              </w:rPr>
            </w:pPr>
          </w:p>
        </w:tc>
        <w:tc>
          <w:tcPr>
            <w:tcW w:w="2172" w:type="dxa"/>
            <w:shd w:val="clear" w:color="auto" w:fill="auto"/>
            <w:hideMark/>
          </w:tcPr>
          <w:p w14:paraId="06579EE9" w14:textId="77777777" w:rsidR="004752C7" w:rsidRPr="004A5913" w:rsidRDefault="004752C7" w:rsidP="004A7636">
            <w:pPr>
              <w:spacing w:after="0"/>
              <w:jc w:val="left"/>
              <w:rPr>
                <w:color w:val="000000"/>
                <w:sz w:val="16"/>
                <w:szCs w:val="20"/>
              </w:rPr>
            </w:pPr>
            <w:r w:rsidRPr="004A5913">
              <w:rPr>
                <w:color w:val="000000"/>
                <w:sz w:val="16"/>
                <w:szCs w:val="20"/>
              </w:rPr>
              <w:t>IMPACT South Sudan</w:t>
            </w:r>
          </w:p>
        </w:tc>
        <w:tc>
          <w:tcPr>
            <w:tcW w:w="1530" w:type="dxa"/>
            <w:shd w:val="clear" w:color="auto" w:fill="auto"/>
            <w:noWrap/>
            <w:hideMark/>
          </w:tcPr>
          <w:p w14:paraId="6A77F698" w14:textId="77777777" w:rsidR="004752C7" w:rsidRPr="004A5913" w:rsidRDefault="004752C7" w:rsidP="004A7636">
            <w:pPr>
              <w:spacing w:after="0"/>
              <w:jc w:val="left"/>
              <w:rPr>
                <w:color w:val="000000"/>
                <w:sz w:val="16"/>
                <w:szCs w:val="20"/>
              </w:rPr>
            </w:pPr>
            <w:r w:rsidRPr="004A5913">
              <w:rPr>
                <w:color w:val="000000"/>
                <w:sz w:val="16"/>
                <w:szCs w:val="20"/>
              </w:rPr>
              <w:t>T05-EUTF-HOA-SS-06-01</w:t>
            </w:r>
          </w:p>
        </w:tc>
        <w:tc>
          <w:tcPr>
            <w:tcW w:w="2700" w:type="dxa"/>
            <w:shd w:val="clear" w:color="auto" w:fill="auto"/>
            <w:hideMark/>
          </w:tcPr>
          <w:p w14:paraId="173C1248" w14:textId="77777777" w:rsidR="004752C7" w:rsidRPr="004A5913" w:rsidRDefault="004752C7" w:rsidP="004A7636">
            <w:pPr>
              <w:spacing w:after="0"/>
              <w:jc w:val="left"/>
              <w:rPr>
                <w:color w:val="000000"/>
                <w:sz w:val="16"/>
                <w:szCs w:val="20"/>
              </w:rPr>
            </w:pPr>
            <w:r w:rsidRPr="004A5913">
              <w:rPr>
                <w:color w:val="000000"/>
                <w:sz w:val="16"/>
                <w:szCs w:val="20"/>
              </w:rPr>
              <w:t>IMPACT South Sudan</w:t>
            </w:r>
          </w:p>
        </w:tc>
        <w:tc>
          <w:tcPr>
            <w:tcW w:w="810" w:type="dxa"/>
            <w:shd w:val="clear" w:color="auto" w:fill="auto"/>
            <w:hideMark/>
          </w:tcPr>
          <w:p w14:paraId="769602E9" w14:textId="77777777" w:rsidR="004752C7" w:rsidRPr="004A5913" w:rsidRDefault="004752C7" w:rsidP="004A7636">
            <w:pPr>
              <w:spacing w:after="0"/>
              <w:jc w:val="left"/>
              <w:rPr>
                <w:color w:val="000000"/>
                <w:sz w:val="16"/>
                <w:szCs w:val="20"/>
              </w:rPr>
            </w:pPr>
            <w:r w:rsidRPr="004A5913">
              <w:rPr>
                <w:color w:val="000000"/>
                <w:sz w:val="16"/>
                <w:szCs w:val="20"/>
              </w:rPr>
              <w:t>Mott MacDonald</w:t>
            </w:r>
          </w:p>
        </w:tc>
        <w:tc>
          <w:tcPr>
            <w:tcW w:w="1377" w:type="dxa"/>
            <w:shd w:val="clear" w:color="auto" w:fill="auto"/>
            <w:noWrap/>
            <w:hideMark/>
          </w:tcPr>
          <w:p w14:paraId="73FA8BAB" w14:textId="77777777" w:rsidR="004752C7" w:rsidRPr="004A5913" w:rsidRDefault="004752C7" w:rsidP="004A7636">
            <w:pPr>
              <w:spacing w:after="0"/>
              <w:jc w:val="right"/>
              <w:rPr>
                <w:color w:val="000000"/>
                <w:sz w:val="16"/>
                <w:szCs w:val="20"/>
              </w:rPr>
            </w:pPr>
            <w:r w:rsidRPr="004A5913">
              <w:rPr>
                <w:color w:val="000000"/>
                <w:sz w:val="16"/>
                <w:szCs w:val="20"/>
              </w:rPr>
              <w:t xml:space="preserve"> € 25,993,000 </w:t>
            </w:r>
          </w:p>
        </w:tc>
      </w:tr>
      <w:tr w:rsidR="004752C7" w:rsidRPr="00DA7D71" w14:paraId="0B72742F" w14:textId="77777777" w:rsidTr="004A7636">
        <w:trPr>
          <w:trHeight w:val="900"/>
        </w:trPr>
        <w:tc>
          <w:tcPr>
            <w:tcW w:w="1040" w:type="dxa"/>
            <w:vMerge w:val="restart"/>
            <w:shd w:val="clear" w:color="auto" w:fill="auto"/>
            <w:noWrap/>
            <w:hideMark/>
          </w:tcPr>
          <w:p w14:paraId="6FD314EF" w14:textId="77777777" w:rsidR="004752C7" w:rsidRPr="004A5913" w:rsidRDefault="004752C7" w:rsidP="004A7636">
            <w:pPr>
              <w:spacing w:after="0"/>
              <w:rPr>
                <w:color w:val="000000"/>
                <w:sz w:val="16"/>
                <w:szCs w:val="20"/>
              </w:rPr>
            </w:pPr>
            <w:r w:rsidRPr="004A5913">
              <w:rPr>
                <w:color w:val="000000"/>
                <w:sz w:val="16"/>
                <w:szCs w:val="20"/>
              </w:rPr>
              <w:t>Uganda</w:t>
            </w:r>
          </w:p>
        </w:tc>
        <w:tc>
          <w:tcPr>
            <w:tcW w:w="2172" w:type="dxa"/>
            <w:vMerge w:val="restart"/>
            <w:shd w:val="clear" w:color="auto" w:fill="auto"/>
            <w:hideMark/>
          </w:tcPr>
          <w:p w14:paraId="0FD7018C" w14:textId="77777777" w:rsidR="004752C7" w:rsidRPr="004A5913" w:rsidRDefault="004752C7" w:rsidP="004A7636">
            <w:pPr>
              <w:spacing w:after="0"/>
              <w:jc w:val="left"/>
              <w:rPr>
                <w:color w:val="000000"/>
                <w:sz w:val="16"/>
                <w:szCs w:val="20"/>
              </w:rPr>
            </w:pPr>
            <w:r w:rsidRPr="004A5913">
              <w:rPr>
                <w:color w:val="000000"/>
                <w:sz w:val="16"/>
                <w:szCs w:val="20"/>
              </w:rPr>
              <w:t xml:space="preserve">Regional Development and Protection </w:t>
            </w:r>
            <w:proofErr w:type="spellStart"/>
            <w:r>
              <w:rPr>
                <w:color w:val="000000"/>
                <w:sz w:val="16"/>
                <w:szCs w:val="20"/>
              </w:rPr>
              <w:t>Programme</w:t>
            </w:r>
            <w:proofErr w:type="spellEnd"/>
            <w:r w:rsidRPr="004A5913">
              <w:rPr>
                <w:color w:val="000000"/>
                <w:sz w:val="16"/>
                <w:szCs w:val="20"/>
              </w:rPr>
              <w:t xml:space="preserve"> (RDPP): Support </w:t>
            </w:r>
            <w:proofErr w:type="spellStart"/>
            <w:r>
              <w:rPr>
                <w:color w:val="000000"/>
                <w:sz w:val="16"/>
                <w:szCs w:val="20"/>
              </w:rPr>
              <w:t>Programme</w:t>
            </w:r>
            <w:proofErr w:type="spellEnd"/>
            <w:r w:rsidRPr="004A5913">
              <w:rPr>
                <w:color w:val="000000"/>
                <w:sz w:val="16"/>
                <w:szCs w:val="20"/>
              </w:rPr>
              <w:t xml:space="preserve"> to the Refugee Settlements and Host Communities in Northern Uganda (SPRS-NU)</w:t>
            </w:r>
          </w:p>
        </w:tc>
        <w:tc>
          <w:tcPr>
            <w:tcW w:w="1530" w:type="dxa"/>
            <w:shd w:val="clear" w:color="000000" w:fill="DDEBF7"/>
            <w:noWrap/>
            <w:hideMark/>
          </w:tcPr>
          <w:p w14:paraId="466320EA" w14:textId="77777777" w:rsidR="004752C7" w:rsidRPr="004A5913" w:rsidRDefault="004752C7" w:rsidP="004A7636">
            <w:pPr>
              <w:spacing w:after="0"/>
              <w:jc w:val="left"/>
              <w:rPr>
                <w:color w:val="000000"/>
                <w:sz w:val="16"/>
                <w:szCs w:val="20"/>
              </w:rPr>
            </w:pPr>
            <w:r w:rsidRPr="004A5913">
              <w:rPr>
                <w:color w:val="000000"/>
                <w:sz w:val="16"/>
                <w:szCs w:val="20"/>
              </w:rPr>
              <w:t>T05-EUTF-HOA-UG-07-03</w:t>
            </w:r>
          </w:p>
        </w:tc>
        <w:tc>
          <w:tcPr>
            <w:tcW w:w="2700" w:type="dxa"/>
            <w:shd w:val="clear" w:color="000000" w:fill="DDEBF7"/>
            <w:hideMark/>
          </w:tcPr>
          <w:p w14:paraId="63F28EAB" w14:textId="2623DF96" w:rsidR="004752C7" w:rsidRPr="004A5913" w:rsidRDefault="00CA5632" w:rsidP="004A7636">
            <w:pPr>
              <w:spacing w:after="0"/>
              <w:jc w:val="left"/>
              <w:rPr>
                <w:color w:val="000000"/>
                <w:sz w:val="16"/>
                <w:szCs w:val="20"/>
              </w:rPr>
            </w:pPr>
            <w:r>
              <w:rPr>
                <w:color w:val="000000"/>
                <w:sz w:val="16"/>
                <w:szCs w:val="20"/>
              </w:rPr>
              <w:t xml:space="preserve">RDPP </w:t>
            </w:r>
            <w:r w:rsidR="004752C7" w:rsidRPr="004A5913">
              <w:rPr>
                <w:color w:val="000000"/>
                <w:sz w:val="16"/>
                <w:szCs w:val="20"/>
              </w:rPr>
              <w:t xml:space="preserve">Support </w:t>
            </w:r>
            <w:proofErr w:type="spellStart"/>
            <w:r w:rsidR="004752C7">
              <w:rPr>
                <w:color w:val="000000"/>
                <w:sz w:val="16"/>
                <w:szCs w:val="20"/>
              </w:rPr>
              <w:t>Programme</w:t>
            </w:r>
            <w:proofErr w:type="spellEnd"/>
            <w:r w:rsidR="004752C7" w:rsidRPr="004A5913">
              <w:rPr>
                <w:color w:val="000000"/>
                <w:sz w:val="16"/>
                <w:szCs w:val="20"/>
              </w:rPr>
              <w:t xml:space="preserve"> to the Refugee Settlements and Host Communities in Northern Uganda (SPRS-NU) - WASH component led by ADA</w:t>
            </w:r>
          </w:p>
        </w:tc>
        <w:tc>
          <w:tcPr>
            <w:tcW w:w="810" w:type="dxa"/>
            <w:shd w:val="clear" w:color="000000" w:fill="DDEBF7"/>
            <w:hideMark/>
          </w:tcPr>
          <w:p w14:paraId="6B5811E8" w14:textId="77777777" w:rsidR="004752C7" w:rsidRPr="004A5913" w:rsidRDefault="004752C7" w:rsidP="004A7636">
            <w:pPr>
              <w:spacing w:after="0"/>
              <w:jc w:val="left"/>
              <w:rPr>
                <w:color w:val="000000"/>
                <w:sz w:val="16"/>
                <w:szCs w:val="20"/>
              </w:rPr>
            </w:pPr>
            <w:r w:rsidRPr="004A5913">
              <w:rPr>
                <w:color w:val="000000"/>
                <w:sz w:val="16"/>
                <w:szCs w:val="20"/>
              </w:rPr>
              <w:t>ADA</w:t>
            </w:r>
          </w:p>
        </w:tc>
        <w:tc>
          <w:tcPr>
            <w:tcW w:w="1377" w:type="dxa"/>
            <w:shd w:val="clear" w:color="000000" w:fill="DDEBF7"/>
            <w:noWrap/>
            <w:hideMark/>
          </w:tcPr>
          <w:p w14:paraId="2CB3DEAE" w14:textId="77777777" w:rsidR="004752C7" w:rsidRPr="004A5913" w:rsidRDefault="004752C7" w:rsidP="004A7636">
            <w:pPr>
              <w:spacing w:after="0"/>
              <w:jc w:val="right"/>
              <w:rPr>
                <w:color w:val="000000"/>
                <w:sz w:val="16"/>
                <w:szCs w:val="20"/>
              </w:rPr>
            </w:pPr>
            <w:r w:rsidRPr="004A5913">
              <w:rPr>
                <w:color w:val="000000"/>
                <w:sz w:val="16"/>
                <w:szCs w:val="20"/>
              </w:rPr>
              <w:t xml:space="preserve"> € 4,900,000 </w:t>
            </w:r>
          </w:p>
        </w:tc>
      </w:tr>
      <w:tr w:rsidR="004752C7" w:rsidRPr="00DA7D71" w14:paraId="73FCF427" w14:textId="77777777" w:rsidTr="004A7636">
        <w:trPr>
          <w:trHeight w:val="1100"/>
        </w:trPr>
        <w:tc>
          <w:tcPr>
            <w:tcW w:w="1040" w:type="dxa"/>
            <w:vMerge/>
            <w:vAlign w:val="center"/>
            <w:hideMark/>
          </w:tcPr>
          <w:p w14:paraId="40DFE0AD" w14:textId="77777777" w:rsidR="004752C7" w:rsidRPr="004A5913" w:rsidRDefault="004752C7" w:rsidP="004A7636">
            <w:pPr>
              <w:spacing w:after="0"/>
              <w:rPr>
                <w:color w:val="000000"/>
                <w:sz w:val="16"/>
                <w:szCs w:val="20"/>
              </w:rPr>
            </w:pPr>
          </w:p>
        </w:tc>
        <w:tc>
          <w:tcPr>
            <w:tcW w:w="2172" w:type="dxa"/>
            <w:vMerge/>
            <w:vAlign w:val="center"/>
            <w:hideMark/>
          </w:tcPr>
          <w:p w14:paraId="67BB3020" w14:textId="77777777" w:rsidR="004752C7" w:rsidRPr="004A5913" w:rsidRDefault="004752C7" w:rsidP="004A7636">
            <w:pPr>
              <w:spacing w:after="0"/>
              <w:jc w:val="left"/>
              <w:rPr>
                <w:color w:val="000000"/>
                <w:sz w:val="16"/>
                <w:szCs w:val="20"/>
              </w:rPr>
            </w:pPr>
          </w:p>
        </w:tc>
        <w:tc>
          <w:tcPr>
            <w:tcW w:w="1530" w:type="dxa"/>
            <w:shd w:val="clear" w:color="auto" w:fill="auto"/>
            <w:noWrap/>
            <w:hideMark/>
          </w:tcPr>
          <w:p w14:paraId="13322F51" w14:textId="77777777" w:rsidR="004752C7" w:rsidRPr="004A5913" w:rsidRDefault="004752C7" w:rsidP="004A7636">
            <w:pPr>
              <w:spacing w:after="0"/>
              <w:jc w:val="left"/>
              <w:rPr>
                <w:color w:val="000000"/>
                <w:sz w:val="16"/>
                <w:szCs w:val="20"/>
              </w:rPr>
            </w:pPr>
            <w:r w:rsidRPr="004A5913">
              <w:rPr>
                <w:color w:val="000000"/>
                <w:sz w:val="16"/>
                <w:szCs w:val="20"/>
              </w:rPr>
              <w:t>T05-EUTF-HOA-UG-07-02</w:t>
            </w:r>
          </w:p>
        </w:tc>
        <w:tc>
          <w:tcPr>
            <w:tcW w:w="2700" w:type="dxa"/>
            <w:shd w:val="clear" w:color="auto" w:fill="auto"/>
            <w:hideMark/>
          </w:tcPr>
          <w:p w14:paraId="074DFB4A" w14:textId="6013FA08" w:rsidR="004752C7" w:rsidRPr="004A5913" w:rsidRDefault="00CA5632" w:rsidP="004A7636">
            <w:pPr>
              <w:spacing w:after="0"/>
              <w:jc w:val="left"/>
              <w:rPr>
                <w:color w:val="000000"/>
                <w:sz w:val="16"/>
                <w:szCs w:val="20"/>
              </w:rPr>
            </w:pPr>
            <w:r>
              <w:rPr>
                <w:color w:val="000000"/>
                <w:sz w:val="16"/>
                <w:szCs w:val="20"/>
              </w:rPr>
              <w:t xml:space="preserve">RDPP </w:t>
            </w:r>
            <w:r w:rsidR="004752C7" w:rsidRPr="004A5913">
              <w:rPr>
                <w:color w:val="000000"/>
                <w:sz w:val="16"/>
                <w:szCs w:val="20"/>
              </w:rPr>
              <w:t xml:space="preserve">Support </w:t>
            </w:r>
            <w:proofErr w:type="spellStart"/>
            <w:r w:rsidR="004752C7">
              <w:rPr>
                <w:color w:val="000000"/>
                <w:sz w:val="16"/>
                <w:szCs w:val="20"/>
              </w:rPr>
              <w:t>Programme</w:t>
            </w:r>
            <w:proofErr w:type="spellEnd"/>
            <w:r w:rsidR="004752C7" w:rsidRPr="004A5913">
              <w:rPr>
                <w:color w:val="000000"/>
                <w:sz w:val="16"/>
                <w:szCs w:val="20"/>
              </w:rPr>
              <w:t xml:space="preserve"> to the Refugee Settlements and Host Communities in Northern Uganda (SPRS-NU) - NGO Consortium</w:t>
            </w:r>
          </w:p>
        </w:tc>
        <w:tc>
          <w:tcPr>
            <w:tcW w:w="810" w:type="dxa"/>
            <w:shd w:val="clear" w:color="auto" w:fill="auto"/>
            <w:hideMark/>
          </w:tcPr>
          <w:p w14:paraId="55ADF696" w14:textId="77777777" w:rsidR="004752C7" w:rsidRPr="004A5913" w:rsidRDefault="004752C7" w:rsidP="004A7636">
            <w:pPr>
              <w:spacing w:after="0"/>
              <w:jc w:val="left"/>
              <w:rPr>
                <w:color w:val="000000"/>
                <w:sz w:val="16"/>
                <w:szCs w:val="20"/>
              </w:rPr>
            </w:pPr>
            <w:r w:rsidRPr="004A5913">
              <w:rPr>
                <w:color w:val="000000"/>
                <w:sz w:val="16"/>
                <w:szCs w:val="20"/>
              </w:rPr>
              <w:t>DRC</w:t>
            </w:r>
          </w:p>
        </w:tc>
        <w:tc>
          <w:tcPr>
            <w:tcW w:w="1377" w:type="dxa"/>
            <w:shd w:val="clear" w:color="auto" w:fill="auto"/>
            <w:noWrap/>
            <w:hideMark/>
          </w:tcPr>
          <w:p w14:paraId="0DD9B4E2" w14:textId="77777777" w:rsidR="004752C7" w:rsidRPr="004A5913" w:rsidRDefault="004752C7" w:rsidP="004A7636">
            <w:pPr>
              <w:spacing w:after="0"/>
              <w:jc w:val="right"/>
              <w:rPr>
                <w:color w:val="000000"/>
                <w:sz w:val="16"/>
                <w:szCs w:val="20"/>
              </w:rPr>
            </w:pPr>
            <w:r w:rsidRPr="004A5913">
              <w:rPr>
                <w:color w:val="000000"/>
                <w:sz w:val="16"/>
                <w:szCs w:val="20"/>
              </w:rPr>
              <w:t xml:space="preserve"> € 10,000,000 </w:t>
            </w:r>
          </w:p>
        </w:tc>
      </w:tr>
      <w:tr w:rsidR="004752C7" w:rsidRPr="00DA7D71" w14:paraId="21B56BEB" w14:textId="77777777" w:rsidTr="004A7636">
        <w:trPr>
          <w:trHeight w:val="900"/>
        </w:trPr>
        <w:tc>
          <w:tcPr>
            <w:tcW w:w="1040" w:type="dxa"/>
            <w:vMerge/>
            <w:vAlign w:val="center"/>
            <w:hideMark/>
          </w:tcPr>
          <w:p w14:paraId="4A2F62E5" w14:textId="77777777" w:rsidR="004752C7" w:rsidRPr="004A5913" w:rsidRDefault="004752C7" w:rsidP="004A7636">
            <w:pPr>
              <w:spacing w:after="0"/>
              <w:rPr>
                <w:color w:val="000000"/>
                <w:sz w:val="16"/>
                <w:szCs w:val="20"/>
              </w:rPr>
            </w:pPr>
          </w:p>
        </w:tc>
        <w:tc>
          <w:tcPr>
            <w:tcW w:w="2172" w:type="dxa"/>
            <w:vMerge/>
            <w:vAlign w:val="center"/>
            <w:hideMark/>
          </w:tcPr>
          <w:p w14:paraId="16F1C63B" w14:textId="77777777" w:rsidR="004752C7" w:rsidRPr="004A5913" w:rsidRDefault="004752C7" w:rsidP="004A7636">
            <w:pPr>
              <w:spacing w:after="0"/>
              <w:jc w:val="left"/>
              <w:rPr>
                <w:color w:val="000000"/>
                <w:sz w:val="16"/>
                <w:szCs w:val="20"/>
              </w:rPr>
            </w:pPr>
          </w:p>
        </w:tc>
        <w:tc>
          <w:tcPr>
            <w:tcW w:w="1530" w:type="dxa"/>
            <w:shd w:val="clear" w:color="000000" w:fill="DDEBF7"/>
            <w:noWrap/>
            <w:hideMark/>
          </w:tcPr>
          <w:p w14:paraId="544E9382" w14:textId="77777777" w:rsidR="004752C7" w:rsidRPr="004A5913" w:rsidRDefault="004752C7" w:rsidP="004A7636">
            <w:pPr>
              <w:spacing w:after="0"/>
              <w:jc w:val="left"/>
              <w:rPr>
                <w:color w:val="000000"/>
                <w:sz w:val="16"/>
                <w:szCs w:val="20"/>
              </w:rPr>
            </w:pPr>
            <w:r w:rsidRPr="004A5913">
              <w:rPr>
                <w:color w:val="000000"/>
                <w:sz w:val="16"/>
                <w:szCs w:val="20"/>
              </w:rPr>
              <w:t>T05-EUTF-HOA-UG-07-01</w:t>
            </w:r>
          </w:p>
        </w:tc>
        <w:tc>
          <w:tcPr>
            <w:tcW w:w="2700" w:type="dxa"/>
            <w:shd w:val="clear" w:color="000000" w:fill="DDEBF7"/>
            <w:hideMark/>
          </w:tcPr>
          <w:p w14:paraId="657DC667" w14:textId="78ED582C" w:rsidR="004752C7" w:rsidRPr="004A5913" w:rsidRDefault="00CA5632" w:rsidP="004A7636">
            <w:pPr>
              <w:spacing w:after="0"/>
              <w:jc w:val="left"/>
              <w:rPr>
                <w:color w:val="000000"/>
                <w:sz w:val="16"/>
                <w:szCs w:val="20"/>
              </w:rPr>
            </w:pPr>
            <w:r>
              <w:rPr>
                <w:color w:val="000000"/>
                <w:sz w:val="16"/>
                <w:szCs w:val="20"/>
              </w:rPr>
              <w:t xml:space="preserve">RDPP </w:t>
            </w:r>
            <w:r w:rsidR="004752C7" w:rsidRPr="004A5913">
              <w:rPr>
                <w:color w:val="000000"/>
                <w:sz w:val="16"/>
                <w:szCs w:val="20"/>
              </w:rPr>
              <w:t xml:space="preserve">Support </w:t>
            </w:r>
            <w:proofErr w:type="spellStart"/>
            <w:r w:rsidR="004752C7">
              <w:rPr>
                <w:color w:val="000000"/>
                <w:sz w:val="16"/>
                <w:szCs w:val="20"/>
              </w:rPr>
              <w:t>Programme</w:t>
            </w:r>
            <w:proofErr w:type="spellEnd"/>
            <w:r w:rsidR="004752C7" w:rsidRPr="004A5913">
              <w:rPr>
                <w:color w:val="000000"/>
                <w:sz w:val="16"/>
                <w:szCs w:val="20"/>
              </w:rPr>
              <w:t xml:space="preserve"> to the Refugee Settlements and Host Communities in Northern Uganda (SPRS-NU)</w:t>
            </w:r>
            <w:r w:rsidR="004752C7">
              <w:rPr>
                <w:color w:val="000000"/>
                <w:sz w:val="16"/>
                <w:szCs w:val="20"/>
              </w:rPr>
              <w:t xml:space="preserve"> </w:t>
            </w:r>
            <w:r w:rsidR="004752C7" w:rsidRPr="004A5913">
              <w:rPr>
                <w:color w:val="000000"/>
                <w:sz w:val="16"/>
                <w:szCs w:val="20"/>
              </w:rPr>
              <w:t>-</w:t>
            </w:r>
            <w:r w:rsidR="004752C7">
              <w:rPr>
                <w:color w:val="000000"/>
                <w:sz w:val="16"/>
                <w:szCs w:val="20"/>
              </w:rPr>
              <w:t xml:space="preserve"> </w:t>
            </w:r>
            <w:proofErr w:type="spellStart"/>
            <w:r w:rsidR="004752C7">
              <w:rPr>
                <w:color w:val="000000"/>
                <w:sz w:val="16"/>
                <w:szCs w:val="20"/>
              </w:rPr>
              <w:t>Enabel</w:t>
            </w:r>
            <w:proofErr w:type="spellEnd"/>
          </w:p>
        </w:tc>
        <w:tc>
          <w:tcPr>
            <w:tcW w:w="810" w:type="dxa"/>
            <w:shd w:val="clear" w:color="000000" w:fill="DDEBF7"/>
            <w:hideMark/>
          </w:tcPr>
          <w:p w14:paraId="25315801" w14:textId="77777777" w:rsidR="004752C7" w:rsidRPr="004A5913" w:rsidRDefault="004752C7" w:rsidP="004A7636">
            <w:pPr>
              <w:spacing w:after="0"/>
              <w:jc w:val="left"/>
              <w:rPr>
                <w:color w:val="000000"/>
                <w:sz w:val="16"/>
                <w:szCs w:val="20"/>
              </w:rPr>
            </w:pPr>
            <w:proofErr w:type="spellStart"/>
            <w:r w:rsidRPr="004A5913">
              <w:rPr>
                <w:color w:val="000000"/>
                <w:sz w:val="16"/>
                <w:szCs w:val="20"/>
              </w:rPr>
              <w:t>Enabel</w:t>
            </w:r>
            <w:proofErr w:type="spellEnd"/>
            <w:r w:rsidRPr="004A5913">
              <w:rPr>
                <w:color w:val="000000"/>
                <w:sz w:val="16"/>
                <w:szCs w:val="20"/>
              </w:rPr>
              <w:t>/BTC</w:t>
            </w:r>
          </w:p>
        </w:tc>
        <w:tc>
          <w:tcPr>
            <w:tcW w:w="1377" w:type="dxa"/>
            <w:shd w:val="clear" w:color="000000" w:fill="DDEBF7"/>
            <w:noWrap/>
            <w:hideMark/>
          </w:tcPr>
          <w:p w14:paraId="7109D821" w14:textId="77777777" w:rsidR="004752C7" w:rsidRPr="004A5913" w:rsidRDefault="004752C7" w:rsidP="004A7636">
            <w:pPr>
              <w:spacing w:after="0"/>
              <w:jc w:val="right"/>
              <w:rPr>
                <w:color w:val="000000"/>
                <w:sz w:val="16"/>
                <w:szCs w:val="20"/>
              </w:rPr>
            </w:pPr>
            <w:r w:rsidRPr="004A5913">
              <w:rPr>
                <w:color w:val="000000"/>
                <w:sz w:val="16"/>
                <w:szCs w:val="20"/>
              </w:rPr>
              <w:t xml:space="preserve"> € 4,900,000 </w:t>
            </w:r>
          </w:p>
        </w:tc>
      </w:tr>
      <w:tr w:rsidR="004752C7" w:rsidRPr="00DA7D71" w14:paraId="3FA90C1E" w14:textId="77777777" w:rsidTr="004A7636">
        <w:trPr>
          <w:trHeight w:val="520"/>
        </w:trPr>
        <w:tc>
          <w:tcPr>
            <w:tcW w:w="1040" w:type="dxa"/>
            <w:vMerge/>
            <w:vAlign w:val="center"/>
            <w:hideMark/>
          </w:tcPr>
          <w:p w14:paraId="47F9C8A6" w14:textId="77777777" w:rsidR="004752C7" w:rsidRPr="004A5913" w:rsidRDefault="004752C7" w:rsidP="004A7636">
            <w:pPr>
              <w:spacing w:after="0"/>
              <w:rPr>
                <w:color w:val="000000"/>
                <w:sz w:val="16"/>
                <w:szCs w:val="20"/>
              </w:rPr>
            </w:pPr>
          </w:p>
        </w:tc>
        <w:tc>
          <w:tcPr>
            <w:tcW w:w="2172" w:type="dxa"/>
            <w:shd w:val="clear" w:color="auto" w:fill="auto"/>
            <w:hideMark/>
          </w:tcPr>
          <w:p w14:paraId="54935D92" w14:textId="77777777" w:rsidR="004752C7" w:rsidRPr="004A5913" w:rsidRDefault="004752C7" w:rsidP="004A7636">
            <w:pPr>
              <w:spacing w:after="0"/>
              <w:jc w:val="left"/>
              <w:rPr>
                <w:color w:val="000000"/>
                <w:sz w:val="16"/>
                <w:szCs w:val="20"/>
              </w:rPr>
            </w:pPr>
            <w:r w:rsidRPr="004A5913">
              <w:rPr>
                <w:color w:val="000000"/>
                <w:sz w:val="16"/>
                <w:szCs w:val="20"/>
              </w:rPr>
              <w:t>Strengthening Social Cohesion and Stability in Slum Populations</w:t>
            </w:r>
          </w:p>
        </w:tc>
        <w:tc>
          <w:tcPr>
            <w:tcW w:w="1530" w:type="dxa"/>
            <w:shd w:val="clear" w:color="auto" w:fill="auto"/>
            <w:noWrap/>
            <w:hideMark/>
          </w:tcPr>
          <w:p w14:paraId="34799F01" w14:textId="77777777" w:rsidR="004752C7" w:rsidRPr="004A5913" w:rsidRDefault="004752C7" w:rsidP="004A7636">
            <w:pPr>
              <w:spacing w:after="0"/>
              <w:jc w:val="left"/>
              <w:rPr>
                <w:color w:val="000000"/>
                <w:sz w:val="16"/>
                <w:szCs w:val="20"/>
              </w:rPr>
            </w:pPr>
            <w:r w:rsidRPr="004A5913">
              <w:rPr>
                <w:color w:val="000000"/>
                <w:sz w:val="16"/>
                <w:szCs w:val="20"/>
              </w:rPr>
              <w:t>T05-EUTF-HOA-UG-08-01</w:t>
            </w:r>
          </w:p>
        </w:tc>
        <w:tc>
          <w:tcPr>
            <w:tcW w:w="2700" w:type="dxa"/>
            <w:shd w:val="clear" w:color="auto" w:fill="auto"/>
            <w:hideMark/>
          </w:tcPr>
          <w:p w14:paraId="38D5B198" w14:textId="77777777" w:rsidR="004752C7" w:rsidRPr="004A5913" w:rsidRDefault="004752C7" w:rsidP="004A7636">
            <w:pPr>
              <w:spacing w:after="0"/>
              <w:jc w:val="left"/>
              <w:rPr>
                <w:color w:val="000000"/>
                <w:sz w:val="16"/>
                <w:szCs w:val="20"/>
              </w:rPr>
            </w:pPr>
            <w:r w:rsidRPr="004A5913">
              <w:rPr>
                <w:color w:val="000000"/>
                <w:sz w:val="16"/>
                <w:szCs w:val="20"/>
              </w:rPr>
              <w:t>Strengthening Social Cohesion and Stability in Slum Populations</w:t>
            </w:r>
          </w:p>
        </w:tc>
        <w:tc>
          <w:tcPr>
            <w:tcW w:w="810" w:type="dxa"/>
            <w:shd w:val="clear" w:color="auto" w:fill="auto"/>
            <w:hideMark/>
          </w:tcPr>
          <w:p w14:paraId="790AF1F3" w14:textId="77777777" w:rsidR="004752C7" w:rsidRPr="004A5913" w:rsidRDefault="004752C7" w:rsidP="004A7636">
            <w:pPr>
              <w:spacing w:after="0"/>
              <w:jc w:val="left"/>
              <w:rPr>
                <w:color w:val="000000"/>
                <w:sz w:val="16"/>
                <w:szCs w:val="20"/>
              </w:rPr>
            </w:pPr>
            <w:r w:rsidRPr="004A5913">
              <w:rPr>
                <w:color w:val="000000"/>
                <w:sz w:val="16"/>
                <w:szCs w:val="20"/>
              </w:rPr>
              <w:t>IOM</w:t>
            </w:r>
          </w:p>
        </w:tc>
        <w:tc>
          <w:tcPr>
            <w:tcW w:w="1377" w:type="dxa"/>
            <w:shd w:val="clear" w:color="auto" w:fill="auto"/>
            <w:noWrap/>
            <w:hideMark/>
          </w:tcPr>
          <w:p w14:paraId="33F10066" w14:textId="77777777" w:rsidR="004752C7" w:rsidRPr="004A5913" w:rsidRDefault="004752C7" w:rsidP="004A7636">
            <w:pPr>
              <w:spacing w:after="0"/>
              <w:jc w:val="right"/>
              <w:rPr>
                <w:color w:val="000000"/>
                <w:sz w:val="16"/>
                <w:szCs w:val="20"/>
              </w:rPr>
            </w:pPr>
            <w:r w:rsidRPr="004A5913">
              <w:rPr>
                <w:color w:val="000000"/>
                <w:sz w:val="16"/>
                <w:szCs w:val="20"/>
              </w:rPr>
              <w:t xml:space="preserve"> € 4,300,000 </w:t>
            </w:r>
          </w:p>
        </w:tc>
      </w:tr>
    </w:tbl>
    <w:p w14:paraId="2DEFAB70" w14:textId="17831EFC" w:rsidR="005B043B" w:rsidRDefault="0015002C" w:rsidP="005B043B">
      <w:pPr>
        <w:pStyle w:val="Lgende"/>
        <w:rPr>
          <w:lang w:val="en-GB"/>
        </w:rPr>
      </w:pPr>
      <w:bookmarkStart w:id="48" w:name="_Toc516218878"/>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6</w:t>
      </w:r>
      <w:r w:rsidR="00752541">
        <w:rPr>
          <w:lang w:val="en-GB"/>
        </w:rPr>
        <w:fldChar w:fldCharType="end"/>
      </w:r>
      <w:r w:rsidRPr="00342E85">
        <w:rPr>
          <w:lang w:val="en-GB"/>
        </w:rPr>
        <w:t xml:space="preserve">: </w:t>
      </w:r>
      <w:bookmarkStart w:id="49" w:name="_Hlk514670226"/>
      <w:r w:rsidR="000D46AA" w:rsidRPr="00342E85">
        <w:rPr>
          <w:lang w:val="en-GB"/>
        </w:rPr>
        <w:t xml:space="preserve">All signed </w:t>
      </w:r>
      <w:r w:rsidRPr="00342E85">
        <w:rPr>
          <w:lang w:val="en-GB"/>
        </w:rPr>
        <w:t>EUTF HOA contracts by budget and status of implementation</w:t>
      </w:r>
      <w:bookmarkEnd w:id="49"/>
      <w:r w:rsidR="00342E85">
        <w:rPr>
          <w:lang w:val="en-GB"/>
        </w:rPr>
        <w:t xml:space="preserve"> (74 projects – includes projects in inception and in early phases of implementation as well as 43 projects with data)</w:t>
      </w:r>
      <w:r w:rsidRPr="00342E85">
        <w:rPr>
          <w:rStyle w:val="Appelnotedebasdep"/>
          <w:lang w:val="en-GB"/>
        </w:rPr>
        <w:footnoteReference w:id="9"/>
      </w:r>
      <w:bookmarkStart w:id="50" w:name="OLE_LINK1"/>
      <w:bookmarkEnd w:id="48"/>
    </w:p>
    <w:p w14:paraId="24873530" w14:textId="4161265A" w:rsidR="005B043B" w:rsidRPr="005B043B" w:rsidRDefault="005B043B" w:rsidP="005B043B">
      <w:pPr>
        <w:rPr>
          <w:lang w:val="en-GB"/>
        </w:rPr>
      </w:pPr>
      <w:r w:rsidRPr="005B043B">
        <w:rPr>
          <w:noProof/>
        </w:rPr>
        <w:drawing>
          <wp:inline distT="0" distB="0" distL="0" distR="0" wp14:anchorId="47091014" wp14:editId="40B80A61">
            <wp:extent cx="5727700" cy="6535026"/>
            <wp:effectExtent l="0" t="0" r="6350" b="0"/>
            <wp:docPr id="23" name="Picture 23" descr="C:\Users\user\Dropbox\EUTF - MLS\4. MLS presentations &amp; deliverables\01. Q1 report\BK WIP\new all projects 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EUTF - MLS\4. MLS presentations &amp; deliverables\01. Q1 report\BK WIP\new all projects graph.png"/>
                    <pic:cNvPicPr>
                      <a:picLocks noChangeAspect="1" noChangeArrowheads="1"/>
                    </pic:cNvPicPr>
                  </pic:nvPicPr>
                  <pic:blipFill rotWithShape="1">
                    <a:blip r:embed="rId24">
                      <a:extLst>
                        <a:ext uri="{28A0092B-C50C-407E-A947-70E740481C1C}">
                          <a14:useLocalDpi xmlns:a14="http://schemas.microsoft.com/office/drawing/2010/main" val="0"/>
                        </a:ext>
                      </a:extLst>
                    </a:blip>
                    <a:srcRect l="11066" r="19526"/>
                    <a:stretch/>
                  </pic:blipFill>
                  <pic:spPr bwMode="auto">
                    <a:xfrm>
                      <a:off x="0" y="0"/>
                      <a:ext cx="5727700" cy="6535026"/>
                    </a:xfrm>
                    <a:prstGeom prst="rect">
                      <a:avLst/>
                    </a:prstGeom>
                    <a:noFill/>
                    <a:ln>
                      <a:noFill/>
                    </a:ln>
                    <a:extLst>
                      <a:ext uri="{53640926-AAD7-44D8-BBD7-CCE9431645EC}">
                        <a14:shadowObscured xmlns:a14="http://schemas.microsoft.com/office/drawing/2010/main"/>
                      </a:ext>
                    </a:extLst>
                  </pic:spPr>
                </pic:pic>
              </a:graphicData>
            </a:graphic>
          </wp:inline>
        </w:drawing>
      </w:r>
    </w:p>
    <w:p w14:paraId="49E3A7B7" w14:textId="1543D5DF" w:rsidR="000D46AA" w:rsidRPr="00342E85" w:rsidRDefault="000D46AA" w:rsidP="004F19A4">
      <w:pPr>
        <w:pStyle w:val="Titre3"/>
      </w:pPr>
      <w:bookmarkStart w:id="51" w:name="_Toc516218855"/>
      <w:r w:rsidRPr="00342E85">
        <w:t xml:space="preserve">Overview by Strategic objective and </w:t>
      </w:r>
      <w:r w:rsidR="004F19A4">
        <w:t xml:space="preserve">EUTF common output </w:t>
      </w:r>
      <w:r w:rsidRPr="00342E85">
        <w:t>indicator</w:t>
      </w:r>
      <w:bookmarkEnd w:id="51"/>
    </w:p>
    <w:bookmarkEnd w:id="50"/>
    <w:p w14:paraId="2432D0ED" w14:textId="322B826E" w:rsidR="000D46AA" w:rsidRPr="00342E85" w:rsidRDefault="000D46AA" w:rsidP="000D46AA">
      <w:pPr>
        <w:rPr>
          <w:lang w:val="en-GB"/>
        </w:rPr>
      </w:pPr>
      <w:r w:rsidRPr="00342E85">
        <w:rPr>
          <w:lang w:val="en-GB"/>
        </w:rPr>
        <w:t xml:space="preserve">Overall, the two top strategic objectives (SOs) in </w:t>
      </w:r>
      <w:r w:rsidR="001B091C" w:rsidRPr="00342E85">
        <w:rPr>
          <w:lang w:val="en-GB"/>
        </w:rPr>
        <w:t xml:space="preserve">terms of </w:t>
      </w:r>
      <w:r w:rsidRPr="00342E85">
        <w:rPr>
          <w:lang w:val="en-GB"/>
        </w:rPr>
        <w:t xml:space="preserve">funds allocated are </w:t>
      </w:r>
      <w:r w:rsidRPr="00342E85">
        <w:rPr>
          <w:b/>
          <w:lang w:val="en-GB"/>
        </w:rPr>
        <w:t xml:space="preserve">SO2 </w:t>
      </w:r>
      <w:r w:rsidR="00185C3E">
        <w:rPr>
          <w:b/>
          <w:lang w:val="en-GB"/>
        </w:rPr>
        <w:t>‘</w:t>
      </w:r>
      <w:r w:rsidRPr="00342E85">
        <w:rPr>
          <w:b/>
          <w:lang w:val="en-GB"/>
        </w:rPr>
        <w:t>Strengthening resilience</w:t>
      </w:r>
      <w:r w:rsidR="00185C3E">
        <w:rPr>
          <w:b/>
          <w:lang w:val="en-GB"/>
        </w:rPr>
        <w:t>’</w:t>
      </w:r>
      <w:r w:rsidRPr="00342E85">
        <w:rPr>
          <w:lang w:val="en-GB"/>
        </w:rPr>
        <w:t xml:space="preserve"> with 38% of the contracted funds, followed by </w:t>
      </w:r>
      <w:r w:rsidRPr="00342E85">
        <w:rPr>
          <w:b/>
          <w:lang w:val="en-GB"/>
        </w:rPr>
        <w:t xml:space="preserve">SO1 </w:t>
      </w:r>
      <w:r w:rsidR="00185C3E">
        <w:rPr>
          <w:b/>
          <w:lang w:val="en-GB"/>
        </w:rPr>
        <w:t>‘</w:t>
      </w:r>
      <w:r w:rsidRPr="00342E85">
        <w:rPr>
          <w:b/>
          <w:lang w:val="en-GB"/>
        </w:rPr>
        <w:t>Greater economic and employment opportunities</w:t>
      </w:r>
      <w:r w:rsidR="00185C3E">
        <w:rPr>
          <w:b/>
          <w:lang w:val="en-GB"/>
        </w:rPr>
        <w:t>’</w:t>
      </w:r>
      <w:r w:rsidRPr="00342E85">
        <w:rPr>
          <w:lang w:val="en-GB"/>
        </w:rPr>
        <w:t xml:space="preserve"> with 29%. SO4 </w:t>
      </w:r>
      <w:r w:rsidR="00185C3E">
        <w:rPr>
          <w:lang w:val="en-GB"/>
        </w:rPr>
        <w:t>‘</w:t>
      </w:r>
      <w:r w:rsidRPr="00342E85">
        <w:rPr>
          <w:lang w:val="en-GB"/>
        </w:rPr>
        <w:t>Improved governance</w:t>
      </w:r>
      <w:r w:rsidR="00185C3E">
        <w:rPr>
          <w:lang w:val="en-GB"/>
        </w:rPr>
        <w:t>’</w:t>
      </w:r>
      <w:r w:rsidRPr="00342E85">
        <w:rPr>
          <w:lang w:val="en-GB"/>
        </w:rPr>
        <w:t xml:space="preserve"> is third with 18%</w:t>
      </w:r>
      <w:r w:rsidR="00A91AA7">
        <w:rPr>
          <w:lang w:val="en-GB"/>
        </w:rPr>
        <w:t xml:space="preserve">, followed lastly by </w:t>
      </w:r>
      <w:r w:rsidR="001B091C" w:rsidRPr="00342E85">
        <w:rPr>
          <w:lang w:val="en-GB"/>
        </w:rPr>
        <w:t xml:space="preserve">SO3 </w:t>
      </w:r>
      <w:r w:rsidR="00185C3E">
        <w:rPr>
          <w:lang w:val="en-GB"/>
        </w:rPr>
        <w:t>‘</w:t>
      </w:r>
      <w:r w:rsidRPr="00342E85">
        <w:rPr>
          <w:lang w:val="en-GB"/>
        </w:rPr>
        <w:t>Improving migration</w:t>
      </w:r>
      <w:r w:rsidRPr="00342E85">
        <w:rPr>
          <w:i/>
          <w:lang w:val="en-GB"/>
        </w:rPr>
        <w:t xml:space="preserve"> </w:t>
      </w:r>
      <w:r w:rsidRPr="00342E85">
        <w:rPr>
          <w:lang w:val="en-GB"/>
        </w:rPr>
        <w:t>management</w:t>
      </w:r>
      <w:r w:rsidR="00185C3E">
        <w:rPr>
          <w:lang w:val="en-GB"/>
        </w:rPr>
        <w:t>’</w:t>
      </w:r>
      <w:r w:rsidRPr="00342E85">
        <w:rPr>
          <w:lang w:val="en-GB"/>
        </w:rPr>
        <w:t xml:space="preserve"> at 12%</w:t>
      </w:r>
      <w:r w:rsidR="005728D8">
        <w:rPr>
          <w:lang w:val="en-GB"/>
        </w:rPr>
        <w:t>.</w:t>
      </w:r>
    </w:p>
    <w:p w14:paraId="4C85D85B" w14:textId="177B9F99" w:rsidR="000D46AA" w:rsidRPr="00342E85" w:rsidRDefault="000D46AA" w:rsidP="000D46AA">
      <w:pPr>
        <w:pStyle w:val="Lgende"/>
        <w:rPr>
          <w:lang w:val="en-GB"/>
        </w:rPr>
      </w:pPr>
      <w:bookmarkStart w:id="52" w:name="_Toc516218879"/>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7</w:t>
      </w:r>
      <w:r w:rsidR="00752541">
        <w:rPr>
          <w:lang w:val="en-GB"/>
        </w:rPr>
        <w:fldChar w:fldCharType="end"/>
      </w:r>
      <w:r w:rsidRPr="00342E85">
        <w:rPr>
          <w:lang w:val="en-GB"/>
        </w:rPr>
        <w:t>: Breakdown of contracted budget by country and strategic objective, May 2018</w:t>
      </w:r>
      <w:r w:rsidR="00185C3E">
        <w:rPr>
          <w:rStyle w:val="Appelnotedebasdep"/>
          <w:lang w:val="en-GB"/>
        </w:rPr>
        <w:footnoteReference w:id="10"/>
      </w:r>
      <w:bookmarkEnd w:id="52"/>
    </w:p>
    <w:p w14:paraId="45CA071B" w14:textId="77777777" w:rsidR="000D46AA" w:rsidRPr="00342E85" w:rsidRDefault="000D46AA" w:rsidP="000D46AA">
      <w:pPr>
        <w:jc w:val="center"/>
        <w:rPr>
          <w:b/>
          <w:highlight w:val="yellow"/>
          <w:lang w:val="en-GB"/>
        </w:rPr>
      </w:pPr>
      <w:r w:rsidRPr="00342E85">
        <w:rPr>
          <w:b/>
          <w:noProof/>
          <w:highlight w:val="yellow"/>
        </w:rPr>
        <w:drawing>
          <wp:inline distT="0" distB="0" distL="0" distR="0" wp14:anchorId="727F6DCC" wp14:editId="1DA426E5">
            <wp:extent cx="4800600" cy="4800600"/>
            <wp:effectExtent l="0" t="0" r="0" b="0"/>
            <wp:docPr id="42" name="Picture 42" descr="/Users/justinerubira/Dropbox/EUTF - MLS/7. Database/0. DB work/Extractions/GIS/Maps/By 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ustinerubira/Dropbox/EUTF - MLS/7. Database/0. DB work/Extractions/GIS/Maps/By SO.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00600" cy="4800600"/>
                    </a:xfrm>
                    <a:prstGeom prst="rect">
                      <a:avLst/>
                    </a:prstGeom>
                    <a:noFill/>
                    <a:ln>
                      <a:noFill/>
                    </a:ln>
                  </pic:spPr>
                </pic:pic>
              </a:graphicData>
            </a:graphic>
          </wp:inline>
        </w:drawing>
      </w:r>
    </w:p>
    <w:p w14:paraId="4DDA4707" w14:textId="77777777" w:rsidR="000D46AA" w:rsidRPr="00342E85" w:rsidRDefault="000D46AA" w:rsidP="00742915">
      <w:pPr>
        <w:rPr>
          <w:lang w:val="en-GB"/>
        </w:rPr>
      </w:pPr>
    </w:p>
    <w:p w14:paraId="41B45DDF" w14:textId="49672654" w:rsidR="0016411E" w:rsidRPr="00342E85" w:rsidRDefault="002F07CA" w:rsidP="00742915">
      <w:pPr>
        <w:rPr>
          <w:lang w:val="en-GB"/>
        </w:rPr>
      </w:pPr>
      <w:r w:rsidRPr="00342E85">
        <w:rPr>
          <w:lang w:val="en-GB"/>
        </w:rPr>
        <w:t xml:space="preserve">As discussed in the methodology section, an initial list of 19 </w:t>
      </w:r>
      <w:r w:rsidR="000149B4">
        <w:rPr>
          <w:lang w:val="en-GB"/>
        </w:rPr>
        <w:t>EUTF common</w:t>
      </w:r>
      <w:r w:rsidR="000149B4" w:rsidRPr="00342E85">
        <w:rPr>
          <w:lang w:val="en-GB"/>
        </w:rPr>
        <w:t xml:space="preserve"> </w:t>
      </w:r>
      <w:r w:rsidR="001B091C" w:rsidRPr="00342E85">
        <w:rPr>
          <w:lang w:val="en-GB"/>
        </w:rPr>
        <w:t>output</w:t>
      </w:r>
      <w:r w:rsidRPr="00342E85">
        <w:rPr>
          <w:lang w:val="en-GB"/>
        </w:rPr>
        <w:t xml:space="preserve"> indicators was developed, refined and disaggregated to become a list of 41 indicators used across the 3 windows of the EUTF and divided according to the 4 above-mentioned strategic objectives.</w:t>
      </w:r>
    </w:p>
    <w:p w14:paraId="533222C0" w14:textId="51A7B925" w:rsidR="002F07CA" w:rsidRPr="00342E85" w:rsidRDefault="002F07CA" w:rsidP="00742915">
      <w:pPr>
        <w:rPr>
          <w:lang w:val="en-GB"/>
        </w:rPr>
      </w:pPr>
      <w:r w:rsidRPr="00342E85">
        <w:rPr>
          <w:lang w:val="en-GB"/>
        </w:rPr>
        <w:t xml:space="preserve">Data gathered from the 38 projects in Q1 and mapped </w:t>
      </w:r>
      <w:r w:rsidR="00E61379">
        <w:rPr>
          <w:lang w:val="en-GB"/>
        </w:rPr>
        <w:t>against</w:t>
      </w:r>
      <w:r w:rsidRPr="00342E85">
        <w:rPr>
          <w:lang w:val="en-GB"/>
        </w:rPr>
        <w:t xml:space="preserve"> the 41 indicators </w:t>
      </w:r>
      <w:r w:rsidR="00A76852">
        <w:rPr>
          <w:lang w:val="en-GB"/>
        </w:rPr>
        <w:t>suggest</w:t>
      </w:r>
      <w:r w:rsidRPr="00342E85">
        <w:rPr>
          <w:lang w:val="en-GB"/>
        </w:rPr>
        <w:t xml:space="preserve"> the following results in terms of targets and numbers achieved so far</w:t>
      </w:r>
      <w:r w:rsidR="001B091C" w:rsidRPr="00342E85">
        <w:rPr>
          <w:lang w:val="en-GB"/>
        </w:rPr>
        <w:t xml:space="preserve"> for the HoA window</w:t>
      </w:r>
      <w:r w:rsidR="005728D8">
        <w:rPr>
          <w:lang w:val="en-GB"/>
        </w:rPr>
        <w:t>. It is</w:t>
      </w:r>
      <w:r w:rsidR="005728D8" w:rsidRPr="006D21A7">
        <w:rPr>
          <w:lang w:val="en-GB"/>
        </w:rPr>
        <w:t xml:space="preserve"> worth </w:t>
      </w:r>
      <w:r w:rsidR="005728D8">
        <w:rPr>
          <w:lang w:val="en-GB"/>
        </w:rPr>
        <w:t>emphasising</w:t>
      </w:r>
      <w:r w:rsidR="005728D8" w:rsidRPr="006D21A7">
        <w:rPr>
          <w:lang w:val="en-GB"/>
        </w:rPr>
        <w:t xml:space="preserve"> that </w:t>
      </w:r>
      <w:r w:rsidR="005728D8">
        <w:rPr>
          <w:lang w:val="en-GB"/>
        </w:rPr>
        <w:t xml:space="preserve">because </w:t>
      </w:r>
      <w:r w:rsidR="005728D8" w:rsidRPr="006D21A7">
        <w:rPr>
          <w:lang w:val="en-GB"/>
        </w:rPr>
        <w:t xml:space="preserve">these indicators aim to provide a common monitoring </w:t>
      </w:r>
      <w:r w:rsidR="005728D8">
        <w:rPr>
          <w:lang w:val="en-GB"/>
        </w:rPr>
        <w:t>framework</w:t>
      </w:r>
      <w:r w:rsidR="005728D8" w:rsidRPr="006D21A7">
        <w:rPr>
          <w:lang w:val="en-GB"/>
        </w:rPr>
        <w:t xml:space="preserve"> for the three windows to track key outputs, and </w:t>
      </w:r>
      <w:r w:rsidR="005728D8">
        <w:rPr>
          <w:lang w:val="en-GB"/>
        </w:rPr>
        <w:t>not to</w:t>
      </w:r>
      <w:r w:rsidR="005728D8" w:rsidRPr="006D21A7">
        <w:rPr>
          <w:lang w:val="en-GB"/>
        </w:rPr>
        <w:t xml:space="preserve"> reflect the entire breadth of EUTF-funded projects in the HoA</w:t>
      </w:r>
      <w:r w:rsidR="005728D8">
        <w:rPr>
          <w:lang w:val="en-GB"/>
        </w:rPr>
        <w:t>,</w:t>
      </w:r>
      <w:r w:rsidR="005728D8" w:rsidRPr="006D21A7">
        <w:rPr>
          <w:lang w:val="en-GB"/>
        </w:rPr>
        <w:t xml:space="preserve"> many</w:t>
      </w:r>
      <w:r w:rsidR="005728D8">
        <w:rPr>
          <w:lang w:val="en-GB"/>
        </w:rPr>
        <w:t xml:space="preserve"> of the</w:t>
      </w:r>
      <w:r w:rsidR="005728D8" w:rsidRPr="006D21A7">
        <w:rPr>
          <w:lang w:val="en-GB"/>
        </w:rPr>
        <w:t xml:space="preserve"> projects </w:t>
      </w:r>
      <w:r w:rsidR="005728D8">
        <w:rPr>
          <w:lang w:val="en-GB"/>
        </w:rPr>
        <w:t>included in this report are achieving</w:t>
      </w:r>
      <w:r w:rsidR="005728D8" w:rsidRPr="006D21A7">
        <w:rPr>
          <w:lang w:val="en-GB"/>
        </w:rPr>
        <w:t xml:space="preserve"> far more than can be expressed through the EUTF common output indicators.</w:t>
      </w:r>
    </w:p>
    <w:p w14:paraId="672A050D" w14:textId="68229769" w:rsidR="00D07290" w:rsidRDefault="00D07290" w:rsidP="00D07290">
      <w:pPr>
        <w:pStyle w:val="Lgende"/>
      </w:pPr>
      <w:bookmarkStart w:id="53" w:name="_Toc514799014"/>
      <w:bookmarkStart w:id="54" w:name="_Toc516218918"/>
      <w:r>
        <w:t xml:space="preserve">Table </w:t>
      </w:r>
      <w:fldSimple w:instr=" SEQ Table \* ARABIC ">
        <w:r w:rsidR="00411ACB">
          <w:rPr>
            <w:noProof/>
          </w:rPr>
          <w:t>2</w:t>
        </w:r>
      </w:fldSimple>
      <w:r>
        <w:t xml:space="preserve">: </w:t>
      </w:r>
      <w:r w:rsidRPr="00C84CED">
        <w:t xml:space="preserve">Targets and results achieved so far by </w:t>
      </w:r>
      <w:r w:rsidR="000149B4">
        <w:t>EUTF common</w:t>
      </w:r>
      <w:r w:rsidR="000149B4" w:rsidRPr="00C84CED">
        <w:t xml:space="preserve"> </w:t>
      </w:r>
      <w:r w:rsidRPr="00C84CED">
        <w:t>output indicator, March 2018</w:t>
      </w:r>
      <w:r w:rsidRPr="00342E85">
        <w:rPr>
          <w:rStyle w:val="Appelnotedebasdep"/>
          <w:lang w:val="en-GB"/>
        </w:rPr>
        <w:footnoteReference w:id="11"/>
      </w:r>
      <w:bookmarkEnd w:id="53"/>
      <w:bookmarkEnd w:id="54"/>
    </w:p>
    <w:p w14:paraId="1BF52CBB" w14:textId="6F0D9593" w:rsidR="002F07CA" w:rsidRPr="00342E85" w:rsidRDefault="001B2499" w:rsidP="00742915">
      <w:pPr>
        <w:rPr>
          <w:lang w:val="en-GB"/>
        </w:rPr>
      </w:pPr>
      <w:r>
        <w:rPr>
          <w:noProof/>
        </w:rPr>
        <w:drawing>
          <wp:inline distT="0" distB="0" distL="0" distR="0" wp14:anchorId="77302049" wp14:editId="26186DD5">
            <wp:extent cx="5727700" cy="493859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7700" cy="4938590"/>
                    </a:xfrm>
                    <a:prstGeom prst="rect">
                      <a:avLst/>
                    </a:prstGeom>
                    <a:noFill/>
                    <a:ln>
                      <a:noFill/>
                    </a:ln>
                  </pic:spPr>
                </pic:pic>
              </a:graphicData>
            </a:graphic>
          </wp:inline>
        </w:drawing>
      </w:r>
    </w:p>
    <w:p w14:paraId="1A0439D5" w14:textId="5080119B" w:rsidR="00BD6DF7" w:rsidRDefault="00342E85" w:rsidP="00742915">
      <w:pPr>
        <w:rPr>
          <w:color w:val="FF0000"/>
          <w:highlight w:val="yellow"/>
          <w:lang w:val="en-GB"/>
        </w:rPr>
      </w:pPr>
      <w:r>
        <w:rPr>
          <w:lang w:val="en-GB"/>
        </w:rPr>
        <w:t>O</w:t>
      </w:r>
      <w:r w:rsidR="00BD6DF7" w:rsidRPr="00342E85">
        <w:rPr>
          <w:lang w:val="en-GB"/>
        </w:rPr>
        <w:t xml:space="preserve">n average, progress made against targets in the HoA region very much depends on the nature of the activity developed, from </w:t>
      </w:r>
      <w:r w:rsidR="00EC59FB">
        <w:rPr>
          <w:lang w:val="en-GB"/>
        </w:rPr>
        <w:t xml:space="preserve">a </w:t>
      </w:r>
      <w:r w:rsidR="00BD6DF7" w:rsidRPr="00342E85">
        <w:rPr>
          <w:lang w:val="en-GB"/>
        </w:rPr>
        <w:t xml:space="preserve">very </w:t>
      </w:r>
      <w:r w:rsidR="00EC59FB">
        <w:rPr>
          <w:lang w:val="en-GB"/>
        </w:rPr>
        <w:t>slow</w:t>
      </w:r>
      <w:r w:rsidR="00BD6DF7" w:rsidRPr="00342E85">
        <w:rPr>
          <w:lang w:val="en-GB"/>
        </w:rPr>
        <w:t xml:space="preserve"> progress rate </w:t>
      </w:r>
      <w:r w:rsidR="00EC59FB">
        <w:rPr>
          <w:lang w:val="en-GB"/>
        </w:rPr>
        <w:t>for</w:t>
      </w:r>
      <w:r w:rsidR="00BD6DF7" w:rsidRPr="00342E85">
        <w:rPr>
          <w:lang w:val="en-GB"/>
        </w:rPr>
        <w:t xml:space="preserve"> activities requiring several phases of programming before proper structures are put in place and outputs </w:t>
      </w:r>
      <w:r w:rsidR="00EC59FB">
        <w:rPr>
          <w:lang w:val="en-GB"/>
        </w:rPr>
        <w:t>are</w:t>
      </w:r>
      <w:r w:rsidR="00BD6DF7" w:rsidRPr="00342E85">
        <w:rPr>
          <w:lang w:val="en-GB"/>
        </w:rPr>
        <w:t xml:space="preserve"> generated (e.g. victims of trafficking assisted), to activities like the provision of basic services where targets were already surpassed for some </w:t>
      </w:r>
      <w:r w:rsidR="000149B4">
        <w:rPr>
          <w:lang w:val="en-GB"/>
        </w:rPr>
        <w:t>EUTF common</w:t>
      </w:r>
      <w:r w:rsidR="000149B4" w:rsidRPr="00342E85">
        <w:rPr>
          <w:lang w:val="en-GB"/>
        </w:rPr>
        <w:t xml:space="preserve"> </w:t>
      </w:r>
      <w:r w:rsidR="00BD6DF7" w:rsidRPr="00342E85">
        <w:rPr>
          <w:lang w:val="en-GB"/>
        </w:rPr>
        <w:t>output</w:t>
      </w:r>
      <w:r w:rsidR="000149B4">
        <w:rPr>
          <w:lang w:val="en-GB"/>
        </w:rPr>
        <w:t xml:space="preserve"> indicator</w:t>
      </w:r>
      <w:r w:rsidR="00BD6DF7" w:rsidRPr="00342E85">
        <w:rPr>
          <w:lang w:val="en-GB"/>
        </w:rPr>
        <w:t xml:space="preserve">s. </w:t>
      </w:r>
    </w:p>
    <w:p w14:paraId="34410713" w14:textId="06A116DC" w:rsidR="007620F9" w:rsidRPr="002C19F8" w:rsidRDefault="002C19F8" w:rsidP="00742915">
      <w:pPr>
        <w:rPr>
          <w:color w:val="000000" w:themeColor="text1"/>
          <w:lang w:val="en-GB"/>
        </w:rPr>
      </w:pPr>
      <w:r>
        <w:rPr>
          <w:color w:val="000000" w:themeColor="text1"/>
          <w:lang w:val="en-GB"/>
        </w:rPr>
        <w:t>With regards to indicators where actual achievements far surpass targets, it should be noted that they include a variety of situations: cases where targets were low and were indeed surpassed, but also cases in which IPs could not provide targets for the indicators (especially in cases where their M&amp;E systems were already fully set up). As the MLS’s work continues, targets are thus likely to change and particular emphasis will be placed on developing targets wherever possible and currently inexistent.</w:t>
      </w:r>
    </w:p>
    <w:p w14:paraId="4D5782C2" w14:textId="79F7FE35" w:rsidR="002F07CA" w:rsidRPr="00342E85" w:rsidRDefault="002F07CA" w:rsidP="00742915">
      <w:pPr>
        <w:rPr>
          <w:lang w:val="en-GB"/>
        </w:rPr>
      </w:pPr>
      <w:r w:rsidRPr="00342E85">
        <w:rPr>
          <w:lang w:val="en-GB"/>
        </w:rPr>
        <w:t xml:space="preserve">Across countries, </w:t>
      </w:r>
      <w:r w:rsidRPr="002C19F8">
        <w:rPr>
          <w:b/>
          <w:lang w:val="en-GB"/>
        </w:rPr>
        <w:t>program</w:t>
      </w:r>
      <w:r w:rsidR="005A751F" w:rsidRPr="002C19F8">
        <w:rPr>
          <w:b/>
          <w:lang w:val="en-GB"/>
        </w:rPr>
        <w:t>me</w:t>
      </w:r>
      <w:r w:rsidRPr="002C19F8">
        <w:rPr>
          <w:b/>
          <w:lang w:val="en-GB"/>
        </w:rPr>
        <w:t xml:space="preserve">s </w:t>
      </w:r>
      <w:r w:rsidR="00526250" w:rsidRPr="002C19F8">
        <w:rPr>
          <w:b/>
          <w:lang w:val="en-GB"/>
        </w:rPr>
        <w:t xml:space="preserve">are </w:t>
      </w:r>
      <w:r w:rsidRPr="002C19F8">
        <w:rPr>
          <w:b/>
          <w:lang w:val="en-GB"/>
        </w:rPr>
        <w:t xml:space="preserve">aligned with the </w:t>
      </w:r>
      <w:r w:rsidR="000149B4">
        <w:rPr>
          <w:b/>
          <w:lang w:val="en-GB"/>
        </w:rPr>
        <w:t>EUTF common output</w:t>
      </w:r>
      <w:r w:rsidR="000149B4" w:rsidRPr="002C19F8">
        <w:rPr>
          <w:b/>
          <w:lang w:val="en-GB"/>
        </w:rPr>
        <w:t xml:space="preserve"> </w:t>
      </w:r>
      <w:r w:rsidRPr="002C19F8">
        <w:rPr>
          <w:b/>
          <w:lang w:val="en-GB"/>
        </w:rPr>
        <w:t>indicators</w:t>
      </w:r>
      <w:r w:rsidR="007767A4" w:rsidRPr="002C19F8">
        <w:rPr>
          <w:b/>
          <w:lang w:val="en-GB"/>
        </w:rPr>
        <w:t xml:space="preserve"> to different degrees</w:t>
      </w:r>
      <w:r w:rsidR="007767A4">
        <w:rPr>
          <w:lang w:val="en-GB"/>
        </w:rPr>
        <w:t>,</w:t>
      </w:r>
      <w:r w:rsidRPr="00342E85">
        <w:rPr>
          <w:lang w:val="en-GB"/>
        </w:rPr>
        <w:t xml:space="preserve"> with some program</w:t>
      </w:r>
      <w:r w:rsidR="005A751F">
        <w:rPr>
          <w:lang w:val="en-GB"/>
        </w:rPr>
        <w:t>me</w:t>
      </w:r>
      <w:r w:rsidRPr="00342E85">
        <w:rPr>
          <w:lang w:val="en-GB"/>
        </w:rPr>
        <w:t>s</w:t>
      </w:r>
      <w:r w:rsidR="007767A4">
        <w:rPr>
          <w:lang w:val="en-GB"/>
        </w:rPr>
        <w:t xml:space="preserve"> having</w:t>
      </w:r>
      <w:r w:rsidRPr="00342E85">
        <w:rPr>
          <w:lang w:val="en-GB"/>
        </w:rPr>
        <w:t xml:space="preserve"> more of a </w:t>
      </w:r>
      <w:r w:rsidR="00265787" w:rsidRPr="002C19F8">
        <w:rPr>
          <w:b/>
          <w:lang w:val="en-GB"/>
        </w:rPr>
        <w:t>broad</w:t>
      </w:r>
      <w:r w:rsidRPr="002C19F8">
        <w:rPr>
          <w:b/>
          <w:lang w:val="en-GB"/>
        </w:rPr>
        <w:t xml:space="preserve"> nature</w:t>
      </w:r>
      <w:r w:rsidRPr="00342E85">
        <w:rPr>
          <w:lang w:val="en-GB"/>
        </w:rPr>
        <w:t xml:space="preserve"> and</w:t>
      </w:r>
      <w:r w:rsidR="005278C2">
        <w:rPr>
          <w:lang w:val="en-GB"/>
        </w:rPr>
        <w:t xml:space="preserve"> therefore</w:t>
      </w:r>
      <w:r w:rsidRPr="00342E85">
        <w:rPr>
          <w:lang w:val="en-GB"/>
        </w:rPr>
        <w:t xml:space="preserve"> covering </w:t>
      </w:r>
      <w:r w:rsidR="00C6042A" w:rsidRPr="00342E85">
        <w:rPr>
          <w:lang w:val="en-GB"/>
        </w:rPr>
        <w:t>several</w:t>
      </w:r>
      <w:r w:rsidR="005278C2">
        <w:rPr>
          <w:lang w:val="en-GB"/>
        </w:rPr>
        <w:t xml:space="preserve"> major </w:t>
      </w:r>
      <w:r w:rsidR="000149B4">
        <w:rPr>
          <w:lang w:val="en-GB"/>
        </w:rPr>
        <w:t>common output</w:t>
      </w:r>
      <w:r w:rsidR="000149B4" w:rsidRPr="00342E85">
        <w:rPr>
          <w:lang w:val="en-GB"/>
        </w:rPr>
        <w:t xml:space="preserve"> </w:t>
      </w:r>
      <w:r w:rsidR="00C6042A" w:rsidRPr="00342E85">
        <w:rPr>
          <w:lang w:val="en-GB"/>
        </w:rPr>
        <w:t xml:space="preserve">indicators </w:t>
      </w:r>
      <w:r w:rsidR="005278C2">
        <w:rPr>
          <w:lang w:val="en-GB"/>
        </w:rPr>
        <w:t>and reflecting</w:t>
      </w:r>
      <w:r w:rsidR="00C6042A" w:rsidRPr="00342E85">
        <w:rPr>
          <w:lang w:val="en-GB"/>
        </w:rPr>
        <w:t xml:space="preserve"> more than one strategic objective</w:t>
      </w:r>
      <w:r w:rsidR="00265787" w:rsidRPr="00342E85">
        <w:rPr>
          <w:lang w:val="en-GB"/>
        </w:rPr>
        <w:t xml:space="preserve"> (</w:t>
      </w:r>
      <w:r w:rsidR="005278C2">
        <w:rPr>
          <w:lang w:val="en-GB"/>
        </w:rPr>
        <w:t xml:space="preserve">examples include RESET II, some of the RDPPs and </w:t>
      </w:r>
      <w:r w:rsidR="00265787" w:rsidRPr="00342E85">
        <w:rPr>
          <w:lang w:val="en-GB"/>
        </w:rPr>
        <w:t>RE-INTEG which, in addition to being broad, has 8 projects covered in this report)</w:t>
      </w:r>
      <w:r w:rsidR="005278C2">
        <w:rPr>
          <w:lang w:val="en-GB"/>
        </w:rPr>
        <w:t>,</w:t>
      </w:r>
      <w:r w:rsidR="00C6042A" w:rsidRPr="00342E85">
        <w:rPr>
          <w:lang w:val="en-GB"/>
        </w:rPr>
        <w:t xml:space="preserve"> and other</w:t>
      </w:r>
      <w:r w:rsidR="005278C2">
        <w:rPr>
          <w:lang w:val="en-GB"/>
        </w:rPr>
        <w:t xml:space="preserve"> programme</w:t>
      </w:r>
      <w:r w:rsidR="00C6042A" w:rsidRPr="00342E85">
        <w:rPr>
          <w:lang w:val="en-GB"/>
        </w:rPr>
        <w:t xml:space="preserve">s being </w:t>
      </w:r>
      <w:r w:rsidR="00C6042A" w:rsidRPr="002C19F8">
        <w:rPr>
          <w:b/>
          <w:lang w:val="en-GB"/>
        </w:rPr>
        <w:t>more focused</w:t>
      </w:r>
      <w:r w:rsidR="00C6042A" w:rsidRPr="00342E85">
        <w:rPr>
          <w:lang w:val="en-GB"/>
        </w:rPr>
        <w:t xml:space="preserve"> in nature and covering fewer indicators as well as fewer strategic objectives</w:t>
      </w:r>
      <w:r w:rsidR="00265787" w:rsidRPr="00342E85">
        <w:rPr>
          <w:lang w:val="en-GB"/>
        </w:rPr>
        <w:t xml:space="preserve"> (</w:t>
      </w:r>
      <w:r w:rsidR="00587E0F">
        <w:rPr>
          <w:lang w:val="en-GB"/>
        </w:rPr>
        <w:t xml:space="preserve">such as, </w:t>
      </w:r>
      <w:r w:rsidR="00265787" w:rsidRPr="00342E85">
        <w:rPr>
          <w:lang w:val="en-GB"/>
        </w:rPr>
        <w:t>HPFII</w:t>
      </w:r>
      <w:r w:rsidR="00587E0F">
        <w:rPr>
          <w:lang w:val="en-GB"/>
        </w:rPr>
        <w:t>,</w:t>
      </w:r>
      <w:r w:rsidR="00265787" w:rsidRPr="00342E85">
        <w:rPr>
          <w:lang w:val="en-GB"/>
        </w:rPr>
        <w:t xml:space="preserve"> which focuses on health, IMPACT</w:t>
      </w:r>
      <w:r w:rsidR="00587E0F">
        <w:rPr>
          <w:lang w:val="en-GB"/>
        </w:rPr>
        <w:t xml:space="preserve">, which deals </w:t>
      </w:r>
      <w:r w:rsidR="00473F77">
        <w:rPr>
          <w:lang w:val="en-GB"/>
        </w:rPr>
        <w:t xml:space="preserve">only </w:t>
      </w:r>
      <w:r w:rsidR="00587E0F">
        <w:rPr>
          <w:lang w:val="en-GB"/>
        </w:rPr>
        <w:t>with</w:t>
      </w:r>
      <w:r w:rsidR="00265787" w:rsidRPr="00342E85">
        <w:rPr>
          <w:lang w:val="en-GB"/>
        </w:rPr>
        <w:t xml:space="preserve"> education</w:t>
      </w:r>
      <w:r w:rsidR="00587E0F">
        <w:rPr>
          <w:lang w:val="en-GB"/>
        </w:rPr>
        <w:t>,</w:t>
      </w:r>
      <w:r w:rsidR="00265787" w:rsidRPr="00342E85">
        <w:rPr>
          <w:lang w:val="en-GB"/>
        </w:rPr>
        <w:t xml:space="preserve"> etc)</w:t>
      </w:r>
      <w:r w:rsidR="00C6042A" w:rsidRPr="00342E85">
        <w:rPr>
          <w:lang w:val="en-GB"/>
        </w:rPr>
        <w:t>.</w:t>
      </w:r>
      <w:r w:rsidR="00265787" w:rsidRPr="00342E85">
        <w:rPr>
          <w:lang w:val="en-GB"/>
        </w:rPr>
        <w:t xml:space="preserve"> RDPP Sudan </w:t>
      </w:r>
      <w:r w:rsidR="00FE2C3F">
        <w:rPr>
          <w:lang w:val="en-GB"/>
        </w:rPr>
        <w:t>is an unusual example of having</w:t>
      </w:r>
      <w:r w:rsidR="00265787" w:rsidRPr="00342E85">
        <w:rPr>
          <w:lang w:val="en-GB"/>
        </w:rPr>
        <w:t xml:space="preserve"> fewer indicators</w:t>
      </w:r>
      <w:r w:rsidR="00FE2C3F">
        <w:rPr>
          <w:lang w:val="en-GB"/>
        </w:rPr>
        <w:t>,</w:t>
      </w:r>
      <w:r w:rsidR="00265787" w:rsidRPr="00342E85">
        <w:rPr>
          <w:lang w:val="en-GB"/>
        </w:rPr>
        <w:t xml:space="preserve"> as </w:t>
      </w:r>
      <w:r w:rsidR="007C563E" w:rsidRPr="00342E85">
        <w:rPr>
          <w:lang w:val="en-GB"/>
        </w:rPr>
        <w:t xml:space="preserve">current data </w:t>
      </w:r>
      <w:r w:rsidR="00265787" w:rsidRPr="00342E85">
        <w:rPr>
          <w:lang w:val="en-GB"/>
        </w:rPr>
        <w:t>cover</w:t>
      </w:r>
      <w:r w:rsidR="00473F77">
        <w:rPr>
          <w:lang w:val="en-GB"/>
        </w:rPr>
        <w:t>s</w:t>
      </w:r>
      <w:r w:rsidR="00265787" w:rsidRPr="00342E85">
        <w:rPr>
          <w:lang w:val="en-GB"/>
        </w:rPr>
        <w:t xml:space="preserve"> only one of </w:t>
      </w:r>
      <w:r w:rsidR="007C563E" w:rsidRPr="00342E85">
        <w:rPr>
          <w:lang w:val="en-GB"/>
        </w:rPr>
        <w:t xml:space="preserve">the </w:t>
      </w:r>
      <w:r w:rsidR="00265787" w:rsidRPr="00342E85">
        <w:rPr>
          <w:lang w:val="en-GB"/>
        </w:rPr>
        <w:t xml:space="preserve">project </w:t>
      </w:r>
      <w:r w:rsidR="007C563E" w:rsidRPr="00342E85">
        <w:rPr>
          <w:lang w:val="en-GB"/>
        </w:rPr>
        <w:t>components</w:t>
      </w:r>
      <w:r w:rsidR="00165182">
        <w:rPr>
          <w:lang w:val="en-GB"/>
        </w:rPr>
        <w:t xml:space="preserve">, </w:t>
      </w:r>
      <w:r w:rsidR="008478FD" w:rsidRPr="00342E85">
        <w:rPr>
          <w:lang w:val="en-GB"/>
        </w:rPr>
        <w:t xml:space="preserve">which focuses mainly on </w:t>
      </w:r>
      <w:r w:rsidR="00526250" w:rsidRPr="00342E85">
        <w:rPr>
          <w:lang w:val="en-GB"/>
        </w:rPr>
        <w:t>training and employment opportunities for beneficiaries</w:t>
      </w:r>
      <w:r w:rsidR="00165182">
        <w:rPr>
          <w:lang w:val="en-GB"/>
        </w:rPr>
        <w:t xml:space="preserve"> (</w:t>
      </w:r>
      <w:r w:rsidR="00165182" w:rsidRPr="00342E85">
        <w:rPr>
          <w:lang w:val="en-GB"/>
        </w:rPr>
        <w:t>the five other</w:t>
      </w:r>
      <w:r w:rsidR="00165182">
        <w:rPr>
          <w:lang w:val="en-GB"/>
        </w:rPr>
        <w:t xml:space="preserve"> project</w:t>
      </w:r>
      <w:r w:rsidR="00165182" w:rsidRPr="00342E85">
        <w:rPr>
          <w:lang w:val="en-GB"/>
        </w:rPr>
        <w:t xml:space="preserve">s are either not contracted or </w:t>
      </w:r>
      <w:r w:rsidR="00E95412">
        <w:rPr>
          <w:lang w:val="en-GB"/>
        </w:rPr>
        <w:t>have only just begun implementing</w:t>
      </w:r>
      <w:r w:rsidR="00165182">
        <w:rPr>
          <w:lang w:val="en-GB"/>
        </w:rPr>
        <w:t>)</w:t>
      </w:r>
      <w:r w:rsidR="00526250" w:rsidRPr="00342E85">
        <w:rPr>
          <w:lang w:val="en-GB"/>
        </w:rPr>
        <w:t xml:space="preserve">. </w:t>
      </w:r>
    </w:p>
    <w:p w14:paraId="16919869" w14:textId="76DD7F99" w:rsidR="00ED6F06" w:rsidRPr="00342E85" w:rsidRDefault="00ED6F06" w:rsidP="00ED6F06">
      <w:pPr>
        <w:pStyle w:val="Lgende"/>
        <w:rPr>
          <w:lang w:val="en-GB"/>
        </w:rPr>
      </w:pPr>
      <w:bookmarkStart w:id="55" w:name="_Toc516218880"/>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8</w:t>
      </w:r>
      <w:r w:rsidR="00752541">
        <w:rPr>
          <w:lang w:val="en-GB"/>
        </w:rPr>
        <w:fldChar w:fldCharType="end"/>
      </w:r>
      <w:r w:rsidRPr="00342E85">
        <w:rPr>
          <w:lang w:val="en-GB"/>
        </w:rPr>
        <w:t xml:space="preserve">: Scoring of programmes by number of EUTF </w:t>
      </w:r>
      <w:r w:rsidR="000149B4">
        <w:rPr>
          <w:lang w:val="en-GB"/>
        </w:rPr>
        <w:t>common output</w:t>
      </w:r>
      <w:r w:rsidR="000149B4" w:rsidRPr="00342E85">
        <w:rPr>
          <w:lang w:val="en-GB"/>
        </w:rPr>
        <w:t xml:space="preserve"> </w:t>
      </w:r>
      <w:r w:rsidRPr="00342E85">
        <w:rPr>
          <w:lang w:val="en-GB"/>
        </w:rPr>
        <w:t xml:space="preserve">indicators, </w:t>
      </w:r>
      <w:r w:rsidR="002E4E10">
        <w:rPr>
          <w:lang w:val="en-GB"/>
        </w:rPr>
        <w:t>a</w:t>
      </w:r>
      <w:r w:rsidR="00FE3A64">
        <w:rPr>
          <w:lang w:val="en-GB"/>
        </w:rPr>
        <w:t>s</w:t>
      </w:r>
      <w:r w:rsidR="002E4E10">
        <w:rPr>
          <w:lang w:val="en-GB"/>
        </w:rPr>
        <w:t xml:space="preserve"> of </w:t>
      </w:r>
      <w:r w:rsidR="0090720A">
        <w:rPr>
          <w:lang w:val="en-GB"/>
        </w:rPr>
        <w:t>March</w:t>
      </w:r>
      <w:r w:rsidRPr="00342E85">
        <w:rPr>
          <w:lang w:val="en-GB"/>
        </w:rPr>
        <w:t xml:space="preserve"> 2018</w:t>
      </w:r>
      <w:r w:rsidRPr="00342E85">
        <w:rPr>
          <w:rStyle w:val="Appelnotedebasdep"/>
          <w:lang w:val="en-GB"/>
        </w:rPr>
        <w:footnoteReference w:id="12"/>
      </w:r>
      <w:bookmarkEnd w:id="55"/>
    </w:p>
    <w:p w14:paraId="39346CE3" w14:textId="508621DA" w:rsidR="00526250" w:rsidRPr="00342E85" w:rsidRDefault="00B72399" w:rsidP="00742915">
      <w:pPr>
        <w:rPr>
          <w:lang w:val="en-GB"/>
        </w:rPr>
      </w:pPr>
      <w:r w:rsidRPr="00342E85">
        <w:rPr>
          <w:noProof/>
        </w:rPr>
        <w:drawing>
          <wp:inline distT="0" distB="0" distL="0" distR="0" wp14:anchorId="44CD8E53" wp14:editId="58170F8F">
            <wp:extent cx="5727700" cy="1770380"/>
            <wp:effectExtent l="0" t="0" r="1270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27700" cy="1770380"/>
                    </a:xfrm>
                    <a:prstGeom prst="rect">
                      <a:avLst/>
                    </a:prstGeom>
                  </pic:spPr>
                </pic:pic>
              </a:graphicData>
            </a:graphic>
          </wp:inline>
        </w:drawing>
      </w:r>
    </w:p>
    <w:p w14:paraId="12B4BEF6" w14:textId="74B652D3" w:rsidR="000014D2" w:rsidRPr="00342E85" w:rsidRDefault="00491D27" w:rsidP="002C19F8">
      <w:pPr>
        <w:rPr>
          <w:lang w:val="en-GB"/>
        </w:rPr>
      </w:pPr>
      <w:r w:rsidRPr="00EF38CA">
        <w:rPr>
          <w:lang w:val="en-GB"/>
        </w:rPr>
        <w:t>Conversely, in the below chart, one can see how many programmes inform each indicator. In this regard, EUTF</w:t>
      </w:r>
      <w:r w:rsidR="00F02A24">
        <w:rPr>
          <w:lang w:val="en-GB"/>
        </w:rPr>
        <w:t xml:space="preserve"> indicator</w:t>
      </w:r>
      <w:r w:rsidRPr="00EF38CA">
        <w:rPr>
          <w:lang w:val="en-GB"/>
        </w:rPr>
        <w:t xml:space="preserve"> 1.3 </w:t>
      </w:r>
      <w:r w:rsidR="002C19F8">
        <w:rPr>
          <w:lang w:val="en-GB"/>
        </w:rPr>
        <w:t>‘</w:t>
      </w:r>
      <w:r w:rsidR="007C563E" w:rsidRPr="00EF38CA">
        <w:rPr>
          <w:lang w:val="en-GB"/>
        </w:rPr>
        <w:t>P</w:t>
      </w:r>
      <w:r w:rsidRPr="00EF38CA">
        <w:rPr>
          <w:lang w:val="en-GB"/>
        </w:rPr>
        <w:t xml:space="preserve">eople assisted to develop </w:t>
      </w:r>
      <w:r w:rsidR="005A751F">
        <w:rPr>
          <w:lang w:val="en-GB"/>
        </w:rPr>
        <w:t xml:space="preserve">economic </w:t>
      </w:r>
      <w:r w:rsidRPr="00EF38CA">
        <w:rPr>
          <w:lang w:val="en-GB"/>
        </w:rPr>
        <w:t>income generating activities</w:t>
      </w:r>
      <w:r w:rsidR="002C19F8">
        <w:rPr>
          <w:lang w:val="en-GB"/>
        </w:rPr>
        <w:t xml:space="preserve"> (IGA)’</w:t>
      </w:r>
      <w:r w:rsidRPr="00EF38CA">
        <w:rPr>
          <w:lang w:val="en-GB"/>
        </w:rPr>
        <w:t xml:space="preserve"> is informed by 25 programmes, </w:t>
      </w:r>
      <w:r w:rsidR="00D97D5B">
        <w:rPr>
          <w:lang w:val="en-GB"/>
        </w:rPr>
        <w:t>making it</w:t>
      </w:r>
      <w:r w:rsidRPr="00EF38CA">
        <w:rPr>
          <w:lang w:val="en-GB"/>
        </w:rPr>
        <w:t xml:space="preserve"> a very popular activity. It is followed by EUTF</w:t>
      </w:r>
      <w:r w:rsidR="00F02A24">
        <w:rPr>
          <w:lang w:val="en-GB"/>
        </w:rPr>
        <w:t xml:space="preserve"> indicator</w:t>
      </w:r>
      <w:r w:rsidRPr="00EF38CA">
        <w:rPr>
          <w:lang w:val="en-GB"/>
        </w:rPr>
        <w:t xml:space="preserve"> 1.1 </w:t>
      </w:r>
      <w:r w:rsidR="002C19F8">
        <w:rPr>
          <w:lang w:val="en-GB"/>
        </w:rPr>
        <w:t>‘</w:t>
      </w:r>
      <w:r w:rsidR="007C563E" w:rsidRPr="00EF38CA">
        <w:rPr>
          <w:lang w:val="en-GB"/>
        </w:rPr>
        <w:t>J</w:t>
      </w:r>
      <w:r w:rsidRPr="00EF38CA">
        <w:rPr>
          <w:lang w:val="en-GB"/>
        </w:rPr>
        <w:t>obs created</w:t>
      </w:r>
      <w:r w:rsidR="002C19F8">
        <w:rPr>
          <w:lang w:val="en-GB"/>
        </w:rPr>
        <w:t>’</w:t>
      </w:r>
      <w:r w:rsidR="000D46AA" w:rsidRPr="00EF38CA">
        <w:rPr>
          <w:lang w:val="en-GB"/>
        </w:rPr>
        <w:t>, EUTF</w:t>
      </w:r>
      <w:r w:rsidR="00F02A24">
        <w:rPr>
          <w:lang w:val="en-GB"/>
        </w:rPr>
        <w:t xml:space="preserve"> indicator</w:t>
      </w:r>
      <w:r w:rsidR="000D46AA" w:rsidRPr="00EF38CA">
        <w:rPr>
          <w:lang w:val="en-GB"/>
        </w:rPr>
        <w:t xml:space="preserve"> 2.2 </w:t>
      </w:r>
      <w:r w:rsidR="002C19F8">
        <w:rPr>
          <w:lang w:val="en-GB"/>
        </w:rPr>
        <w:t>‘</w:t>
      </w:r>
      <w:r w:rsidR="007C563E" w:rsidRPr="00EF38CA">
        <w:rPr>
          <w:lang w:val="en-GB"/>
        </w:rPr>
        <w:t>P</w:t>
      </w:r>
      <w:r w:rsidR="000D46AA" w:rsidRPr="00EF38CA">
        <w:rPr>
          <w:lang w:val="en-GB"/>
        </w:rPr>
        <w:t>eople receiving a basic service</w:t>
      </w:r>
      <w:r w:rsidR="002C19F8">
        <w:rPr>
          <w:lang w:val="en-GB"/>
        </w:rPr>
        <w:t>’</w:t>
      </w:r>
      <w:r w:rsidR="000D46AA" w:rsidRPr="00EF38CA">
        <w:rPr>
          <w:lang w:val="en-GB"/>
        </w:rPr>
        <w:t xml:space="preserve">, EUTF </w:t>
      </w:r>
      <w:r w:rsidR="00F02A24">
        <w:rPr>
          <w:lang w:val="en-GB"/>
        </w:rPr>
        <w:t xml:space="preserve">indicator </w:t>
      </w:r>
      <w:r w:rsidR="000D46AA" w:rsidRPr="00EF38CA">
        <w:rPr>
          <w:lang w:val="en-GB"/>
        </w:rPr>
        <w:t xml:space="preserve">1.4 </w:t>
      </w:r>
      <w:r w:rsidR="002C19F8">
        <w:rPr>
          <w:lang w:val="en-GB"/>
        </w:rPr>
        <w:t>‘</w:t>
      </w:r>
      <w:r w:rsidR="007C563E" w:rsidRPr="00EF38CA">
        <w:rPr>
          <w:lang w:val="en-GB"/>
        </w:rPr>
        <w:t>N</w:t>
      </w:r>
      <w:r w:rsidR="000D46AA" w:rsidRPr="00EF38CA">
        <w:rPr>
          <w:lang w:val="en-GB"/>
        </w:rPr>
        <w:t xml:space="preserve">umber of people </w:t>
      </w:r>
      <w:r w:rsidR="00B334AF">
        <w:rPr>
          <w:lang w:val="en-GB"/>
        </w:rPr>
        <w:t>benefit</w:t>
      </w:r>
      <w:r w:rsidR="000D46AA" w:rsidRPr="00EF38CA">
        <w:rPr>
          <w:lang w:val="en-GB"/>
        </w:rPr>
        <w:t>ing from professional trainings – TVET – and/or skills development</w:t>
      </w:r>
      <w:r w:rsidR="002C19F8">
        <w:rPr>
          <w:lang w:val="en-GB"/>
        </w:rPr>
        <w:t>’</w:t>
      </w:r>
      <w:r w:rsidR="000D46AA" w:rsidRPr="00EF38CA">
        <w:rPr>
          <w:lang w:val="en-GB"/>
        </w:rPr>
        <w:t xml:space="preserve"> and EUTF</w:t>
      </w:r>
      <w:r w:rsidR="00F02A24">
        <w:rPr>
          <w:lang w:val="en-GB"/>
        </w:rPr>
        <w:t xml:space="preserve"> indicator</w:t>
      </w:r>
      <w:r w:rsidR="000D46AA" w:rsidRPr="00EF38CA">
        <w:rPr>
          <w:lang w:val="en-GB"/>
        </w:rPr>
        <w:t xml:space="preserve"> 2.8 </w:t>
      </w:r>
      <w:r w:rsidR="002C19F8">
        <w:rPr>
          <w:lang w:val="en-GB"/>
        </w:rPr>
        <w:t>‘</w:t>
      </w:r>
      <w:r w:rsidR="007C563E" w:rsidRPr="00EF38CA">
        <w:rPr>
          <w:lang w:val="en-GB"/>
        </w:rPr>
        <w:t>N</w:t>
      </w:r>
      <w:r w:rsidR="000D46AA" w:rsidRPr="00EF38CA">
        <w:rPr>
          <w:lang w:val="en-GB"/>
        </w:rPr>
        <w:t xml:space="preserve">umber of staff from local authorities and basic service providers </w:t>
      </w:r>
      <w:r w:rsidR="00B334AF">
        <w:rPr>
          <w:lang w:val="en-GB"/>
        </w:rPr>
        <w:t>benefit</w:t>
      </w:r>
      <w:r w:rsidR="000D46AA" w:rsidRPr="00EF38CA">
        <w:rPr>
          <w:lang w:val="en-GB"/>
        </w:rPr>
        <w:t>ing from capacity building for strengthening service delivery</w:t>
      </w:r>
      <w:r w:rsidR="002C19F8">
        <w:rPr>
          <w:lang w:val="en-GB"/>
        </w:rPr>
        <w:t>’</w:t>
      </w:r>
      <w:r w:rsidR="000D46AA" w:rsidRPr="00EF38CA">
        <w:rPr>
          <w:lang w:val="en-GB"/>
        </w:rPr>
        <w:t xml:space="preserve">. </w:t>
      </w:r>
    </w:p>
    <w:p w14:paraId="34411024" w14:textId="33E20FFB" w:rsidR="00491D27" w:rsidRPr="00342E85" w:rsidRDefault="00491D27" w:rsidP="005B043B">
      <w:pPr>
        <w:pStyle w:val="Lgende"/>
        <w:rPr>
          <w:lang w:val="en-GB"/>
        </w:rPr>
      </w:pPr>
      <w:bookmarkStart w:id="56" w:name="_Toc516218881"/>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9</w:t>
      </w:r>
      <w:r w:rsidR="00752541">
        <w:rPr>
          <w:lang w:val="en-GB"/>
        </w:rPr>
        <w:fldChar w:fldCharType="end"/>
      </w:r>
      <w:r w:rsidRPr="00342E85">
        <w:rPr>
          <w:lang w:val="en-GB"/>
        </w:rPr>
        <w:t xml:space="preserve">: EUTF </w:t>
      </w:r>
      <w:r w:rsidR="000149B4">
        <w:rPr>
          <w:lang w:val="en-GB"/>
        </w:rPr>
        <w:t>common output</w:t>
      </w:r>
      <w:r w:rsidR="000149B4" w:rsidRPr="00342E85">
        <w:rPr>
          <w:lang w:val="en-GB"/>
        </w:rPr>
        <w:t xml:space="preserve"> </w:t>
      </w:r>
      <w:r w:rsidRPr="00342E85">
        <w:rPr>
          <w:lang w:val="en-GB"/>
        </w:rPr>
        <w:t xml:space="preserve">indicators by number of programmes that inform each indicator, </w:t>
      </w:r>
      <w:r w:rsidR="002E4E10">
        <w:rPr>
          <w:lang w:val="en-GB"/>
        </w:rPr>
        <w:t>as of March</w:t>
      </w:r>
      <w:r w:rsidRPr="00342E85">
        <w:rPr>
          <w:lang w:val="en-GB"/>
        </w:rPr>
        <w:t xml:space="preserve"> 2018</w:t>
      </w:r>
      <w:bookmarkEnd w:id="56"/>
    </w:p>
    <w:p w14:paraId="724158C9" w14:textId="49F48401" w:rsidR="00247CC9" w:rsidRPr="00342E85" w:rsidRDefault="00491D27" w:rsidP="00742915">
      <w:pPr>
        <w:rPr>
          <w:lang w:val="en-GB"/>
        </w:rPr>
      </w:pPr>
      <w:r w:rsidRPr="00342E85">
        <w:rPr>
          <w:noProof/>
        </w:rPr>
        <w:drawing>
          <wp:inline distT="0" distB="0" distL="0" distR="0" wp14:anchorId="67199A2D" wp14:editId="5C557A87">
            <wp:extent cx="5651500" cy="1835238"/>
            <wp:effectExtent l="0" t="0" r="635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F763EB" w:rsidRPr="00342E85">
        <w:rPr>
          <w:lang w:val="en-GB"/>
        </w:rPr>
        <w:t xml:space="preserve">More detailed analysis by strategic objective and for some key </w:t>
      </w:r>
      <w:r w:rsidR="000149B4">
        <w:rPr>
          <w:lang w:val="en-GB"/>
        </w:rPr>
        <w:t>common output</w:t>
      </w:r>
      <w:r w:rsidR="000149B4" w:rsidRPr="00342E85">
        <w:rPr>
          <w:lang w:val="en-GB"/>
        </w:rPr>
        <w:t xml:space="preserve"> </w:t>
      </w:r>
      <w:r w:rsidR="00F763EB" w:rsidRPr="00342E85">
        <w:rPr>
          <w:lang w:val="en-GB"/>
        </w:rPr>
        <w:t xml:space="preserve">indicators can be found in </w:t>
      </w:r>
      <w:r w:rsidR="00405F07">
        <w:rPr>
          <w:lang w:val="en-GB"/>
        </w:rPr>
        <w:fldChar w:fldCharType="begin"/>
      </w:r>
      <w:r w:rsidR="00405F07">
        <w:rPr>
          <w:lang w:val="en-GB"/>
        </w:rPr>
        <w:instrText xml:space="preserve"> REF _Ref514788371 \r \h </w:instrText>
      </w:r>
      <w:r w:rsidR="00405F07">
        <w:rPr>
          <w:lang w:val="en-GB"/>
        </w:rPr>
      </w:r>
      <w:r w:rsidR="00405F07">
        <w:rPr>
          <w:lang w:val="en-GB"/>
        </w:rPr>
        <w:fldChar w:fldCharType="separate"/>
      </w:r>
      <w:r w:rsidR="00411ACB">
        <w:rPr>
          <w:lang w:val="en-GB"/>
        </w:rPr>
        <w:t>3.4</w:t>
      </w:r>
      <w:r w:rsidR="00405F07">
        <w:rPr>
          <w:lang w:val="en-GB"/>
        </w:rPr>
        <w:fldChar w:fldCharType="end"/>
      </w:r>
      <w:r w:rsidR="00405F07">
        <w:rPr>
          <w:lang w:val="en-GB"/>
        </w:rPr>
        <w:t xml:space="preserve"> </w:t>
      </w:r>
      <w:r w:rsidR="00655BE7" w:rsidRPr="00342E85">
        <w:rPr>
          <w:lang w:val="en-GB"/>
        </w:rPr>
        <w:t>Analysis by Strategic Objective.</w:t>
      </w:r>
    </w:p>
    <w:p w14:paraId="4C07E252" w14:textId="2E0E20B2" w:rsidR="00FB7E6F" w:rsidRDefault="00FB7E6F">
      <w:pPr>
        <w:spacing w:after="0" w:line="240" w:lineRule="auto"/>
        <w:jc w:val="center"/>
        <w:rPr>
          <w:lang w:val="en-GB"/>
        </w:rPr>
      </w:pPr>
      <w:r>
        <w:rPr>
          <w:lang w:val="en-GB"/>
        </w:rPr>
        <w:br w:type="page"/>
      </w:r>
    </w:p>
    <w:p w14:paraId="4819F290" w14:textId="7BD80385" w:rsidR="00BE2193" w:rsidRPr="00342E85" w:rsidRDefault="000D46AA" w:rsidP="004F19A4">
      <w:pPr>
        <w:pStyle w:val="Titre3"/>
      </w:pPr>
      <w:bookmarkStart w:id="57" w:name="_Toc516218856"/>
      <w:r w:rsidRPr="00342E85">
        <w:t>Overview by Implementing partner</w:t>
      </w:r>
      <w:bookmarkEnd w:id="57"/>
    </w:p>
    <w:p w14:paraId="2CE1C337" w14:textId="2F667B07" w:rsidR="005A751F" w:rsidRDefault="006D39C8" w:rsidP="00742915">
      <w:pPr>
        <w:rPr>
          <w:lang w:val="en-GB"/>
        </w:rPr>
      </w:pPr>
      <w:r>
        <w:rPr>
          <w:noProof/>
        </w:rPr>
        <mc:AlternateContent>
          <mc:Choice Requires="wps">
            <w:drawing>
              <wp:anchor distT="0" distB="0" distL="114300" distR="114300" simplePos="0" relativeHeight="251924992" behindDoc="0" locked="0" layoutInCell="1" allowOverlap="1" wp14:anchorId="79BAA533" wp14:editId="612A93BE">
                <wp:simplePos x="0" y="0"/>
                <wp:positionH relativeFrom="margin">
                  <wp:align>right</wp:align>
                </wp:positionH>
                <wp:positionV relativeFrom="paragraph">
                  <wp:posOffset>46519</wp:posOffset>
                </wp:positionV>
                <wp:extent cx="3048635" cy="533400"/>
                <wp:effectExtent l="0" t="0" r="0" b="0"/>
                <wp:wrapSquare wrapText="bothSides"/>
                <wp:docPr id="2" name="Zone de texte 2"/>
                <wp:cNvGraphicFramePr/>
                <a:graphic xmlns:a="http://schemas.openxmlformats.org/drawingml/2006/main">
                  <a:graphicData uri="http://schemas.microsoft.com/office/word/2010/wordprocessingShape">
                    <wps:wsp>
                      <wps:cNvSpPr txBox="1"/>
                      <wps:spPr>
                        <a:xfrm>
                          <a:off x="0" y="0"/>
                          <a:ext cx="3048635" cy="533400"/>
                        </a:xfrm>
                        <a:prstGeom prst="rect">
                          <a:avLst/>
                        </a:prstGeom>
                        <a:solidFill>
                          <a:prstClr val="white"/>
                        </a:solidFill>
                        <a:ln>
                          <a:noFill/>
                        </a:ln>
                      </wps:spPr>
                      <wps:txbx>
                        <w:txbxContent>
                          <w:p w14:paraId="2F0CC625" w14:textId="7DC8A5D5" w:rsidR="00F30AF0" w:rsidRPr="009D5AC8" w:rsidRDefault="00F30AF0" w:rsidP="005A751F">
                            <w:pPr>
                              <w:pStyle w:val="Lgende"/>
                              <w:rPr>
                                <w:rFonts w:cs="Times New Roman"/>
                                <w:noProof/>
                                <w:szCs w:val="24"/>
                                <w:lang w:val="en-GB"/>
                              </w:rPr>
                            </w:pPr>
                            <w:bookmarkStart w:id="58" w:name="_Toc516218882"/>
                            <w:r>
                              <w:t xml:space="preserve">Figure </w:t>
                            </w:r>
                            <w:fldSimple w:instr=" SEQ Figure \* ARABIC ">
                              <w:r w:rsidR="00411ACB">
                                <w:rPr>
                                  <w:noProof/>
                                </w:rPr>
                                <w:t>10</w:t>
                              </w:r>
                            </w:fldSimple>
                            <w:r>
                              <w:t xml:space="preserve">: </w:t>
                            </w:r>
                            <w:r w:rsidRPr="008C5D47">
                              <w:t>Breakdown of contracted funds by type of implementing partner, May 2018</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BAA533" id="_x0000_t202" coordsize="21600,21600" o:spt="202" path="m,l,21600r21600,l21600,xe">
                <v:stroke joinstyle="miter"/>
                <v:path gradientshapeok="t" o:connecttype="rect"/>
              </v:shapetype>
              <v:shape id="Zone de texte 2" o:spid="_x0000_s1028" type="#_x0000_t202" style="position:absolute;left:0;text-align:left;margin-left:188.85pt;margin-top:3.65pt;width:240.05pt;height:42pt;z-index:251924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" stroked="f">
                <v:textbox inset="0,0,0,0">
                  <w:txbxContent>
                    <w:p w14:paraId="2F0CC625" w14:textId="7DC8A5D5" w:rsidR="00F30AF0" w:rsidRPr="009D5AC8" w:rsidRDefault="00F30AF0" w:rsidP="005A751F">
                      <w:pPr>
                        <w:pStyle w:val="Lgende"/>
                        <w:rPr>
                          <w:rFonts w:cs="Times New Roman"/>
                          <w:noProof/>
                          <w:szCs w:val="24"/>
                          <w:lang w:val="en-GB"/>
                        </w:rPr>
                      </w:pPr>
                      <w:bookmarkStart w:id="59" w:name="_Toc516218882"/>
                      <w:r>
                        <w:t xml:space="preserve">Figure </w:t>
                      </w:r>
                      <w:fldSimple w:instr=" SEQ Figure \* ARABIC ">
                        <w:r w:rsidR="00411ACB">
                          <w:rPr>
                            <w:noProof/>
                          </w:rPr>
                          <w:t>10</w:t>
                        </w:r>
                      </w:fldSimple>
                      <w:r>
                        <w:t xml:space="preserve">: </w:t>
                      </w:r>
                      <w:r w:rsidRPr="008C5D47">
                        <w:t>Breakdown of contracted funds by type of implementing partner, May 2018</w:t>
                      </w:r>
                      <w:bookmarkEnd w:id="59"/>
                    </w:p>
                  </w:txbxContent>
                </v:textbox>
                <w10:wrap type="square" anchorx="margin"/>
              </v:shape>
            </w:pict>
          </mc:Fallback>
        </mc:AlternateContent>
      </w:r>
    </w:p>
    <w:p w14:paraId="3E2E67D7" w14:textId="098A928A" w:rsidR="00BE2193" w:rsidRPr="00342E85" w:rsidRDefault="000F5552" w:rsidP="00742915">
      <w:pPr>
        <w:rPr>
          <w:lang w:val="en-GB"/>
        </w:rPr>
      </w:pPr>
      <w:r>
        <w:rPr>
          <w:noProof/>
        </w:rPr>
        <w:drawing>
          <wp:anchor distT="0" distB="0" distL="114300" distR="114300" simplePos="0" relativeHeight="251648511" behindDoc="1" locked="0" layoutInCell="1" allowOverlap="1" wp14:anchorId="5FB9578B" wp14:editId="557BDCE8">
            <wp:simplePos x="0" y="0"/>
            <wp:positionH relativeFrom="margin">
              <wp:align>right</wp:align>
            </wp:positionH>
            <wp:positionV relativeFrom="paragraph">
              <wp:posOffset>134369</wp:posOffset>
            </wp:positionV>
            <wp:extent cx="3195320" cy="2626360"/>
            <wp:effectExtent l="0" t="0" r="5080" b="2540"/>
            <wp:wrapTight wrapText="bothSides">
              <wp:wrapPolygon edited="0">
                <wp:start x="0" y="0"/>
                <wp:lineTo x="0" y="21464"/>
                <wp:lineTo x="21506" y="21464"/>
                <wp:lineTo x="2150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5804" b="6399"/>
                    <a:stretch/>
                  </pic:blipFill>
                  <pic:spPr bwMode="auto">
                    <a:xfrm>
                      <a:off x="0" y="0"/>
                      <a:ext cx="3195320" cy="2626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24CC" w:rsidRPr="00342E85">
        <w:rPr>
          <w:lang w:val="en-GB"/>
        </w:rPr>
        <w:t>So far, contracts have been signed with 48 IPs</w:t>
      </w:r>
      <w:r w:rsidR="00C371B1">
        <w:rPr>
          <w:lang w:val="en-GB"/>
        </w:rPr>
        <w:t xml:space="preserve"> (</w:t>
      </w:r>
      <w:r w:rsidR="009924CC" w:rsidRPr="00342E85">
        <w:rPr>
          <w:lang w:val="en-GB"/>
        </w:rPr>
        <w:t xml:space="preserve">including </w:t>
      </w:r>
      <w:r w:rsidR="00BE2193" w:rsidRPr="00342E85">
        <w:rPr>
          <w:lang w:val="en-GB"/>
        </w:rPr>
        <w:t>29 in the Q1 report</w:t>
      </w:r>
      <w:r w:rsidR="00C371B1">
        <w:rPr>
          <w:lang w:val="en-GB"/>
        </w:rPr>
        <w:t>)</w:t>
      </w:r>
      <w:r w:rsidR="00BE2193" w:rsidRPr="00342E85">
        <w:rPr>
          <w:lang w:val="en-GB"/>
        </w:rPr>
        <w:t>, the largest of which</w:t>
      </w:r>
      <w:r w:rsidR="00C371B1">
        <w:rPr>
          <w:lang w:val="en-GB"/>
        </w:rPr>
        <w:t xml:space="preserve"> </w:t>
      </w:r>
      <w:r w:rsidR="00C371B1" w:rsidRPr="00342E85">
        <w:rPr>
          <w:lang w:val="en-GB"/>
        </w:rPr>
        <w:t>(in</w:t>
      </w:r>
      <w:r w:rsidR="00C371B1">
        <w:rPr>
          <w:lang w:val="en-GB"/>
        </w:rPr>
        <w:t xml:space="preserve"> terms of</w:t>
      </w:r>
      <w:r w:rsidR="00C371B1" w:rsidRPr="00342E85">
        <w:rPr>
          <w:lang w:val="en-GB"/>
        </w:rPr>
        <w:t xml:space="preserve"> total funds contracted) </w:t>
      </w:r>
      <w:r w:rsidR="00BE2193" w:rsidRPr="00342E85">
        <w:rPr>
          <w:lang w:val="en-GB"/>
        </w:rPr>
        <w:t>is GIZ (€</w:t>
      </w:r>
      <w:r w:rsidR="009428AA">
        <w:rPr>
          <w:lang w:val="en-GB"/>
        </w:rPr>
        <w:t>49M</w:t>
      </w:r>
      <w:r w:rsidR="00BE2193" w:rsidRPr="00342E85">
        <w:rPr>
          <w:lang w:val="en-GB"/>
        </w:rPr>
        <w:t xml:space="preserve"> overall, largely due to BMM with €</w:t>
      </w:r>
      <w:r w:rsidR="009428AA">
        <w:rPr>
          <w:lang w:val="en-GB"/>
        </w:rPr>
        <w:t>40M</w:t>
      </w:r>
      <w:r w:rsidR="00BE2193" w:rsidRPr="00342E85">
        <w:rPr>
          <w:lang w:val="en-GB"/>
        </w:rPr>
        <w:t>), followed by IOM (with €</w:t>
      </w:r>
      <w:r w:rsidR="009428AA">
        <w:rPr>
          <w:lang w:val="en-GB"/>
        </w:rPr>
        <w:t>34.3M</w:t>
      </w:r>
      <w:r w:rsidR="00BE2193" w:rsidRPr="00342E85">
        <w:rPr>
          <w:lang w:val="en-GB"/>
        </w:rPr>
        <w:t xml:space="preserve"> overall) and Mott MacDonald (close to €</w:t>
      </w:r>
      <w:r w:rsidR="009428AA">
        <w:rPr>
          <w:lang w:val="en-GB"/>
        </w:rPr>
        <w:t>26M</w:t>
      </w:r>
      <w:r w:rsidR="00BE2193" w:rsidRPr="00342E85">
        <w:rPr>
          <w:lang w:val="en-GB"/>
        </w:rPr>
        <w:t xml:space="preserve"> for the IMPACT programme in South Sudan). </w:t>
      </w:r>
    </w:p>
    <w:p w14:paraId="13F4CCAC" w14:textId="002A74BE" w:rsidR="000D46AA" w:rsidRDefault="000D46AA" w:rsidP="00742915">
      <w:pPr>
        <w:rPr>
          <w:lang w:val="en-GB"/>
        </w:rPr>
      </w:pPr>
    </w:p>
    <w:p w14:paraId="5D98E1A0" w14:textId="14593E40" w:rsidR="00B32142" w:rsidRDefault="00B32142" w:rsidP="00742915">
      <w:pPr>
        <w:rPr>
          <w:lang w:val="en-GB"/>
        </w:rPr>
      </w:pPr>
    </w:p>
    <w:p w14:paraId="759CF843" w14:textId="77777777" w:rsidR="006D39C8" w:rsidRDefault="006D39C8" w:rsidP="00742915">
      <w:pPr>
        <w:rPr>
          <w:lang w:val="en-GB"/>
        </w:rPr>
      </w:pPr>
    </w:p>
    <w:p w14:paraId="21ED2145" w14:textId="4C25DB90" w:rsidR="006D39C8" w:rsidRDefault="006D39C8" w:rsidP="00742915">
      <w:pPr>
        <w:rPr>
          <w:lang w:val="en-GB"/>
        </w:rPr>
      </w:pPr>
    </w:p>
    <w:p w14:paraId="21222285" w14:textId="2ED0BF92" w:rsidR="006D39C8" w:rsidRDefault="006D39C8" w:rsidP="00742915">
      <w:pPr>
        <w:rPr>
          <w:lang w:val="en-GB"/>
        </w:rPr>
      </w:pPr>
    </w:p>
    <w:p w14:paraId="57810EBD" w14:textId="77777777" w:rsidR="005B043B" w:rsidRDefault="005B043B" w:rsidP="00742915">
      <w:pPr>
        <w:rPr>
          <w:lang w:val="en-GB"/>
        </w:rPr>
      </w:pPr>
    </w:p>
    <w:p w14:paraId="2C15849B" w14:textId="11CA82C3" w:rsidR="00F454A2" w:rsidRPr="00342E85" w:rsidRDefault="00F763EB" w:rsidP="00F454A2">
      <w:pPr>
        <w:pStyle w:val="Titre2"/>
      </w:pPr>
      <w:bookmarkStart w:id="60" w:name="_Toc516218857"/>
      <w:r w:rsidRPr="00342E85">
        <w:t>Analysis b</w:t>
      </w:r>
      <w:r w:rsidR="00F16837" w:rsidRPr="00342E85">
        <w:t>y c</w:t>
      </w:r>
      <w:r w:rsidR="00F454A2" w:rsidRPr="00342E85">
        <w:t>ountry</w:t>
      </w:r>
      <w:bookmarkEnd w:id="60"/>
    </w:p>
    <w:p w14:paraId="47A6D694" w14:textId="10ED817E" w:rsidR="00B83780" w:rsidRPr="00342E85" w:rsidRDefault="00F763EB" w:rsidP="004F166F">
      <w:pPr>
        <w:rPr>
          <w:lang w:val="en-GB"/>
        </w:rPr>
      </w:pPr>
      <w:r w:rsidRPr="00342E85">
        <w:rPr>
          <w:lang w:val="en-GB"/>
        </w:rPr>
        <w:t>The</w:t>
      </w:r>
      <w:r w:rsidR="00655BE7" w:rsidRPr="00342E85">
        <w:rPr>
          <w:lang w:val="en-GB"/>
        </w:rPr>
        <w:t xml:space="preserve"> following</w:t>
      </w:r>
      <w:r w:rsidRPr="00342E85">
        <w:rPr>
          <w:lang w:val="en-GB"/>
        </w:rPr>
        <w:t xml:space="preserve"> analysis has been divided</w:t>
      </w:r>
      <w:r w:rsidR="00655BE7" w:rsidRPr="00342E85">
        <w:rPr>
          <w:lang w:val="en-GB"/>
        </w:rPr>
        <w:t xml:space="preserve"> in two main parts: first by country (including a first part on the regional programmes) and second by strategic objectives.</w:t>
      </w:r>
    </w:p>
    <w:p w14:paraId="403D0FFE" w14:textId="56D6C2E3" w:rsidR="00B83780" w:rsidRPr="00342E85" w:rsidRDefault="00B83780" w:rsidP="00B83780">
      <w:pPr>
        <w:pStyle w:val="Titre3"/>
      </w:pPr>
      <w:bookmarkStart w:id="61" w:name="_Toc516218858"/>
      <w:r w:rsidRPr="00342E85">
        <w:t>R</w:t>
      </w:r>
      <w:r w:rsidR="00F16837" w:rsidRPr="00342E85">
        <w:t xml:space="preserve">egional </w:t>
      </w:r>
      <w:r w:rsidR="00F763EB" w:rsidRPr="00342E85">
        <w:t>programmes</w:t>
      </w:r>
      <w:bookmarkEnd w:id="61"/>
    </w:p>
    <w:p w14:paraId="2FAFECCD" w14:textId="17845983" w:rsidR="006D39C8" w:rsidRDefault="00655BE7" w:rsidP="00974BC7">
      <w:pPr>
        <w:rPr>
          <w:lang w:val="en-GB"/>
        </w:rPr>
      </w:pPr>
      <w:r w:rsidRPr="00342E85">
        <w:rPr>
          <w:lang w:val="en-GB"/>
        </w:rPr>
        <w:t xml:space="preserve">A total of 6 regional programmes and projects are included in this report. Analysis in this section will concentrate on the Better Migration Management programme, the IGAD resilience programme (divided into 2 contracts, one with IGAD and the other with GIZ) and the Regional Reintegration Facility. The MLS </w:t>
      </w:r>
      <w:r w:rsidR="006D39C8">
        <w:rPr>
          <w:lang w:val="en-GB"/>
        </w:rPr>
        <w:t>and REF will be treated in the</w:t>
      </w:r>
      <w:r w:rsidR="0031419D">
        <w:rPr>
          <w:lang w:val="en-GB"/>
        </w:rPr>
        <w:t xml:space="preserve"> report’s</w:t>
      </w:r>
      <w:r w:rsidR="006D39C8">
        <w:rPr>
          <w:lang w:val="en-GB"/>
        </w:rPr>
        <w:t xml:space="preserve"> A</w:t>
      </w:r>
      <w:r w:rsidRPr="00342E85">
        <w:rPr>
          <w:lang w:val="en-GB"/>
        </w:rPr>
        <w:t xml:space="preserve">nnex along with </w:t>
      </w:r>
      <w:r w:rsidR="006D39C8">
        <w:rPr>
          <w:lang w:val="en-GB"/>
        </w:rPr>
        <w:t>the specific</w:t>
      </w:r>
      <w:r w:rsidRPr="00342E85">
        <w:rPr>
          <w:lang w:val="en-GB"/>
        </w:rPr>
        <w:t xml:space="preserve"> project</w:t>
      </w:r>
      <w:r w:rsidR="006D39C8">
        <w:rPr>
          <w:lang w:val="en-GB"/>
        </w:rPr>
        <w:t>s</w:t>
      </w:r>
      <w:r w:rsidRPr="00342E85">
        <w:rPr>
          <w:lang w:val="en-GB"/>
        </w:rPr>
        <w:t>.</w:t>
      </w:r>
    </w:p>
    <w:p w14:paraId="1CB9413B" w14:textId="305420C6" w:rsidR="00CD7023" w:rsidRDefault="006D39C8" w:rsidP="00974BC7">
      <w:pPr>
        <w:rPr>
          <w:lang w:val="en-GB"/>
        </w:rPr>
      </w:pPr>
      <w:r>
        <w:rPr>
          <w:lang w:val="en-GB"/>
        </w:rPr>
        <w:t xml:space="preserve">In addition to these, the special position of the Regional Development and Protection Programme (RDPP) should be highlighted: while it </w:t>
      </w:r>
      <w:r w:rsidR="00C855A2">
        <w:rPr>
          <w:lang w:val="en-GB"/>
        </w:rPr>
        <w:t xml:space="preserve">is </w:t>
      </w:r>
      <w:r>
        <w:rPr>
          <w:lang w:val="en-GB"/>
        </w:rPr>
        <w:t>not considered a regional programme or</w:t>
      </w:r>
      <w:r w:rsidR="002B5C77">
        <w:rPr>
          <w:lang w:val="en-GB"/>
        </w:rPr>
        <w:t xml:space="preserve"> a</w:t>
      </w:r>
      <w:r>
        <w:rPr>
          <w:lang w:val="en-GB"/>
        </w:rPr>
        <w:t xml:space="preserve"> Decision per se at the EU </w:t>
      </w:r>
      <w:r w:rsidR="002B5C77">
        <w:rPr>
          <w:lang w:val="en-GB"/>
        </w:rPr>
        <w:t xml:space="preserve">level, </w:t>
      </w:r>
      <w:r>
        <w:rPr>
          <w:lang w:val="en-GB"/>
        </w:rPr>
        <w:t>but</w:t>
      </w:r>
      <w:r w:rsidR="002B5C77">
        <w:rPr>
          <w:lang w:val="en-GB"/>
        </w:rPr>
        <w:t xml:space="preserve"> rather</w:t>
      </w:r>
      <w:r>
        <w:rPr>
          <w:lang w:val="en-GB"/>
        </w:rPr>
        <w:t xml:space="preserve"> as a group of national programmes, it is</w:t>
      </w:r>
      <w:r w:rsidR="002B5C77">
        <w:rPr>
          <w:lang w:val="en-GB"/>
        </w:rPr>
        <w:t xml:space="preserve"> nevertheless</w:t>
      </w:r>
      <w:r>
        <w:rPr>
          <w:lang w:val="en-GB"/>
        </w:rPr>
        <w:t xml:space="preserve"> designed and led in a regional fashion and has its own evaluation component (LET). </w:t>
      </w:r>
    </w:p>
    <w:p w14:paraId="7912119E" w14:textId="5B97CAD3" w:rsidR="002052B4" w:rsidRPr="00342E85" w:rsidRDefault="00F16837" w:rsidP="004F166F">
      <w:pPr>
        <w:pStyle w:val="Titre4"/>
      </w:pPr>
      <w:r w:rsidRPr="00342E85">
        <w:t>Better migration m</w:t>
      </w:r>
      <w:r w:rsidR="00974BC7" w:rsidRPr="00342E85">
        <w:t>anagement</w:t>
      </w:r>
    </w:p>
    <w:p w14:paraId="10759A41" w14:textId="59D5C42A" w:rsidR="00562DBF" w:rsidRPr="00342E85" w:rsidRDefault="00562DBF" w:rsidP="00562DBF">
      <w:pPr>
        <w:rPr>
          <w:lang w:val="en-GB"/>
        </w:rPr>
      </w:pPr>
      <w:r w:rsidRPr="00342E85">
        <w:rPr>
          <w:lang w:val="en-GB"/>
        </w:rPr>
        <w:t>The Horn of Africa region is at the centre of three migratory routes, and hosts more than 5.2 million refugees and asylum seekers and 5.</w:t>
      </w:r>
      <w:r w:rsidR="00A272F1" w:rsidRPr="00342E85">
        <w:rPr>
          <w:lang w:val="en-GB"/>
        </w:rPr>
        <w:t>8</w:t>
      </w:r>
      <w:r w:rsidRPr="00342E85">
        <w:rPr>
          <w:lang w:val="en-GB"/>
        </w:rPr>
        <w:t xml:space="preserve"> million IDPs</w:t>
      </w:r>
      <w:r w:rsidRPr="00342E85">
        <w:rPr>
          <w:rStyle w:val="Appelnotedebasdep"/>
          <w:lang w:val="en-GB"/>
        </w:rPr>
        <w:footnoteReference w:id="13"/>
      </w:r>
      <w:r w:rsidRPr="00342E85">
        <w:rPr>
          <w:lang w:val="en-GB"/>
        </w:rPr>
        <w:t xml:space="preserve">. In this context, the </w:t>
      </w:r>
      <w:r w:rsidRPr="005A751F">
        <w:rPr>
          <w:b/>
          <w:i/>
          <w:lang w:val="en-GB"/>
        </w:rPr>
        <w:t>Better Migration Management</w:t>
      </w:r>
      <w:r w:rsidRPr="00EF38CA">
        <w:rPr>
          <w:b/>
          <w:lang w:val="en-GB"/>
        </w:rPr>
        <w:t xml:space="preserve"> programme aims </w:t>
      </w:r>
      <w:r w:rsidR="00776335">
        <w:rPr>
          <w:b/>
          <w:lang w:val="en-GB"/>
        </w:rPr>
        <w:t>to</w:t>
      </w:r>
      <w:r w:rsidRPr="00EF38CA">
        <w:rPr>
          <w:b/>
          <w:lang w:val="en-GB"/>
        </w:rPr>
        <w:t xml:space="preserve"> improv</w:t>
      </w:r>
      <w:r w:rsidR="00776335">
        <w:rPr>
          <w:b/>
          <w:lang w:val="en-GB"/>
        </w:rPr>
        <w:t>e</w:t>
      </w:r>
      <w:r w:rsidRPr="00EF38CA">
        <w:rPr>
          <w:b/>
          <w:lang w:val="en-GB"/>
        </w:rPr>
        <w:t xml:space="preserve"> migration management in the Horn of Africa, with a specific </w:t>
      </w:r>
      <w:r w:rsidR="00776335">
        <w:rPr>
          <w:b/>
          <w:lang w:val="en-GB"/>
        </w:rPr>
        <w:t>focus on</w:t>
      </w:r>
      <w:r w:rsidRPr="00EF38CA">
        <w:rPr>
          <w:b/>
          <w:lang w:val="en-GB"/>
        </w:rPr>
        <w:t xml:space="preserve"> trafficking and smuggling of migrants along migratory routes</w:t>
      </w:r>
      <w:r w:rsidRPr="00342E85">
        <w:rPr>
          <w:lang w:val="en-GB"/>
        </w:rPr>
        <w:t xml:space="preserve">. The project is implemented by </w:t>
      </w:r>
      <w:r w:rsidR="00776335">
        <w:rPr>
          <w:lang w:val="en-GB"/>
        </w:rPr>
        <w:t>a consortium that is</w:t>
      </w:r>
      <w:r w:rsidRPr="00342E85">
        <w:rPr>
          <w:lang w:val="en-GB"/>
        </w:rPr>
        <w:t xml:space="preserve"> </w:t>
      </w:r>
      <w:r w:rsidR="00743BC7" w:rsidRPr="00342E85">
        <w:rPr>
          <w:lang w:val="en-GB"/>
        </w:rPr>
        <w:t>le</w:t>
      </w:r>
      <w:r w:rsidR="00776335">
        <w:rPr>
          <w:lang w:val="en-GB"/>
        </w:rPr>
        <w:t>d by GIZ and</w:t>
      </w:r>
      <w:r w:rsidR="00743BC7" w:rsidRPr="00342E85">
        <w:rPr>
          <w:lang w:val="en-GB"/>
        </w:rPr>
        <w:t xml:space="preserve"> includes</w:t>
      </w:r>
      <w:r w:rsidRPr="00342E85">
        <w:rPr>
          <w:lang w:val="en-GB"/>
        </w:rPr>
        <w:t xml:space="preserve"> the British Council, </w:t>
      </w:r>
      <w:proofErr w:type="spellStart"/>
      <w:r w:rsidRPr="00342E85">
        <w:rPr>
          <w:lang w:val="en-GB"/>
        </w:rPr>
        <w:t>Civipol</w:t>
      </w:r>
      <w:proofErr w:type="spellEnd"/>
      <w:r w:rsidRPr="00342E85">
        <w:rPr>
          <w:lang w:val="en-GB"/>
        </w:rPr>
        <w:t>, Expertise France, IOM, UNODC</w:t>
      </w:r>
      <w:r w:rsidR="00776335">
        <w:rPr>
          <w:lang w:val="en-GB"/>
        </w:rPr>
        <w:t>,</w:t>
      </w:r>
      <w:r w:rsidR="00B76D1D" w:rsidRPr="00342E85">
        <w:rPr>
          <w:lang w:val="en-GB"/>
        </w:rPr>
        <w:t xml:space="preserve"> and the Italian Department of Public Security as an associated partner</w:t>
      </w:r>
      <w:r w:rsidRPr="00342E85">
        <w:rPr>
          <w:lang w:val="en-GB"/>
        </w:rPr>
        <w:t xml:space="preserve">. Because the issue </w:t>
      </w:r>
      <w:r w:rsidR="00C54B0B">
        <w:rPr>
          <w:lang w:val="en-GB"/>
        </w:rPr>
        <w:t>the programme seeks to address is</w:t>
      </w:r>
      <w:r w:rsidRPr="00342E85">
        <w:rPr>
          <w:lang w:val="en-GB"/>
        </w:rPr>
        <w:t xml:space="preserve"> a regional one, </w:t>
      </w:r>
      <w:r w:rsidR="00C54B0B">
        <w:rPr>
          <w:lang w:val="en-GB"/>
        </w:rPr>
        <w:t xml:space="preserve">it </w:t>
      </w:r>
      <w:r w:rsidRPr="00342E85">
        <w:rPr>
          <w:lang w:val="en-GB"/>
        </w:rPr>
        <w:t>is active in all countries of the Horn and relies on collaborati</w:t>
      </w:r>
      <w:r w:rsidR="00BB2A6C" w:rsidRPr="00342E85">
        <w:rPr>
          <w:lang w:val="en-GB"/>
        </w:rPr>
        <w:t xml:space="preserve">on with the Khartoum Process, a platform for political cooperation and dialogue </w:t>
      </w:r>
      <w:r w:rsidR="008141B4">
        <w:rPr>
          <w:lang w:val="en-GB"/>
        </w:rPr>
        <w:t>between</w:t>
      </w:r>
      <w:r w:rsidR="00BB2A6C" w:rsidRPr="00342E85">
        <w:rPr>
          <w:lang w:val="en-GB"/>
        </w:rPr>
        <w:t xml:space="preserve"> the countries along the migration route between the Horn of Africa and Europe</w:t>
      </w:r>
      <w:r w:rsidRPr="00342E85">
        <w:rPr>
          <w:lang w:val="en-GB"/>
        </w:rPr>
        <w:t xml:space="preserve">. </w:t>
      </w:r>
    </w:p>
    <w:p w14:paraId="0071AF4A" w14:textId="29B30EF8" w:rsidR="00484D13" w:rsidRDefault="00562DBF" w:rsidP="00562DBF">
      <w:pPr>
        <w:rPr>
          <w:lang w:val="en-GB"/>
        </w:rPr>
      </w:pPr>
      <w:r w:rsidRPr="00342E85">
        <w:rPr>
          <w:lang w:val="en-GB"/>
        </w:rPr>
        <w:t xml:space="preserve">The </w:t>
      </w:r>
      <w:r w:rsidR="00743BC7" w:rsidRPr="00342E85">
        <w:rPr>
          <w:lang w:val="en-GB"/>
        </w:rPr>
        <w:t>programme</w:t>
      </w:r>
      <w:r w:rsidRPr="00342E85">
        <w:rPr>
          <w:lang w:val="en-GB"/>
        </w:rPr>
        <w:t xml:space="preserve"> aims </w:t>
      </w:r>
      <w:r w:rsidR="008141B4">
        <w:rPr>
          <w:lang w:val="en-GB"/>
        </w:rPr>
        <w:t>to</w:t>
      </w:r>
      <w:r w:rsidRPr="00342E85">
        <w:rPr>
          <w:lang w:val="en-GB"/>
        </w:rPr>
        <w:t xml:space="preserve"> </w:t>
      </w:r>
      <w:r w:rsidRPr="00EF38CA">
        <w:rPr>
          <w:b/>
          <w:lang w:val="en-GB"/>
        </w:rPr>
        <w:t>enhanc</w:t>
      </w:r>
      <w:r w:rsidR="008141B4">
        <w:rPr>
          <w:b/>
          <w:lang w:val="en-GB"/>
        </w:rPr>
        <w:t>e</w:t>
      </w:r>
      <w:r w:rsidRPr="00EF38CA">
        <w:rPr>
          <w:b/>
          <w:lang w:val="en-GB"/>
        </w:rPr>
        <w:t xml:space="preserve"> cooperation</w:t>
      </w:r>
      <w:r w:rsidRPr="00342E85">
        <w:rPr>
          <w:lang w:val="en-GB"/>
        </w:rPr>
        <w:t xml:space="preserve"> between the countries </w:t>
      </w:r>
      <w:r w:rsidR="008141B4">
        <w:rPr>
          <w:lang w:val="en-GB"/>
        </w:rPr>
        <w:t>in</w:t>
      </w:r>
      <w:r w:rsidRPr="00342E85">
        <w:rPr>
          <w:lang w:val="en-GB"/>
        </w:rPr>
        <w:t xml:space="preserve"> the region and to support the </w:t>
      </w:r>
      <w:r w:rsidRPr="00EF38CA">
        <w:rPr>
          <w:b/>
          <w:lang w:val="en-GB"/>
        </w:rPr>
        <w:t>harmonisation of policies and laws</w:t>
      </w:r>
      <w:r w:rsidRPr="00342E85">
        <w:rPr>
          <w:lang w:val="en-GB"/>
        </w:rPr>
        <w:t xml:space="preserve"> that improve migration management. It </w:t>
      </w:r>
      <w:r w:rsidRPr="00EF38CA">
        <w:rPr>
          <w:b/>
          <w:lang w:val="en-GB"/>
        </w:rPr>
        <w:t>supports the institutions and agencies</w:t>
      </w:r>
      <w:r w:rsidRPr="00342E85">
        <w:rPr>
          <w:lang w:val="en-GB"/>
        </w:rPr>
        <w:t xml:space="preserve"> responsible for migration management through capacity building. BMM </w:t>
      </w:r>
      <w:r w:rsidR="00743BC7" w:rsidRPr="00342E85">
        <w:rPr>
          <w:lang w:val="en-GB"/>
        </w:rPr>
        <w:t>also aims to</w:t>
      </w:r>
      <w:r w:rsidRPr="00342E85">
        <w:rPr>
          <w:lang w:val="en-GB"/>
        </w:rPr>
        <w:t xml:space="preserve"> </w:t>
      </w:r>
      <w:r w:rsidRPr="00EF38CA">
        <w:rPr>
          <w:b/>
          <w:lang w:val="en-GB"/>
        </w:rPr>
        <w:t>enhance the protection and the safety of migrants</w:t>
      </w:r>
      <w:r w:rsidRPr="00342E85">
        <w:rPr>
          <w:lang w:val="en-GB"/>
        </w:rPr>
        <w:t xml:space="preserve"> on the road through reinforcement of the personnel in charge of identification and referral of vulnerable migrants</w:t>
      </w:r>
      <w:r w:rsidR="004D5F23">
        <w:rPr>
          <w:lang w:val="en-GB"/>
        </w:rPr>
        <w:t>,</w:t>
      </w:r>
      <w:r w:rsidRPr="00342E85">
        <w:rPr>
          <w:lang w:val="en-GB"/>
        </w:rPr>
        <w:t xml:space="preserve"> and of the structures that provide services to migrants in transit and victims of trafficking. Finally, the programme </w:t>
      </w:r>
      <w:r w:rsidR="00743BC7" w:rsidRPr="00342E85">
        <w:rPr>
          <w:lang w:val="en-GB"/>
        </w:rPr>
        <w:t xml:space="preserve">intends to </w:t>
      </w:r>
      <w:r w:rsidR="00743BC7" w:rsidRPr="00EF38CA">
        <w:rPr>
          <w:b/>
          <w:lang w:val="en-GB"/>
        </w:rPr>
        <w:t>raise</w:t>
      </w:r>
      <w:r w:rsidRPr="00EF38CA">
        <w:rPr>
          <w:b/>
          <w:lang w:val="en-GB"/>
        </w:rPr>
        <w:t xml:space="preserve"> awareness</w:t>
      </w:r>
      <w:r w:rsidRPr="00342E85">
        <w:rPr>
          <w:lang w:val="en-GB"/>
        </w:rPr>
        <w:t xml:space="preserve"> among </w:t>
      </w:r>
      <w:r w:rsidR="00743BC7" w:rsidRPr="00342E85">
        <w:rPr>
          <w:lang w:val="en-GB"/>
        </w:rPr>
        <w:t>migrants</w:t>
      </w:r>
      <w:r w:rsidR="004D5F23">
        <w:rPr>
          <w:lang w:val="en-GB"/>
        </w:rPr>
        <w:t>,</w:t>
      </w:r>
      <w:r w:rsidR="00743BC7" w:rsidRPr="00342E85">
        <w:rPr>
          <w:lang w:val="en-GB"/>
        </w:rPr>
        <w:t xml:space="preserve"> potential migrants</w:t>
      </w:r>
      <w:r w:rsidR="004D5F23">
        <w:rPr>
          <w:lang w:val="en-GB"/>
        </w:rPr>
        <w:t xml:space="preserve"> and the general population</w:t>
      </w:r>
      <w:r w:rsidRPr="00342E85">
        <w:rPr>
          <w:lang w:val="en-GB"/>
        </w:rPr>
        <w:t xml:space="preserve"> </w:t>
      </w:r>
      <w:r w:rsidR="004D5F23">
        <w:rPr>
          <w:lang w:val="en-GB"/>
        </w:rPr>
        <w:t>of</w:t>
      </w:r>
      <w:r w:rsidRPr="00342E85">
        <w:rPr>
          <w:lang w:val="en-GB"/>
        </w:rPr>
        <w:t xml:space="preserve"> alternative livelihood options.</w:t>
      </w:r>
    </w:p>
    <w:p w14:paraId="12CCDED0" w14:textId="08E6FE84" w:rsidR="00562DBF" w:rsidRPr="00342E85" w:rsidRDefault="00C86BFA" w:rsidP="00562DBF">
      <w:pPr>
        <w:pStyle w:val="Lgende"/>
        <w:rPr>
          <w:lang w:val="en-GB"/>
        </w:rPr>
      </w:pPr>
      <w:bookmarkStart w:id="62" w:name="_Toc514799015"/>
      <w:bookmarkStart w:id="63" w:name="_Toc516218919"/>
      <w:r>
        <w:t xml:space="preserve">Table </w:t>
      </w:r>
      <w:fldSimple w:instr=" SEQ Table \* ARABIC ">
        <w:r w:rsidR="00411ACB">
          <w:rPr>
            <w:noProof/>
          </w:rPr>
          <w:t>3</w:t>
        </w:r>
      </w:fldSimple>
      <w:r>
        <w:t>:</w:t>
      </w:r>
      <w:r w:rsidR="00A272F1" w:rsidRPr="00342E85">
        <w:rPr>
          <w:lang w:val="en-GB"/>
        </w:rPr>
        <w:t xml:space="preserve"> BMM – Key facts and figures</w:t>
      </w:r>
      <w:bookmarkEnd w:id="62"/>
      <w:bookmarkEnd w:id="63"/>
    </w:p>
    <w:tbl>
      <w:tblPr>
        <w:tblW w:w="8505" w:type="dxa"/>
        <w:jc w:val="center"/>
        <w:tblLook w:val="04A0" w:firstRow="1" w:lastRow="0" w:firstColumn="1" w:lastColumn="0" w:noHBand="0" w:noVBand="1"/>
      </w:tblPr>
      <w:tblGrid>
        <w:gridCol w:w="4253"/>
        <w:gridCol w:w="4252"/>
      </w:tblGrid>
      <w:tr w:rsidR="00562DBF" w:rsidRPr="005A751F" w14:paraId="40104A1E" w14:textId="77777777" w:rsidTr="00634ADF">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5C3A3501" w14:textId="77777777" w:rsidR="00562DBF" w:rsidRPr="005A751F" w:rsidRDefault="00562DBF" w:rsidP="005A751F">
            <w:pPr>
              <w:spacing w:after="0"/>
              <w:jc w:val="center"/>
              <w:rPr>
                <w:rFonts w:cs="Helvetica"/>
                <w:b/>
                <w:bCs/>
                <w:color w:val="000000"/>
                <w:sz w:val="16"/>
                <w:szCs w:val="18"/>
                <w:lang w:val="en-GB"/>
              </w:rPr>
            </w:pPr>
            <w:r w:rsidRPr="005A751F">
              <w:rPr>
                <w:rFonts w:cs="Helvetica"/>
                <w:b/>
                <w:bCs/>
                <w:color w:val="000000"/>
                <w:sz w:val="16"/>
                <w:szCs w:val="18"/>
                <w:lang w:val="en-GB"/>
              </w:rPr>
              <w:t>Key facts and figures</w:t>
            </w:r>
          </w:p>
        </w:tc>
      </w:tr>
      <w:tr w:rsidR="00562DBF" w:rsidRPr="005A751F" w14:paraId="7FC469BE"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hideMark/>
          </w:tcPr>
          <w:p w14:paraId="4BF84A2C" w14:textId="3F12FA72" w:rsidR="00562DBF" w:rsidRPr="005A751F" w:rsidRDefault="00562DBF" w:rsidP="005A751F">
            <w:pPr>
              <w:spacing w:before="120"/>
              <w:rPr>
                <w:rFonts w:cs="Helvetica"/>
                <w:b/>
                <w:bCs/>
                <w:color w:val="000000"/>
                <w:sz w:val="16"/>
                <w:szCs w:val="18"/>
                <w:lang w:val="en-GB"/>
              </w:rPr>
            </w:pPr>
            <w:r w:rsidRPr="005A751F">
              <w:rPr>
                <w:rFonts w:cs="Helvetica"/>
                <w:b/>
                <w:bCs/>
                <w:color w:val="000000"/>
                <w:sz w:val="16"/>
                <w:szCs w:val="18"/>
                <w:lang w:val="en-GB"/>
              </w:rPr>
              <w:t>Full program</w:t>
            </w:r>
            <w:r w:rsidR="005A751F">
              <w:rPr>
                <w:rFonts w:cs="Helvetica"/>
                <w:b/>
                <w:bCs/>
                <w:color w:val="000000"/>
                <w:sz w:val="16"/>
                <w:szCs w:val="18"/>
                <w:lang w:val="en-GB"/>
              </w:rPr>
              <w:t>me</w:t>
            </w:r>
            <w:r w:rsidRPr="005A751F">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0F425BB2" w14:textId="77777777" w:rsidR="00562DBF" w:rsidRPr="005A751F" w:rsidRDefault="00562DBF" w:rsidP="005A751F">
            <w:pPr>
              <w:spacing w:before="120"/>
              <w:jc w:val="right"/>
              <w:rPr>
                <w:rFonts w:cs="Helvetica"/>
                <w:bCs/>
                <w:color w:val="000000"/>
                <w:sz w:val="16"/>
                <w:szCs w:val="18"/>
                <w:lang w:val="en-GB"/>
              </w:rPr>
            </w:pPr>
            <w:r w:rsidRPr="005A751F">
              <w:rPr>
                <w:rFonts w:cs="Helvetica"/>
                <w:bCs/>
                <w:color w:val="000000"/>
                <w:sz w:val="16"/>
                <w:szCs w:val="18"/>
                <w:lang w:val="en-GB"/>
              </w:rPr>
              <w:t>Better Migration Management</w:t>
            </w:r>
          </w:p>
        </w:tc>
      </w:tr>
      <w:tr w:rsidR="00562DBF" w:rsidRPr="005A751F" w14:paraId="2912B872"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hideMark/>
          </w:tcPr>
          <w:p w14:paraId="2D199310" w14:textId="76195E93"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Short program</w:t>
            </w:r>
            <w:r w:rsidR="005A751F">
              <w:rPr>
                <w:rFonts w:cs="Helvetica"/>
                <w:b/>
                <w:bCs/>
                <w:color w:val="000000"/>
                <w:sz w:val="16"/>
                <w:szCs w:val="18"/>
                <w:lang w:val="en-GB"/>
              </w:rPr>
              <w:t>me</w:t>
            </w:r>
            <w:r w:rsidRPr="005A751F">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492B9C29" w14:textId="77777777" w:rsidR="00562DBF" w:rsidRPr="005A751F" w:rsidRDefault="00562DBF" w:rsidP="00816DFB">
            <w:pPr>
              <w:jc w:val="right"/>
              <w:rPr>
                <w:rFonts w:cs="Helvetica"/>
                <w:bCs/>
                <w:color w:val="000000"/>
                <w:sz w:val="16"/>
                <w:szCs w:val="18"/>
                <w:lang w:val="en-GB"/>
              </w:rPr>
            </w:pPr>
            <w:r w:rsidRPr="005A751F">
              <w:rPr>
                <w:rFonts w:cs="Helvetica"/>
                <w:bCs/>
                <w:color w:val="000000"/>
                <w:sz w:val="16"/>
                <w:szCs w:val="18"/>
                <w:lang w:val="en-GB"/>
              </w:rPr>
              <w:t>BMM</w:t>
            </w:r>
          </w:p>
        </w:tc>
      </w:tr>
      <w:tr w:rsidR="00562DBF" w:rsidRPr="005A751F" w14:paraId="1D6EC661"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hideMark/>
          </w:tcPr>
          <w:p w14:paraId="4E3AC84D" w14:textId="77777777"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Location(s) of implementation</w:t>
            </w:r>
          </w:p>
        </w:tc>
        <w:tc>
          <w:tcPr>
            <w:tcW w:w="4252" w:type="dxa"/>
            <w:tcBorders>
              <w:top w:val="nil"/>
              <w:left w:val="nil"/>
              <w:bottom w:val="nil"/>
              <w:right w:val="nil"/>
            </w:tcBorders>
            <w:shd w:val="clear" w:color="auto" w:fill="auto"/>
            <w:noWrap/>
            <w:vAlign w:val="center"/>
            <w:hideMark/>
          </w:tcPr>
          <w:p w14:paraId="4023187A" w14:textId="77777777" w:rsidR="00562DBF" w:rsidRPr="005A751F" w:rsidRDefault="00562DBF" w:rsidP="00816DFB">
            <w:pPr>
              <w:jc w:val="right"/>
              <w:rPr>
                <w:rFonts w:cs="Helvetica"/>
                <w:bCs/>
                <w:color w:val="000000"/>
                <w:sz w:val="16"/>
                <w:szCs w:val="18"/>
                <w:lang w:val="en-GB"/>
              </w:rPr>
            </w:pPr>
            <w:r w:rsidRPr="005A751F">
              <w:rPr>
                <w:rFonts w:cs="Helvetica"/>
                <w:bCs/>
                <w:color w:val="000000"/>
                <w:sz w:val="16"/>
                <w:szCs w:val="18"/>
                <w:lang w:val="en-GB"/>
              </w:rPr>
              <w:t>Djibouti, Ethiopia, Eritrea, Kenya, Somalia, South Sudan, Sudan, Uganda – (Egypt and Tunisia)</w:t>
            </w:r>
          </w:p>
        </w:tc>
      </w:tr>
      <w:tr w:rsidR="00562DBF" w:rsidRPr="005A751F" w14:paraId="58DFD0DF"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tcPr>
          <w:p w14:paraId="3DBD4AB5" w14:textId="77777777"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Total budget</w:t>
            </w:r>
          </w:p>
        </w:tc>
        <w:tc>
          <w:tcPr>
            <w:tcW w:w="4252" w:type="dxa"/>
            <w:tcBorders>
              <w:top w:val="nil"/>
              <w:left w:val="nil"/>
              <w:bottom w:val="nil"/>
              <w:right w:val="nil"/>
            </w:tcBorders>
            <w:shd w:val="clear" w:color="auto" w:fill="auto"/>
            <w:noWrap/>
            <w:vAlign w:val="center"/>
          </w:tcPr>
          <w:p w14:paraId="21E7E8EF" w14:textId="06CE8641" w:rsidR="00562DBF" w:rsidRPr="005A751F" w:rsidRDefault="00B32142" w:rsidP="00816DFB">
            <w:pPr>
              <w:jc w:val="right"/>
              <w:rPr>
                <w:rFonts w:cs="Helvetica"/>
                <w:bCs/>
                <w:color w:val="000000"/>
                <w:sz w:val="16"/>
                <w:szCs w:val="18"/>
                <w:lang w:val="en-GB"/>
              </w:rPr>
            </w:pPr>
            <w:r>
              <w:rPr>
                <w:rFonts w:cs="Helvetica"/>
                <w:bCs/>
                <w:color w:val="000000"/>
                <w:sz w:val="16"/>
                <w:szCs w:val="18"/>
                <w:lang w:val="en-GB"/>
              </w:rPr>
              <w:t>€</w:t>
            </w:r>
            <w:r w:rsidR="00562DBF" w:rsidRPr="005A751F">
              <w:rPr>
                <w:rFonts w:cs="Helvetica"/>
                <w:bCs/>
                <w:color w:val="000000"/>
                <w:sz w:val="16"/>
                <w:szCs w:val="18"/>
                <w:lang w:val="en-GB"/>
              </w:rPr>
              <w:t>4</w:t>
            </w:r>
            <w:r w:rsidR="00F72DD5">
              <w:rPr>
                <w:rFonts w:cs="Helvetica"/>
                <w:bCs/>
                <w:color w:val="000000"/>
                <w:sz w:val="16"/>
                <w:szCs w:val="18"/>
                <w:lang w:val="en-GB"/>
              </w:rPr>
              <w:t>6</w:t>
            </w:r>
            <w:r w:rsidR="00562DBF" w:rsidRPr="005A751F">
              <w:rPr>
                <w:rFonts w:cs="Helvetica"/>
                <w:bCs/>
                <w:color w:val="000000"/>
                <w:sz w:val="16"/>
                <w:szCs w:val="18"/>
                <w:lang w:val="en-GB"/>
              </w:rPr>
              <w:t>,000,000</w:t>
            </w:r>
            <w:r w:rsidR="00F72DD5">
              <w:rPr>
                <w:rFonts w:cs="Helvetica"/>
                <w:bCs/>
                <w:color w:val="000000"/>
                <w:sz w:val="16"/>
                <w:szCs w:val="18"/>
                <w:lang w:val="en-GB"/>
              </w:rPr>
              <w:t xml:space="preserve"> (includes €6M co-funding from BMZ)</w:t>
            </w:r>
          </w:p>
        </w:tc>
      </w:tr>
      <w:tr w:rsidR="00562DBF" w:rsidRPr="005A751F" w14:paraId="32CE7D79"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hideMark/>
          </w:tcPr>
          <w:p w14:paraId="1D5CCFC2" w14:textId="77777777"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Total EUTF budget committed</w:t>
            </w:r>
          </w:p>
        </w:tc>
        <w:tc>
          <w:tcPr>
            <w:tcW w:w="4252" w:type="dxa"/>
            <w:tcBorders>
              <w:top w:val="nil"/>
              <w:left w:val="nil"/>
              <w:bottom w:val="nil"/>
              <w:right w:val="nil"/>
            </w:tcBorders>
            <w:shd w:val="clear" w:color="auto" w:fill="auto"/>
            <w:noWrap/>
            <w:vAlign w:val="center"/>
            <w:hideMark/>
          </w:tcPr>
          <w:p w14:paraId="0C9B09AA" w14:textId="2D03B79F" w:rsidR="00562DBF" w:rsidRPr="005A751F" w:rsidRDefault="00B32142" w:rsidP="00816DFB">
            <w:pPr>
              <w:jc w:val="right"/>
              <w:rPr>
                <w:rFonts w:cs="Helvetica"/>
                <w:bCs/>
                <w:color w:val="000000"/>
                <w:sz w:val="16"/>
                <w:szCs w:val="18"/>
                <w:lang w:val="en-GB"/>
              </w:rPr>
            </w:pPr>
            <w:r>
              <w:rPr>
                <w:rFonts w:cs="Helvetica"/>
                <w:bCs/>
                <w:color w:val="000000"/>
                <w:sz w:val="16"/>
                <w:szCs w:val="18"/>
                <w:lang w:val="en-GB"/>
              </w:rPr>
              <w:t>€</w:t>
            </w:r>
            <w:r w:rsidR="00562DBF" w:rsidRPr="005A751F">
              <w:rPr>
                <w:rFonts w:cs="Helvetica"/>
                <w:bCs/>
                <w:color w:val="000000"/>
                <w:sz w:val="16"/>
                <w:szCs w:val="18"/>
                <w:lang w:val="en-GB"/>
              </w:rPr>
              <w:t>40,000,000</w:t>
            </w:r>
          </w:p>
        </w:tc>
      </w:tr>
      <w:tr w:rsidR="00562DBF" w:rsidRPr="005A751F" w14:paraId="039F5531"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hideMark/>
          </w:tcPr>
          <w:p w14:paraId="36B06612" w14:textId="77777777"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Date at which EUTF budget was committed</w:t>
            </w:r>
          </w:p>
        </w:tc>
        <w:tc>
          <w:tcPr>
            <w:tcW w:w="4252" w:type="dxa"/>
            <w:tcBorders>
              <w:top w:val="nil"/>
              <w:left w:val="nil"/>
              <w:bottom w:val="nil"/>
              <w:right w:val="nil"/>
            </w:tcBorders>
            <w:shd w:val="clear" w:color="auto" w:fill="auto"/>
            <w:noWrap/>
            <w:vAlign w:val="center"/>
            <w:hideMark/>
          </w:tcPr>
          <w:p w14:paraId="28489596" w14:textId="677D8CF6" w:rsidR="00562DBF" w:rsidRPr="005A751F" w:rsidRDefault="00A272F1" w:rsidP="00816DFB">
            <w:pPr>
              <w:jc w:val="right"/>
              <w:rPr>
                <w:rFonts w:cs="Helvetica"/>
                <w:bCs/>
                <w:color w:val="000000"/>
                <w:sz w:val="16"/>
                <w:szCs w:val="18"/>
                <w:lang w:val="en-GB"/>
              </w:rPr>
            </w:pPr>
            <w:r w:rsidRPr="005A751F">
              <w:rPr>
                <w:rFonts w:cs="Helvetica"/>
                <w:bCs/>
                <w:color w:val="000000"/>
                <w:sz w:val="16"/>
                <w:szCs w:val="18"/>
                <w:lang w:val="en-GB"/>
              </w:rPr>
              <w:t>16 Dec 2015</w:t>
            </w:r>
          </w:p>
        </w:tc>
      </w:tr>
      <w:tr w:rsidR="00562DBF" w:rsidRPr="005A751F" w14:paraId="26218747"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tcPr>
          <w:p w14:paraId="1293E709" w14:textId="77777777"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Budget contracted so far</w:t>
            </w:r>
          </w:p>
        </w:tc>
        <w:tc>
          <w:tcPr>
            <w:tcW w:w="4252" w:type="dxa"/>
            <w:tcBorders>
              <w:top w:val="nil"/>
              <w:left w:val="nil"/>
              <w:bottom w:val="nil"/>
              <w:right w:val="nil"/>
            </w:tcBorders>
            <w:shd w:val="clear" w:color="auto" w:fill="auto"/>
            <w:noWrap/>
            <w:vAlign w:val="center"/>
          </w:tcPr>
          <w:p w14:paraId="4F12FA84" w14:textId="02A8271B" w:rsidR="00562DBF" w:rsidRPr="005A751F" w:rsidRDefault="00B32142" w:rsidP="00816DFB">
            <w:pPr>
              <w:jc w:val="right"/>
              <w:rPr>
                <w:rFonts w:cs="Helvetica"/>
                <w:bCs/>
                <w:color w:val="000000"/>
                <w:sz w:val="16"/>
                <w:szCs w:val="18"/>
                <w:lang w:val="en-GB"/>
              </w:rPr>
            </w:pPr>
            <w:r>
              <w:rPr>
                <w:rFonts w:cs="Helvetica"/>
                <w:bCs/>
                <w:color w:val="000000"/>
                <w:sz w:val="16"/>
                <w:szCs w:val="18"/>
                <w:lang w:val="en-GB"/>
              </w:rPr>
              <w:t>€</w:t>
            </w:r>
            <w:r w:rsidR="00562DBF" w:rsidRPr="005A751F">
              <w:rPr>
                <w:rFonts w:cs="Helvetica"/>
                <w:bCs/>
                <w:color w:val="000000"/>
                <w:sz w:val="16"/>
                <w:szCs w:val="18"/>
                <w:lang w:val="en-GB"/>
              </w:rPr>
              <w:t>40,000,000</w:t>
            </w:r>
          </w:p>
        </w:tc>
      </w:tr>
      <w:tr w:rsidR="00562DBF" w:rsidRPr="005A751F" w14:paraId="051D8B5D"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tcPr>
          <w:p w14:paraId="6F4F62CA" w14:textId="77777777"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Number of projects</w:t>
            </w:r>
          </w:p>
        </w:tc>
        <w:tc>
          <w:tcPr>
            <w:tcW w:w="4252" w:type="dxa"/>
            <w:tcBorders>
              <w:top w:val="nil"/>
              <w:left w:val="nil"/>
              <w:bottom w:val="nil"/>
              <w:right w:val="nil"/>
            </w:tcBorders>
            <w:shd w:val="clear" w:color="auto" w:fill="auto"/>
            <w:noWrap/>
            <w:vAlign w:val="center"/>
          </w:tcPr>
          <w:p w14:paraId="538DE1D5" w14:textId="77777777" w:rsidR="00562DBF" w:rsidRPr="005A751F" w:rsidRDefault="00562DBF" w:rsidP="00816DFB">
            <w:pPr>
              <w:jc w:val="right"/>
              <w:rPr>
                <w:rFonts w:cs="Helvetica"/>
                <w:bCs/>
                <w:color w:val="000000"/>
                <w:sz w:val="16"/>
                <w:szCs w:val="18"/>
                <w:lang w:val="en-GB"/>
              </w:rPr>
            </w:pPr>
            <w:r w:rsidRPr="005A751F">
              <w:rPr>
                <w:rFonts w:cs="Helvetica"/>
                <w:bCs/>
                <w:color w:val="000000"/>
                <w:sz w:val="16"/>
                <w:szCs w:val="18"/>
                <w:lang w:val="en-GB"/>
              </w:rPr>
              <w:t>1</w:t>
            </w:r>
          </w:p>
        </w:tc>
      </w:tr>
      <w:tr w:rsidR="00562DBF" w:rsidRPr="005A751F" w14:paraId="0402BF6F"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tcPr>
          <w:p w14:paraId="5978203D" w14:textId="77777777"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Main IP(s)</w:t>
            </w:r>
          </w:p>
        </w:tc>
        <w:tc>
          <w:tcPr>
            <w:tcW w:w="4252" w:type="dxa"/>
            <w:tcBorders>
              <w:top w:val="nil"/>
              <w:left w:val="nil"/>
              <w:bottom w:val="nil"/>
              <w:right w:val="nil"/>
            </w:tcBorders>
            <w:shd w:val="clear" w:color="auto" w:fill="auto"/>
            <w:noWrap/>
            <w:vAlign w:val="center"/>
          </w:tcPr>
          <w:p w14:paraId="70799980" w14:textId="4776784D" w:rsidR="00562DBF" w:rsidRPr="005A751F" w:rsidRDefault="00562DBF" w:rsidP="00743BC7">
            <w:pPr>
              <w:jc w:val="right"/>
              <w:rPr>
                <w:rFonts w:cs="Helvetica"/>
                <w:bCs/>
                <w:color w:val="000000"/>
                <w:sz w:val="16"/>
                <w:szCs w:val="18"/>
                <w:lang w:val="en-GB"/>
              </w:rPr>
            </w:pPr>
            <w:r w:rsidRPr="005A751F">
              <w:rPr>
                <w:rFonts w:cs="Helvetica"/>
                <w:bCs/>
                <w:color w:val="000000"/>
                <w:sz w:val="16"/>
                <w:szCs w:val="18"/>
                <w:lang w:val="en-GB"/>
              </w:rPr>
              <w:t>GIZ</w:t>
            </w:r>
            <w:r w:rsidR="00B76D1D" w:rsidRPr="005A751F">
              <w:rPr>
                <w:rFonts w:cs="Helvetica"/>
                <w:bCs/>
                <w:color w:val="000000"/>
                <w:sz w:val="16"/>
                <w:szCs w:val="18"/>
                <w:lang w:val="en-GB"/>
              </w:rPr>
              <w:t xml:space="preserve">, leading a consortium composed by British Council, </w:t>
            </w:r>
            <w:proofErr w:type="spellStart"/>
            <w:r w:rsidR="00B76D1D" w:rsidRPr="005A751F">
              <w:rPr>
                <w:rFonts w:cs="Helvetica"/>
                <w:bCs/>
                <w:color w:val="000000"/>
                <w:sz w:val="16"/>
                <w:szCs w:val="18"/>
                <w:lang w:val="en-GB"/>
              </w:rPr>
              <w:t>Civipol</w:t>
            </w:r>
            <w:proofErr w:type="spellEnd"/>
            <w:r w:rsidR="00B76D1D" w:rsidRPr="005A751F">
              <w:rPr>
                <w:rFonts w:cs="Helvetica"/>
                <w:bCs/>
                <w:color w:val="000000"/>
                <w:sz w:val="16"/>
                <w:szCs w:val="18"/>
                <w:lang w:val="en-GB"/>
              </w:rPr>
              <w:t>, Expertise France, IOM, UNODC and the Italian Department of public security as an associated partner</w:t>
            </w:r>
          </w:p>
        </w:tc>
      </w:tr>
      <w:tr w:rsidR="00562DBF" w:rsidRPr="005A751F" w14:paraId="710AA67D"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tcPr>
          <w:p w14:paraId="7876C995" w14:textId="77777777"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Target beneficiaries</w:t>
            </w:r>
          </w:p>
        </w:tc>
        <w:tc>
          <w:tcPr>
            <w:tcW w:w="4252" w:type="dxa"/>
            <w:tcBorders>
              <w:top w:val="nil"/>
              <w:left w:val="nil"/>
              <w:bottom w:val="nil"/>
              <w:right w:val="nil"/>
            </w:tcBorders>
            <w:shd w:val="clear" w:color="auto" w:fill="auto"/>
            <w:noWrap/>
            <w:vAlign w:val="center"/>
          </w:tcPr>
          <w:p w14:paraId="0020452E" w14:textId="77777777" w:rsidR="00562DBF" w:rsidRPr="005A751F" w:rsidRDefault="00562DBF" w:rsidP="00816DFB">
            <w:pPr>
              <w:jc w:val="right"/>
              <w:rPr>
                <w:rFonts w:cs="Helvetica"/>
                <w:bCs/>
                <w:color w:val="000000"/>
                <w:sz w:val="16"/>
                <w:szCs w:val="18"/>
                <w:lang w:val="en-GB"/>
              </w:rPr>
            </w:pPr>
            <w:r w:rsidRPr="005A751F">
              <w:rPr>
                <w:rFonts w:cs="Helvetica"/>
                <w:bCs/>
                <w:color w:val="000000"/>
                <w:sz w:val="16"/>
                <w:szCs w:val="18"/>
                <w:lang w:val="en-GB"/>
              </w:rPr>
              <w:t>Migrants and victims of trafficking and smuggling in the target countries</w:t>
            </w:r>
          </w:p>
        </w:tc>
      </w:tr>
      <w:tr w:rsidR="00562DBF" w:rsidRPr="005A751F" w14:paraId="1D8CA969"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tcPr>
          <w:p w14:paraId="40A1ECC4" w14:textId="77777777"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Start date</w:t>
            </w:r>
          </w:p>
        </w:tc>
        <w:tc>
          <w:tcPr>
            <w:tcW w:w="4252" w:type="dxa"/>
            <w:tcBorders>
              <w:top w:val="nil"/>
              <w:left w:val="nil"/>
              <w:bottom w:val="nil"/>
              <w:right w:val="nil"/>
            </w:tcBorders>
            <w:shd w:val="clear" w:color="auto" w:fill="auto"/>
            <w:noWrap/>
            <w:vAlign w:val="center"/>
          </w:tcPr>
          <w:p w14:paraId="1F04FDE3" w14:textId="6EE34B5F" w:rsidR="00562DBF" w:rsidRPr="005A751F" w:rsidRDefault="00562DBF" w:rsidP="00816DFB">
            <w:pPr>
              <w:jc w:val="right"/>
              <w:rPr>
                <w:rFonts w:cs="Helvetica"/>
                <w:bCs/>
                <w:color w:val="000000"/>
                <w:sz w:val="16"/>
                <w:szCs w:val="18"/>
                <w:lang w:val="en-GB"/>
              </w:rPr>
            </w:pPr>
            <w:r w:rsidRPr="005A751F">
              <w:rPr>
                <w:rFonts w:cs="Helvetica"/>
                <w:bCs/>
                <w:color w:val="000000"/>
                <w:sz w:val="16"/>
                <w:szCs w:val="18"/>
                <w:lang w:val="en-GB"/>
              </w:rPr>
              <w:t>Apr</w:t>
            </w:r>
            <w:r w:rsidR="00B65777" w:rsidRPr="005A751F">
              <w:rPr>
                <w:rFonts w:cs="Helvetica"/>
                <w:bCs/>
                <w:color w:val="000000"/>
                <w:sz w:val="16"/>
                <w:szCs w:val="18"/>
                <w:lang w:val="en-GB"/>
              </w:rPr>
              <w:t>il</w:t>
            </w:r>
            <w:r w:rsidRPr="005A751F">
              <w:rPr>
                <w:rFonts w:cs="Helvetica"/>
                <w:bCs/>
                <w:color w:val="000000"/>
                <w:sz w:val="16"/>
                <w:szCs w:val="18"/>
                <w:lang w:val="en-GB"/>
              </w:rPr>
              <w:t xml:space="preserve"> 2016</w:t>
            </w:r>
          </w:p>
        </w:tc>
      </w:tr>
      <w:tr w:rsidR="00562DBF" w:rsidRPr="005A751F" w14:paraId="2EFB0F39"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tcPr>
          <w:p w14:paraId="384BE09C" w14:textId="77777777" w:rsidR="00562DBF" w:rsidRPr="005A751F" w:rsidRDefault="00562DBF" w:rsidP="00816DFB">
            <w:pPr>
              <w:rPr>
                <w:rFonts w:cs="Helvetica"/>
                <w:b/>
                <w:bCs/>
                <w:color w:val="000000"/>
                <w:sz w:val="16"/>
                <w:szCs w:val="18"/>
                <w:lang w:val="en-GB"/>
              </w:rPr>
            </w:pPr>
            <w:r w:rsidRPr="005A751F">
              <w:rPr>
                <w:rFonts w:cs="Helvetica"/>
                <w:b/>
                <w:bCs/>
                <w:color w:val="000000"/>
                <w:sz w:val="16"/>
                <w:szCs w:val="18"/>
                <w:lang w:val="en-GB"/>
              </w:rPr>
              <w:t>End date</w:t>
            </w:r>
          </w:p>
        </w:tc>
        <w:tc>
          <w:tcPr>
            <w:tcW w:w="4252" w:type="dxa"/>
            <w:tcBorders>
              <w:top w:val="nil"/>
              <w:left w:val="nil"/>
              <w:bottom w:val="nil"/>
              <w:right w:val="nil"/>
            </w:tcBorders>
            <w:shd w:val="clear" w:color="auto" w:fill="auto"/>
            <w:noWrap/>
            <w:vAlign w:val="center"/>
          </w:tcPr>
          <w:p w14:paraId="51F494BE" w14:textId="4FFB4D8F" w:rsidR="00562DBF" w:rsidRPr="005A751F" w:rsidRDefault="00562DBF" w:rsidP="00816DFB">
            <w:pPr>
              <w:jc w:val="right"/>
              <w:rPr>
                <w:rFonts w:cs="Helvetica"/>
                <w:bCs/>
                <w:color w:val="000000"/>
                <w:sz w:val="16"/>
                <w:szCs w:val="18"/>
                <w:lang w:val="en-GB"/>
              </w:rPr>
            </w:pPr>
            <w:r w:rsidRPr="005A751F">
              <w:rPr>
                <w:rFonts w:cs="Helvetica"/>
                <w:bCs/>
                <w:color w:val="000000"/>
                <w:sz w:val="16"/>
                <w:szCs w:val="18"/>
                <w:lang w:val="en-GB"/>
              </w:rPr>
              <w:t>Mar</w:t>
            </w:r>
            <w:r w:rsidR="00B65777" w:rsidRPr="005A751F">
              <w:rPr>
                <w:rFonts w:cs="Helvetica"/>
                <w:bCs/>
                <w:color w:val="000000"/>
                <w:sz w:val="16"/>
                <w:szCs w:val="18"/>
                <w:lang w:val="en-GB"/>
              </w:rPr>
              <w:t>ch</w:t>
            </w:r>
            <w:r w:rsidRPr="005A751F">
              <w:rPr>
                <w:rFonts w:cs="Helvetica"/>
                <w:bCs/>
                <w:color w:val="000000"/>
                <w:sz w:val="16"/>
                <w:szCs w:val="18"/>
                <w:lang w:val="en-GB"/>
              </w:rPr>
              <w:t xml:space="preserve"> 2019</w:t>
            </w:r>
          </w:p>
        </w:tc>
      </w:tr>
      <w:tr w:rsidR="00562DBF" w:rsidRPr="005A751F" w14:paraId="7D582D08" w14:textId="77777777" w:rsidTr="00634ADF">
        <w:trPr>
          <w:trHeight w:val="312"/>
          <w:jc w:val="center"/>
        </w:trPr>
        <w:tc>
          <w:tcPr>
            <w:tcW w:w="4253" w:type="dxa"/>
            <w:tcBorders>
              <w:top w:val="nil"/>
              <w:left w:val="nil"/>
              <w:bottom w:val="nil"/>
              <w:right w:val="single" w:sz="4" w:space="0" w:color="auto"/>
            </w:tcBorders>
            <w:shd w:val="clear" w:color="auto" w:fill="auto"/>
            <w:noWrap/>
            <w:vAlign w:val="center"/>
            <w:hideMark/>
          </w:tcPr>
          <w:p w14:paraId="4EB0614F" w14:textId="47D79B8D" w:rsidR="00562DBF" w:rsidRPr="005A751F" w:rsidRDefault="00562DBF" w:rsidP="005A751F">
            <w:pPr>
              <w:spacing w:before="120"/>
              <w:rPr>
                <w:rFonts w:cs="Helvetica"/>
                <w:b/>
                <w:bCs/>
                <w:color w:val="000000"/>
                <w:sz w:val="16"/>
                <w:szCs w:val="18"/>
                <w:lang w:val="en-GB"/>
              </w:rPr>
            </w:pPr>
            <w:r w:rsidRPr="005A751F">
              <w:rPr>
                <w:rFonts w:cs="Helvetica"/>
                <w:b/>
                <w:bCs/>
                <w:color w:val="000000"/>
                <w:sz w:val="16"/>
                <w:szCs w:val="18"/>
                <w:lang w:val="en-GB"/>
              </w:rPr>
              <w:t xml:space="preserve">Number of projects in </w:t>
            </w:r>
            <w:r w:rsidR="005A751F">
              <w:rPr>
                <w:rFonts w:cs="Helvetica"/>
                <w:b/>
                <w:bCs/>
                <w:color w:val="000000"/>
                <w:sz w:val="16"/>
                <w:szCs w:val="18"/>
                <w:lang w:val="en-GB"/>
              </w:rPr>
              <w:t>report</w:t>
            </w:r>
          </w:p>
        </w:tc>
        <w:tc>
          <w:tcPr>
            <w:tcW w:w="4252" w:type="dxa"/>
            <w:tcBorders>
              <w:top w:val="nil"/>
              <w:left w:val="nil"/>
              <w:bottom w:val="nil"/>
              <w:right w:val="nil"/>
            </w:tcBorders>
            <w:shd w:val="clear" w:color="auto" w:fill="auto"/>
            <w:noWrap/>
            <w:vAlign w:val="center"/>
            <w:hideMark/>
          </w:tcPr>
          <w:p w14:paraId="5F91F45B" w14:textId="77777777" w:rsidR="00562DBF" w:rsidRPr="005A751F" w:rsidRDefault="00562DBF" w:rsidP="005A751F">
            <w:pPr>
              <w:spacing w:before="120"/>
              <w:jc w:val="right"/>
              <w:rPr>
                <w:rFonts w:cs="Helvetica"/>
                <w:bCs/>
                <w:color w:val="000000"/>
                <w:sz w:val="16"/>
                <w:szCs w:val="18"/>
                <w:lang w:val="en-GB"/>
              </w:rPr>
            </w:pPr>
            <w:r w:rsidRPr="005A751F">
              <w:rPr>
                <w:rFonts w:cs="Helvetica"/>
                <w:bCs/>
                <w:color w:val="000000"/>
                <w:sz w:val="16"/>
                <w:szCs w:val="18"/>
                <w:lang w:val="en-GB"/>
              </w:rPr>
              <w:t>1</w:t>
            </w:r>
          </w:p>
        </w:tc>
      </w:tr>
    </w:tbl>
    <w:p w14:paraId="61304B22" w14:textId="54C7F158" w:rsidR="006D39C8" w:rsidRDefault="006D39C8" w:rsidP="000A1200">
      <w:pPr>
        <w:spacing w:after="0" w:line="240" w:lineRule="auto"/>
        <w:rPr>
          <w:lang w:val="en-GB"/>
        </w:rPr>
      </w:pPr>
    </w:p>
    <w:p w14:paraId="667D2271" w14:textId="3E42B52F" w:rsidR="00562DBF" w:rsidRPr="00342E85" w:rsidRDefault="00C86BFA" w:rsidP="00562DBF">
      <w:pPr>
        <w:pStyle w:val="Lgende"/>
        <w:rPr>
          <w:lang w:val="en-GB"/>
        </w:rPr>
      </w:pPr>
      <w:bookmarkStart w:id="64" w:name="_Toc514799016"/>
      <w:bookmarkStart w:id="65" w:name="_Toc516218920"/>
      <w:r>
        <w:t xml:space="preserve">Table </w:t>
      </w:r>
      <w:fldSimple w:instr=" SEQ Table \* ARABIC ">
        <w:r w:rsidR="00411ACB">
          <w:rPr>
            <w:noProof/>
          </w:rPr>
          <w:t>4</w:t>
        </w:r>
      </w:fldSimple>
      <w:r>
        <w:t xml:space="preserve">: </w:t>
      </w:r>
      <w:r w:rsidR="00A272F1" w:rsidRPr="00342E85">
        <w:rPr>
          <w:lang w:val="en-GB"/>
        </w:rPr>
        <w:t>BMM – Key indicators</w:t>
      </w:r>
      <w:r w:rsidR="00B65777" w:rsidRPr="00342E85">
        <w:rPr>
          <w:lang w:val="en-GB"/>
        </w:rPr>
        <w:t xml:space="preserve"> (</w:t>
      </w:r>
      <w:r w:rsidR="002C0DE2" w:rsidRPr="00342E85">
        <w:rPr>
          <w:lang w:val="en-GB"/>
        </w:rPr>
        <w:t>results</w:t>
      </w:r>
      <w:r w:rsidR="00B65777" w:rsidRPr="00342E85">
        <w:rPr>
          <w:lang w:val="en-GB"/>
        </w:rPr>
        <w:t xml:space="preserve"> achieved </w:t>
      </w:r>
      <w:r w:rsidR="005B043B">
        <w:rPr>
          <w:lang w:val="en-GB"/>
        </w:rPr>
        <w:t>as of March 2018</w:t>
      </w:r>
      <w:r w:rsidR="00B65777" w:rsidRPr="00342E85">
        <w:rPr>
          <w:lang w:val="en-GB"/>
        </w:rPr>
        <w:t>)</w:t>
      </w:r>
      <w:bookmarkEnd w:id="64"/>
      <w:bookmarkEnd w:id="65"/>
    </w:p>
    <w:tbl>
      <w:tblPr>
        <w:tblW w:w="8505"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7309"/>
        <w:gridCol w:w="1196"/>
      </w:tblGrid>
      <w:tr w:rsidR="00562DBF" w:rsidRPr="00342E85" w14:paraId="410A3932" w14:textId="77777777" w:rsidTr="00C86BFA">
        <w:trPr>
          <w:trHeight w:val="312"/>
          <w:jc w:val="center"/>
        </w:trPr>
        <w:tc>
          <w:tcPr>
            <w:tcW w:w="7309" w:type="dxa"/>
            <w:shd w:val="clear" w:color="auto" w:fill="F2F2F2" w:themeFill="background1" w:themeFillShade="F2"/>
            <w:noWrap/>
            <w:vAlign w:val="center"/>
          </w:tcPr>
          <w:p w14:paraId="39D58C55" w14:textId="594B0DE7" w:rsidR="00562DBF" w:rsidRPr="00C86BFA" w:rsidRDefault="00562DBF" w:rsidP="00E06A22">
            <w:pPr>
              <w:spacing w:after="0"/>
              <w:rPr>
                <w:rFonts w:cs="Helvetica"/>
                <w:bCs/>
                <w:color w:val="000000"/>
                <w:sz w:val="18"/>
                <w:szCs w:val="18"/>
                <w:lang w:val="en-GB"/>
              </w:rPr>
            </w:pPr>
            <w:r w:rsidRPr="00C86BFA">
              <w:rPr>
                <w:rFonts w:cs="Helvetica"/>
                <w:bCs/>
                <w:color w:val="000000"/>
                <w:sz w:val="18"/>
                <w:szCs w:val="18"/>
                <w:lang w:val="en-GB"/>
              </w:rPr>
              <w:t xml:space="preserve">3.2 </w:t>
            </w:r>
            <w:r w:rsidR="0049238E">
              <w:rPr>
                <w:rFonts w:cs="Helvetica"/>
                <w:bCs/>
                <w:color w:val="000000"/>
                <w:sz w:val="18"/>
                <w:szCs w:val="18"/>
                <w:lang w:val="en-GB"/>
              </w:rPr>
              <w:t>No</w:t>
            </w:r>
            <w:r w:rsidRPr="00C86BFA">
              <w:rPr>
                <w:rFonts w:cs="Helvetica"/>
                <w:bCs/>
                <w:color w:val="000000"/>
                <w:sz w:val="18"/>
                <w:szCs w:val="18"/>
                <w:lang w:val="en-GB"/>
              </w:rPr>
              <w:t xml:space="preserve"> of migrants in transit, victims of human trafficking, children in the mobility, IDPs and refugees protected or assisted.</w:t>
            </w:r>
          </w:p>
        </w:tc>
        <w:tc>
          <w:tcPr>
            <w:tcW w:w="1196" w:type="dxa"/>
            <w:shd w:val="clear" w:color="auto" w:fill="F2F2F2" w:themeFill="background1" w:themeFillShade="F2"/>
            <w:vAlign w:val="center"/>
          </w:tcPr>
          <w:p w14:paraId="507559FE" w14:textId="77777777" w:rsidR="00562DBF" w:rsidRPr="00C86BFA" w:rsidRDefault="00562DBF" w:rsidP="00C86BFA">
            <w:pPr>
              <w:spacing w:after="0"/>
              <w:jc w:val="center"/>
              <w:rPr>
                <w:rFonts w:cs="Helvetica"/>
                <w:b/>
                <w:bCs/>
                <w:color w:val="000000"/>
                <w:sz w:val="18"/>
                <w:szCs w:val="18"/>
                <w:lang w:val="en-GB"/>
              </w:rPr>
            </w:pPr>
            <w:r w:rsidRPr="00C86BFA">
              <w:rPr>
                <w:rFonts w:cs="Helvetica"/>
                <w:b/>
                <w:bCs/>
                <w:color w:val="000000"/>
                <w:sz w:val="18"/>
                <w:szCs w:val="18"/>
                <w:lang w:val="en-GB"/>
              </w:rPr>
              <w:t>7,340</w:t>
            </w:r>
          </w:p>
        </w:tc>
      </w:tr>
      <w:tr w:rsidR="00562DBF" w:rsidRPr="00342E85" w14:paraId="79095F25" w14:textId="77777777" w:rsidTr="00C86BFA">
        <w:trPr>
          <w:trHeight w:val="312"/>
          <w:jc w:val="center"/>
        </w:trPr>
        <w:tc>
          <w:tcPr>
            <w:tcW w:w="7309" w:type="dxa"/>
            <w:shd w:val="clear" w:color="auto" w:fill="F2F2F2" w:themeFill="background1" w:themeFillShade="F2"/>
            <w:noWrap/>
            <w:vAlign w:val="center"/>
          </w:tcPr>
          <w:p w14:paraId="4040F76D" w14:textId="3E7B9571" w:rsidR="00562DBF" w:rsidRPr="00C86BFA" w:rsidRDefault="00562DBF" w:rsidP="00E06A22">
            <w:pPr>
              <w:spacing w:after="0"/>
              <w:rPr>
                <w:rFonts w:cs="Helvetica"/>
                <w:bCs/>
                <w:color w:val="000000"/>
                <w:sz w:val="18"/>
                <w:szCs w:val="18"/>
                <w:lang w:val="en-GB"/>
              </w:rPr>
            </w:pPr>
            <w:r w:rsidRPr="00C86BFA">
              <w:rPr>
                <w:rFonts w:cs="Helvetica"/>
                <w:bCs/>
                <w:color w:val="000000"/>
                <w:sz w:val="18"/>
                <w:szCs w:val="18"/>
                <w:lang w:val="en-GB"/>
              </w:rPr>
              <w:t xml:space="preserve">3.3 </w:t>
            </w:r>
            <w:r w:rsidR="0049238E">
              <w:rPr>
                <w:rFonts w:cs="Helvetica"/>
                <w:bCs/>
                <w:color w:val="000000"/>
                <w:sz w:val="18"/>
                <w:szCs w:val="18"/>
                <w:lang w:val="en-GB"/>
              </w:rPr>
              <w:t>No</w:t>
            </w:r>
            <w:r w:rsidRPr="00C86BFA">
              <w:rPr>
                <w:rFonts w:cs="Helvetica"/>
                <w:bCs/>
                <w:color w:val="000000"/>
                <w:sz w:val="18"/>
                <w:szCs w:val="18"/>
                <w:lang w:val="en-GB"/>
              </w:rPr>
              <w:t xml:space="preserve"> of migrants, or potential migrants, reached by information campaign on migration and risks linked to irregular migration</w:t>
            </w:r>
          </w:p>
        </w:tc>
        <w:tc>
          <w:tcPr>
            <w:tcW w:w="1196" w:type="dxa"/>
            <w:shd w:val="clear" w:color="auto" w:fill="F2F2F2" w:themeFill="background1" w:themeFillShade="F2"/>
            <w:vAlign w:val="center"/>
          </w:tcPr>
          <w:p w14:paraId="1760D649" w14:textId="77777777" w:rsidR="00562DBF" w:rsidRPr="00C86BFA" w:rsidRDefault="00562DBF" w:rsidP="00C86BFA">
            <w:pPr>
              <w:spacing w:after="0"/>
              <w:jc w:val="center"/>
              <w:rPr>
                <w:rFonts w:cs="Helvetica"/>
                <w:b/>
                <w:bCs/>
                <w:color w:val="000000"/>
                <w:sz w:val="18"/>
                <w:szCs w:val="18"/>
                <w:lang w:val="en-GB"/>
              </w:rPr>
            </w:pPr>
            <w:r w:rsidRPr="00C86BFA">
              <w:rPr>
                <w:rFonts w:cs="Helvetica"/>
                <w:b/>
                <w:bCs/>
                <w:color w:val="000000"/>
                <w:sz w:val="18"/>
                <w:szCs w:val="18"/>
                <w:lang w:val="en-GB"/>
              </w:rPr>
              <w:t>6,425</w:t>
            </w:r>
          </w:p>
        </w:tc>
      </w:tr>
      <w:tr w:rsidR="00562DBF" w:rsidRPr="00342E85" w14:paraId="43C475F3" w14:textId="77777777" w:rsidTr="00C86BFA">
        <w:trPr>
          <w:trHeight w:val="312"/>
          <w:jc w:val="center"/>
        </w:trPr>
        <w:tc>
          <w:tcPr>
            <w:tcW w:w="7309" w:type="dxa"/>
            <w:shd w:val="clear" w:color="auto" w:fill="F2F2F2" w:themeFill="background1" w:themeFillShade="F2"/>
            <w:noWrap/>
            <w:vAlign w:val="center"/>
          </w:tcPr>
          <w:p w14:paraId="77940A38" w14:textId="58159D5C" w:rsidR="00562DBF" w:rsidRPr="00C86BFA" w:rsidRDefault="00562DBF" w:rsidP="00E06A22">
            <w:pPr>
              <w:spacing w:after="0"/>
              <w:rPr>
                <w:rFonts w:cs="Helvetica"/>
                <w:bCs/>
                <w:color w:val="000000"/>
                <w:sz w:val="18"/>
                <w:szCs w:val="18"/>
                <w:lang w:val="en-GB"/>
              </w:rPr>
            </w:pPr>
            <w:r w:rsidRPr="00C86BFA">
              <w:rPr>
                <w:rFonts w:cs="Helvetica"/>
                <w:bCs/>
                <w:color w:val="000000"/>
                <w:sz w:val="18"/>
                <w:szCs w:val="18"/>
                <w:lang w:val="en-GB"/>
              </w:rPr>
              <w:t xml:space="preserve">3.7 </w:t>
            </w:r>
            <w:r w:rsidR="0049238E">
              <w:rPr>
                <w:rFonts w:cs="Helvetica"/>
                <w:bCs/>
                <w:color w:val="000000"/>
                <w:sz w:val="18"/>
                <w:szCs w:val="18"/>
                <w:lang w:val="en-GB"/>
              </w:rPr>
              <w:t>No</w:t>
            </w:r>
            <w:r w:rsidR="00C86BFA" w:rsidRPr="00C86BFA">
              <w:rPr>
                <w:rFonts w:cs="Helvetica"/>
                <w:bCs/>
                <w:color w:val="000000"/>
                <w:sz w:val="18"/>
                <w:szCs w:val="18"/>
                <w:lang w:val="en-GB"/>
              </w:rPr>
              <w:t xml:space="preserve"> </w:t>
            </w:r>
            <w:r w:rsidRPr="00C86BFA">
              <w:rPr>
                <w:rFonts w:cs="Helvetica"/>
                <w:bCs/>
                <w:color w:val="000000"/>
                <w:sz w:val="18"/>
                <w:szCs w:val="18"/>
                <w:lang w:val="en-GB"/>
              </w:rPr>
              <w:t>of individuals trained on migration management</w:t>
            </w:r>
          </w:p>
        </w:tc>
        <w:tc>
          <w:tcPr>
            <w:tcW w:w="1196" w:type="dxa"/>
            <w:shd w:val="clear" w:color="auto" w:fill="F2F2F2" w:themeFill="background1" w:themeFillShade="F2"/>
            <w:vAlign w:val="center"/>
          </w:tcPr>
          <w:p w14:paraId="0559093F" w14:textId="77777777" w:rsidR="00562DBF" w:rsidRPr="00C86BFA" w:rsidRDefault="00562DBF" w:rsidP="00C86BFA">
            <w:pPr>
              <w:spacing w:after="0"/>
              <w:jc w:val="center"/>
              <w:rPr>
                <w:rFonts w:cs="Helvetica"/>
                <w:b/>
                <w:bCs/>
                <w:color w:val="000000"/>
                <w:sz w:val="18"/>
                <w:szCs w:val="18"/>
                <w:lang w:val="en-GB"/>
              </w:rPr>
            </w:pPr>
            <w:r w:rsidRPr="00C86BFA">
              <w:rPr>
                <w:rFonts w:cs="Helvetica"/>
                <w:b/>
                <w:bCs/>
                <w:color w:val="000000"/>
                <w:sz w:val="18"/>
                <w:szCs w:val="18"/>
                <w:lang w:val="en-GB"/>
              </w:rPr>
              <w:t>1,626</w:t>
            </w:r>
          </w:p>
        </w:tc>
      </w:tr>
      <w:tr w:rsidR="00562DBF" w:rsidRPr="00342E85" w14:paraId="790F947A" w14:textId="77777777" w:rsidTr="00C86BFA">
        <w:trPr>
          <w:trHeight w:val="312"/>
          <w:jc w:val="center"/>
        </w:trPr>
        <w:tc>
          <w:tcPr>
            <w:tcW w:w="7309" w:type="dxa"/>
            <w:shd w:val="clear" w:color="auto" w:fill="F2F2F2" w:themeFill="background1" w:themeFillShade="F2"/>
            <w:noWrap/>
            <w:vAlign w:val="center"/>
          </w:tcPr>
          <w:p w14:paraId="62EDD0BA" w14:textId="2C01F38B" w:rsidR="00562DBF" w:rsidRPr="00C86BFA" w:rsidRDefault="00562DBF" w:rsidP="00E06A22">
            <w:pPr>
              <w:spacing w:after="0"/>
              <w:rPr>
                <w:rFonts w:cs="Helvetica"/>
                <w:bCs/>
                <w:color w:val="000000"/>
                <w:sz w:val="18"/>
                <w:szCs w:val="18"/>
                <w:lang w:val="en-GB"/>
              </w:rPr>
            </w:pPr>
            <w:r w:rsidRPr="00C86BFA">
              <w:rPr>
                <w:rFonts w:cs="Helvetica"/>
                <w:bCs/>
                <w:color w:val="000000"/>
                <w:sz w:val="18"/>
                <w:szCs w:val="18"/>
                <w:lang w:val="en-GB"/>
              </w:rPr>
              <w:t xml:space="preserve">4.2 </w:t>
            </w:r>
            <w:r w:rsidR="0049238E">
              <w:rPr>
                <w:rFonts w:cs="Helvetica"/>
                <w:bCs/>
                <w:color w:val="000000"/>
                <w:sz w:val="18"/>
                <w:szCs w:val="18"/>
                <w:lang w:val="en-GB"/>
              </w:rPr>
              <w:t>No</w:t>
            </w:r>
            <w:r w:rsidR="00C86BFA" w:rsidRPr="00C86BFA">
              <w:rPr>
                <w:rFonts w:cs="Helvetica"/>
                <w:bCs/>
                <w:color w:val="000000"/>
                <w:sz w:val="18"/>
                <w:szCs w:val="18"/>
                <w:lang w:val="en-GB"/>
              </w:rPr>
              <w:t xml:space="preserve"> </w:t>
            </w:r>
            <w:r w:rsidRPr="00C86BFA">
              <w:rPr>
                <w:rFonts w:cs="Helvetica"/>
                <w:bCs/>
                <w:color w:val="000000"/>
                <w:sz w:val="18"/>
                <w:szCs w:val="18"/>
                <w:lang w:val="en-GB"/>
              </w:rPr>
              <w:t>of staff from governmental institutions, internal security forces and re</w:t>
            </w:r>
            <w:r w:rsidR="00E06A22" w:rsidRPr="00C86BFA">
              <w:rPr>
                <w:rFonts w:cs="Helvetica"/>
                <w:bCs/>
                <w:color w:val="000000"/>
                <w:sz w:val="18"/>
                <w:szCs w:val="18"/>
                <w:lang w:val="en-GB"/>
              </w:rPr>
              <w:t>levant non-state actors trained</w:t>
            </w:r>
            <w:r w:rsidRPr="00C86BFA">
              <w:rPr>
                <w:rFonts w:cs="Helvetica"/>
                <w:bCs/>
                <w:color w:val="000000"/>
                <w:sz w:val="18"/>
                <w:szCs w:val="18"/>
                <w:lang w:val="en-GB"/>
              </w:rPr>
              <w:t> on security, border management, CVE, conflict prevention, protection of civilian populations and human rights</w:t>
            </w:r>
          </w:p>
        </w:tc>
        <w:tc>
          <w:tcPr>
            <w:tcW w:w="1196" w:type="dxa"/>
            <w:shd w:val="clear" w:color="auto" w:fill="F2F2F2" w:themeFill="background1" w:themeFillShade="F2"/>
            <w:vAlign w:val="center"/>
          </w:tcPr>
          <w:p w14:paraId="586D6D86" w14:textId="77777777" w:rsidR="00562DBF" w:rsidRPr="00C86BFA" w:rsidRDefault="00562DBF" w:rsidP="00C86BFA">
            <w:pPr>
              <w:spacing w:after="0"/>
              <w:jc w:val="center"/>
              <w:rPr>
                <w:rFonts w:cs="Helvetica"/>
                <w:b/>
                <w:bCs/>
                <w:color w:val="000000"/>
                <w:sz w:val="18"/>
                <w:szCs w:val="18"/>
                <w:lang w:val="en-GB"/>
              </w:rPr>
            </w:pPr>
            <w:r w:rsidRPr="00C86BFA">
              <w:rPr>
                <w:rFonts w:cs="Helvetica"/>
                <w:b/>
                <w:bCs/>
                <w:color w:val="000000"/>
                <w:sz w:val="18"/>
                <w:szCs w:val="18"/>
                <w:lang w:val="en-GB"/>
              </w:rPr>
              <w:t>575</w:t>
            </w:r>
          </w:p>
        </w:tc>
      </w:tr>
      <w:tr w:rsidR="00562DBF" w:rsidRPr="00342E85" w14:paraId="7E8EDC25" w14:textId="77777777" w:rsidTr="00C86BFA">
        <w:trPr>
          <w:trHeight w:val="312"/>
          <w:jc w:val="center"/>
        </w:trPr>
        <w:tc>
          <w:tcPr>
            <w:tcW w:w="7309" w:type="dxa"/>
            <w:shd w:val="clear" w:color="auto" w:fill="F2F2F2" w:themeFill="background1" w:themeFillShade="F2"/>
            <w:noWrap/>
            <w:vAlign w:val="center"/>
          </w:tcPr>
          <w:p w14:paraId="65C0149D" w14:textId="3F584A17" w:rsidR="00562DBF" w:rsidRPr="00C86BFA" w:rsidRDefault="00562DBF" w:rsidP="00E06A22">
            <w:pPr>
              <w:spacing w:after="0"/>
              <w:rPr>
                <w:rFonts w:cs="Helvetica"/>
                <w:bCs/>
                <w:color w:val="000000"/>
                <w:sz w:val="18"/>
                <w:szCs w:val="18"/>
                <w:lang w:val="en-GB"/>
              </w:rPr>
            </w:pPr>
            <w:r w:rsidRPr="00C86BFA">
              <w:rPr>
                <w:rFonts w:cs="Helvetica"/>
                <w:bCs/>
                <w:color w:val="000000"/>
                <w:sz w:val="18"/>
                <w:szCs w:val="18"/>
                <w:lang w:val="en-GB"/>
              </w:rPr>
              <w:t xml:space="preserve">3.4 </w:t>
            </w:r>
            <w:r w:rsidR="0049238E">
              <w:rPr>
                <w:rFonts w:cs="Helvetica"/>
                <w:bCs/>
                <w:color w:val="000000"/>
                <w:sz w:val="18"/>
                <w:szCs w:val="18"/>
                <w:lang w:val="en-GB"/>
              </w:rPr>
              <w:t>No</w:t>
            </w:r>
            <w:r w:rsidR="00C86BFA" w:rsidRPr="00C86BFA">
              <w:rPr>
                <w:rFonts w:cs="Helvetica"/>
                <w:bCs/>
                <w:color w:val="000000"/>
                <w:sz w:val="18"/>
                <w:szCs w:val="18"/>
                <w:lang w:val="en-GB"/>
              </w:rPr>
              <w:t xml:space="preserve"> </w:t>
            </w:r>
            <w:r w:rsidRPr="00C86BFA">
              <w:rPr>
                <w:rFonts w:cs="Helvetica"/>
                <w:bCs/>
                <w:color w:val="000000"/>
                <w:sz w:val="18"/>
                <w:szCs w:val="18"/>
                <w:lang w:val="en-GB"/>
              </w:rPr>
              <w:t>of voluntary returns or humanitarian repatriation supported</w:t>
            </w:r>
          </w:p>
        </w:tc>
        <w:tc>
          <w:tcPr>
            <w:tcW w:w="1196" w:type="dxa"/>
            <w:shd w:val="clear" w:color="auto" w:fill="F2F2F2" w:themeFill="background1" w:themeFillShade="F2"/>
            <w:vAlign w:val="center"/>
          </w:tcPr>
          <w:p w14:paraId="14E3B476" w14:textId="77777777" w:rsidR="00562DBF" w:rsidRPr="00C86BFA" w:rsidRDefault="00562DBF" w:rsidP="00C86BFA">
            <w:pPr>
              <w:spacing w:after="0"/>
              <w:jc w:val="center"/>
              <w:rPr>
                <w:rFonts w:cs="Helvetica"/>
                <w:b/>
                <w:bCs/>
                <w:color w:val="000000"/>
                <w:sz w:val="18"/>
                <w:szCs w:val="18"/>
                <w:highlight w:val="green"/>
                <w:lang w:val="en-GB"/>
              </w:rPr>
            </w:pPr>
            <w:r w:rsidRPr="00C86BFA">
              <w:rPr>
                <w:rFonts w:cs="Helvetica"/>
                <w:b/>
                <w:bCs/>
                <w:color w:val="000000"/>
                <w:sz w:val="18"/>
                <w:szCs w:val="18"/>
                <w:lang w:val="en-GB"/>
              </w:rPr>
              <w:t>282</w:t>
            </w:r>
          </w:p>
        </w:tc>
      </w:tr>
    </w:tbl>
    <w:p w14:paraId="539490A1" w14:textId="77777777" w:rsidR="002052B4" w:rsidRPr="00342E85" w:rsidRDefault="002052B4" w:rsidP="002052B4">
      <w:pPr>
        <w:rPr>
          <w:b/>
          <w:lang w:val="en-GB"/>
        </w:rPr>
      </w:pPr>
    </w:p>
    <w:p w14:paraId="7A3DC197" w14:textId="182D2CD2" w:rsidR="002052B4" w:rsidRPr="00342E85" w:rsidRDefault="004107E0" w:rsidP="004107E0">
      <w:pPr>
        <w:pStyle w:val="Titre4"/>
      </w:pPr>
      <w:r w:rsidRPr="00342E85">
        <w:t>Facility on sustainable and dignified return and reintegration</w:t>
      </w:r>
      <w:r w:rsidR="00C86BFA">
        <w:t xml:space="preserve"> in support of the Khartoum process</w:t>
      </w:r>
    </w:p>
    <w:p w14:paraId="7C27ED7E" w14:textId="18AA3BE7" w:rsidR="003C3D2C" w:rsidRPr="00342E85" w:rsidRDefault="00F815F6" w:rsidP="00F815F6">
      <w:pPr>
        <w:rPr>
          <w:lang w:val="en-GB"/>
        </w:rPr>
      </w:pPr>
      <w:r w:rsidRPr="00342E85">
        <w:rPr>
          <w:lang w:val="en-GB"/>
        </w:rPr>
        <w:t>The ‘</w:t>
      </w:r>
      <w:r w:rsidRPr="00342E85">
        <w:rPr>
          <w:i/>
          <w:lang w:val="en-GB"/>
        </w:rPr>
        <w:t>Facility on Sustainable and Dignified Return and Reintegration in support of the Khartoum Process</w:t>
      </w:r>
      <w:r w:rsidRPr="00342E85">
        <w:rPr>
          <w:lang w:val="en-GB"/>
        </w:rPr>
        <w:t xml:space="preserve">’ </w:t>
      </w:r>
      <w:r w:rsidR="00743BC7" w:rsidRPr="00342E85">
        <w:rPr>
          <w:lang w:val="en-GB"/>
        </w:rPr>
        <w:t xml:space="preserve">or </w:t>
      </w:r>
      <w:r w:rsidR="00743BC7" w:rsidRPr="00EF38CA">
        <w:rPr>
          <w:b/>
          <w:lang w:val="en-GB"/>
        </w:rPr>
        <w:t>Regional Reintegration Facility</w:t>
      </w:r>
      <w:r w:rsidR="003C3D2C" w:rsidRPr="00EF38CA">
        <w:rPr>
          <w:b/>
          <w:lang w:val="en-GB"/>
        </w:rPr>
        <w:t xml:space="preserve"> (RRF)</w:t>
      </w:r>
      <w:r w:rsidR="00743BC7" w:rsidRPr="00342E85">
        <w:rPr>
          <w:lang w:val="en-GB"/>
        </w:rPr>
        <w:t xml:space="preserve"> </w:t>
      </w:r>
      <w:r w:rsidRPr="00342E85">
        <w:rPr>
          <w:lang w:val="en-GB"/>
        </w:rPr>
        <w:t>is implemented by the International Organization for Migration (IOM) in 4 coun</w:t>
      </w:r>
      <w:r w:rsidR="00BB2A6C" w:rsidRPr="00342E85">
        <w:rPr>
          <w:lang w:val="en-GB"/>
        </w:rPr>
        <w:t>tr</w:t>
      </w:r>
      <w:r w:rsidR="00312B7C">
        <w:rPr>
          <w:lang w:val="en-GB"/>
        </w:rPr>
        <w:t>y</w:t>
      </w:r>
      <w:r w:rsidR="00BB2A6C" w:rsidRPr="00342E85">
        <w:rPr>
          <w:lang w:val="en-GB"/>
        </w:rPr>
        <w:t xml:space="preserve"> members of the Khartoum P</w:t>
      </w:r>
      <w:r w:rsidRPr="00342E85">
        <w:rPr>
          <w:lang w:val="en-GB"/>
        </w:rPr>
        <w:t xml:space="preserve">rocess. </w:t>
      </w:r>
    </w:p>
    <w:p w14:paraId="25370838" w14:textId="5FD79FF6" w:rsidR="00F815F6" w:rsidRPr="00342E85" w:rsidRDefault="00F815F6" w:rsidP="00F815F6">
      <w:pPr>
        <w:rPr>
          <w:lang w:val="en-GB"/>
        </w:rPr>
      </w:pPr>
      <w:r w:rsidRPr="00342E85">
        <w:rPr>
          <w:lang w:val="en-GB"/>
        </w:rPr>
        <w:t xml:space="preserve">It aims at supporting the development of sustainable return and reintegration policies by </w:t>
      </w:r>
      <w:proofErr w:type="spellStart"/>
      <w:r w:rsidR="00C86BFA">
        <w:rPr>
          <w:lang w:val="en-GB"/>
        </w:rPr>
        <w:t>i</w:t>
      </w:r>
      <w:proofErr w:type="spellEnd"/>
      <w:r w:rsidRPr="00342E85">
        <w:rPr>
          <w:lang w:val="en-GB"/>
        </w:rPr>
        <w:t xml:space="preserve">) </w:t>
      </w:r>
      <w:r w:rsidRPr="00EF38CA">
        <w:rPr>
          <w:b/>
          <w:lang w:val="en-GB"/>
        </w:rPr>
        <w:t>building the capacity of governments</w:t>
      </w:r>
      <w:r w:rsidRPr="00342E85">
        <w:rPr>
          <w:lang w:val="en-GB"/>
        </w:rPr>
        <w:t xml:space="preserve"> and rele</w:t>
      </w:r>
      <w:r w:rsidR="003C3D2C" w:rsidRPr="00342E85">
        <w:rPr>
          <w:lang w:val="en-GB"/>
        </w:rPr>
        <w:t>vant stakeholders to develop</w:t>
      </w:r>
      <w:r w:rsidRPr="00342E85">
        <w:rPr>
          <w:lang w:val="en-GB"/>
        </w:rPr>
        <w:t xml:space="preserve"> return and reintegration policies and processes, </w:t>
      </w:r>
      <w:r w:rsidR="00C86BFA">
        <w:rPr>
          <w:lang w:val="en-GB"/>
        </w:rPr>
        <w:t>ii</w:t>
      </w:r>
      <w:r w:rsidRPr="00342E85">
        <w:rPr>
          <w:lang w:val="en-GB"/>
        </w:rPr>
        <w:t xml:space="preserve">) </w:t>
      </w:r>
      <w:r w:rsidRPr="00EF38CA">
        <w:rPr>
          <w:b/>
          <w:lang w:val="en-GB"/>
        </w:rPr>
        <w:t>facilitating Assisted Voluntary Return and Reintegration</w:t>
      </w:r>
      <w:r w:rsidR="003C3D2C" w:rsidRPr="00342E85">
        <w:rPr>
          <w:lang w:val="en-GB"/>
        </w:rPr>
        <w:t xml:space="preserve"> (AVRR)</w:t>
      </w:r>
      <w:r w:rsidR="00BB2A6C" w:rsidRPr="00342E85">
        <w:rPr>
          <w:lang w:val="en-GB"/>
        </w:rPr>
        <w:t xml:space="preserve"> processes – </w:t>
      </w:r>
      <w:r w:rsidRPr="00342E85">
        <w:rPr>
          <w:lang w:val="en-GB"/>
        </w:rPr>
        <w:t xml:space="preserve">with 3,800 migrants in transit assisted </w:t>
      </w:r>
      <w:r w:rsidR="00BB2A6C" w:rsidRPr="00342E85">
        <w:rPr>
          <w:lang w:val="en-GB"/>
        </w:rPr>
        <w:t xml:space="preserve">and protected – </w:t>
      </w:r>
      <w:r w:rsidRPr="00342E85">
        <w:rPr>
          <w:lang w:val="en-GB"/>
        </w:rPr>
        <w:t xml:space="preserve">and </w:t>
      </w:r>
      <w:r w:rsidR="00C86BFA">
        <w:rPr>
          <w:lang w:val="en-GB"/>
        </w:rPr>
        <w:t>ii</w:t>
      </w:r>
      <w:r w:rsidRPr="00342E85">
        <w:rPr>
          <w:lang w:val="en-GB"/>
        </w:rPr>
        <w:t xml:space="preserve">) </w:t>
      </w:r>
      <w:r w:rsidRPr="00EF38CA">
        <w:rPr>
          <w:b/>
          <w:lang w:val="en-GB"/>
        </w:rPr>
        <w:t>facilitating the reintegration of returnees</w:t>
      </w:r>
      <w:r w:rsidRPr="00342E85">
        <w:rPr>
          <w:lang w:val="en-GB"/>
        </w:rPr>
        <w:t xml:space="preserve"> (with a target of 4,200 individuals assisted to develop income-generating activities).</w:t>
      </w:r>
    </w:p>
    <w:p w14:paraId="1BC7444B" w14:textId="7F7414F0" w:rsidR="00F815F6" w:rsidRPr="00342E85" w:rsidRDefault="00C86BFA" w:rsidP="00F815F6">
      <w:pPr>
        <w:pStyle w:val="Lgende"/>
        <w:rPr>
          <w:lang w:val="en-GB"/>
        </w:rPr>
      </w:pPr>
      <w:bookmarkStart w:id="66" w:name="_Toc514799017"/>
      <w:bookmarkStart w:id="67" w:name="_Toc516218921"/>
      <w:r>
        <w:t xml:space="preserve">Table </w:t>
      </w:r>
      <w:fldSimple w:instr=" SEQ Table \* ARABIC ">
        <w:r w:rsidR="00411ACB">
          <w:rPr>
            <w:noProof/>
          </w:rPr>
          <w:t>5</w:t>
        </w:r>
      </w:fldSimple>
      <w:r>
        <w:t xml:space="preserve">: </w:t>
      </w:r>
      <w:r>
        <w:rPr>
          <w:lang w:val="en-GB"/>
        </w:rPr>
        <w:t xml:space="preserve">RRF </w:t>
      </w:r>
      <w:r w:rsidR="003C3D2C" w:rsidRPr="00342E85">
        <w:rPr>
          <w:lang w:val="en-GB"/>
        </w:rPr>
        <w:t>– Key facts and figures</w:t>
      </w:r>
      <w:bookmarkEnd w:id="66"/>
      <w:bookmarkEnd w:id="67"/>
    </w:p>
    <w:tbl>
      <w:tblPr>
        <w:tblW w:w="8505" w:type="dxa"/>
        <w:jc w:val="center"/>
        <w:tblLook w:val="04A0" w:firstRow="1" w:lastRow="0" w:firstColumn="1" w:lastColumn="0" w:noHBand="0" w:noVBand="1"/>
      </w:tblPr>
      <w:tblGrid>
        <w:gridCol w:w="4253"/>
        <w:gridCol w:w="4252"/>
      </w:tblGrid>
      <w:tr w:rsidR="00F815F6" w:rsidRPr="00C86BFA" w14:paraId="3B9D80AA" w14:textId="77777777" w:rsidTr="00F815F6">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5C080B11" w14:textId="77777777" w:rsidR="00F815F6" w:rsidRPr="00C86BFA" w:rsidRDefault="00F815F6" w:rsidP="00BB2A6C">
            <w:pPr>
              <w:spacing w:after="0"/>
              <w:jc w:val="center"/>
              <w:rPr>
                <w:rFonts w:cs="Helvetica"/>
                <w:b/>
                <w:bCs/>
                <w:color w:val="000000"/>
                <w:sz w:val="16"/>
                <w:szCs w:val="18"/>
                <w:lang w:val="en-GB"/>
              </w:rPr>
            </w:pPr>
            <w:r w:rsidRPr="00C86BFA">
              <w:rPr>
                <w:rFonts w:cs="Helvetica"/>
                <w:b/>
                <w:bCs/>
                <w:color w:val="000000"/>
                <w:sz w:val="16"/>
                <w:szCs w:val="18"/>
                <w:lang w:val="en-GB"/>
              </w:rPr>
              <w:t>Key facts and figures</w:t>
            </w:r>
          </w:p>
        </w:tc>
      </w:tr>
      <w:tr w:rsidR="00F815F6" w:rsidRPr="00C86BFA" w14:paraId="2A76EF80"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245DCC68" w14:textId="67D8219F" w:rsidR="00F815F6" w:rsidRPr="00C86BFA" w:rsidRDefault="00F815F6" w:rsidP="00C86BFA">
            <w:pPr>
              <w:spacing w:before="120"/>
              <w:rPr>
                <w:rFonts w:cs="Helvetica"/>
                <w:b/>
                <w:bCs/>
                <w:color w:val="000000"/>
                <w:sz w:val="16"/>
                <w:szCs w:val="18"/>
                <w:lang w:val="en-GB"/>
              </w:rPr>
            </w:pPr>
            <w:r w:rsidRPr="00C86BFA">
              <w:rPr>
                <w:rFonts w:cs="Helvetica"/>
                <w:b/>
                <w:bCs/>
                <w:color w:val="000000"/>
                <w:sz w:val="16"/>
                <w:szCs w:val="18"/>
                <w:lang w:val="en-GB"/>
              </w:rPr>
              <w:t>Full program</w:t>
            </w:r>
            <w:r w:rsidR="00C86BFA" w:rsidRPr="00C86BFA">
              <w:rPr>
                <w:rFonts w:cs="Helvetica"/>
                <w:b/>
                <w:bCs/>
                <w:color w:val="000000"/>
                <w:sz w:val="16"/>
                <w:szCs w:val="18"/>
                <w:lang w:val="en-GB"/>
              </w:rPr>
              <w:t>me</w:t>
            </w:r>
            <w:r w:rsidRPr="00C86BFA">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tcPr>
          <w:p w14:paraId="3D7772AB" w14:textId="77777777" w:rsidR="00F815F6" w:rsidRPr="00C86BFA" w:rsidRDefault="00F815F6" w:rsidP="00C86BFA">
            <w:pPr>
              <w:spacing w:before="120"/>
              <w:jc w:val="right"/>
              <w:rPr>
                <w:rFonts w:cs="Helvetica"/>
                <w:bCs/>
                <w:color w:val="000000"/>
                <w:sz w:val="16"/>
                <w:szCs w:val="18"/>
                <w:lang w:val="en-GB"/>
              </w:rPr>
            </w:pPr>
            <w:r w:rsidRPr="00C86BFA">
              <w:rPr>
                <w:rFonts w:cs="Helvetica"/>
                <w:bCs/>
                <w:color w:val="000000"/>
                <w:sz w:val="16"/>
                <w:szCs w:val="18"/>
                <w:lang w:val="en-GB"/>
              </w:rPr>
              <w:t>Facility on Sustainable and Dignified Return and Reintegration in support of the Khartoum Process</w:t>
            </w:r>
          </w:p>
        </w:tc>
      </w:tr>
      <w:tr w:rsidR="00F815F6" w:rsidRPr="00C86BFA" w14:paraId="74421EA1"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2FCED220" w14:textId="221C7D25"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Short program</w:t>
            </w:r>
            <w:r w:rsidR="00C86BFA" w:rsidRPr="00C86BFA">
              <w:rPr>
                <w:rFonts w:cs="Helvetica"/>
                <w:b/>
                <w:bCs/>
                <w:color w:val="000000"/>
                <w:sz w:val="16"/>
                <w:szCs w:val="18"/>
                <w:lang w:val="en-GB"/>
              </w:rPr>
              <w:t>me</w:t>
            </w:r>
            <w:r w:rsidRPr="00C86BFA">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tcPr>
          <w:p w14:paraId="2C5FDA30" w14:textId="7838BFFD" w:rsidR="00F815F6" w:rsidRPr="00C86BFA" w:rsidRDefault="00F815F6" w:rsidP="00F815F6">
            <w:pPr>
              <w:jc w:val="right"/>
              <w:rPr>
                <w:rFonts w:cs="Helvetica"/>
                <w:bCs/>
                <w:color w:val="000000"/>
                <w:sz w:val="16"/>
                <w:szCs w:val="18"/>
                <w:lang w:val="en-GB"/>
              </w:rPr>
            </w:pPr>
            <w:r w:rsidRPr="00C86BFA">
              <w:rPr>
                <w:rFonts w:cs="Helvetica"/>
                <w:bCs/>
                <w:color w:val="000000"/>
                <w:sz w:val="16"/>
                <w:szCs w:val="18"/>
                <w:lang w:val="en-GB"/>
              </w:rPr>
              <w:t>Regional Reintegration Facility</w:t>
            </w:r>
            <w:r w:rsidR="006D39C8">
              <w:rPr>
                <w:rFonts w:cs="Helvetica"/>
                <w:bCs/>
                <w:color w:val="000000"/>
                <w:sz w:val="16"/>
                <w:szCs w:val="18"/>
                <w:lang w:val="en-GB"/>
              </w:rPr>
              <w:t xml:space="preserve"> (RRF)</w:t>
            </w:r>
          </w:p>
        </w:tc>
      </w:tr>
      <w:tr w:rsidR="00F815F6" w:rsidRPr="00C86BFA" w14:paraId="6BF3A2EC"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279DF35C" w14:textId="77777777"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Location(s) of implementation</w:t>
            </w:r>
          </w:p>
        </w:tc>
        <w:tc>
          <w:tcPr>
            <w:tcW w:w="4252" w:type="dxa"/>
            <w:tcBorders>
              <w:top w:val="nil"/>
              <w:left w:val="nil"/>
              <w:bottom w:val="nil"/>
              <w:right w:val="nil"/>
            </w:tcBorders>
            <w:shd w:val="clear" w:color="auto" w:fill="auto"/>
            <w:noWrap/>
            <w:vAlign w:val="center"/>
          </w:tcPr>
          <w:p w14:paraId="718DE769" w14:textId="77777777" w:rsidR="00F815F6" w:rsidRPr="00C86BFA" w:rsidRDefault="00F815F6" w:rsidP="00F815F6">
            <w:pPr>
              <w:jc w:val="right"/>
              <w:rPr>
                <w:rFonts w:cs="Helvetica"/>
                <w:bCs/>
                <w:color w:val="000000"/>
                <w:sz w:val="16"/>
                <w:szCs w:val="18"/>
                <w:lang w:val="en-GB"/>
              </w:rPr>
            </w:pPr>
            <w:r w:rsidRPr="00C86BFA">
              <w:rPr>
                <w:rFonts w:cs="Helvetica"/>
                <w:bCs/>
                <w:color w:val="000000"/>
                <w:sz w:val="16"/>
                <w:szCs w:val="18"/>
                <w:lang w:val="en-GB"/>
              </w:rPr>
              <w:t>Djibouti, Ethiopia, Somalia, Sudan</w:t>
            </w:r>
          </w:p>
        </w:tc>
      </w:tr>
      <w:tr w:rsidR="00F815F6" w:rsidRPr="00C86BFA" w14:paraId="24746C53"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7CBE3AA1" w14:textId="77777777"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Total budget</w:t>
            </w:r>
          </w:p>
        </w:tc>
        <w:tc>
          <w:tcPr>
            <w:tcW w:w="4252" w:type="dxa"/>
            <w:tcBorders>
              <w:top w:val="nil"/>
              <w:left w:val="nil"/>
              <w:bottom w:val="nil"/>
              <w:right w:val="nil"/>
            </w:tcBorders>
            <w:shd w:val="clear" w:color="auto" w:fill="auto"/>
            <w:noWrap/>
            <w:vAlign w:val="center"/>
          </w:tcPr>
          <w:p w14:paraId="28DC3F48" w14:textId="07F0F035" w:rsidR="00F815F6" w:rsidRPr="00C86BFA" w:rsidRDefault="00B32142" w:rsidP="00F815F6">
            <w:pPr>
              <w:jc w:val="right"/>
              <w:rPr>
                <w:rFonts w:cs="Helvetica"/>
                <w:bCs/>
                <w:color w:val="000000"/>
                <w:sz w:val="16"/>
                <w:szCs w:val="18"/>
                <w:lang w:val="en-GB"/>
              </w:rPr>
            </w:pPr>
            <w:r>
              <w:rPr>
                <w:rFonts w:cs="Helvetica"/>
                <w:bCs/>
                <w:color w:val="000000"/>
                <w:sz w:val="16"/>
                <w:szCs w:val="18"/>
                <w:lang w:val="en-GB"/>
              </w:rPr>
              <w:t>€</w:t>
            </w:r>
            <w:r w:rsidR="00F815F6" w:rsidRPr="00C86BFA">
              <w:rPr>
                <w:rFonts w:cs="Helvetica"/>
                <w:bCs/>
                <w:color w:val="000000"/>
                <w:sz w:val="16"/>
                <w:szCs w:val="18"/>
                <w:lang w:val="en-GB"/>
              </w:rPr>
              <w:t>25,000,000</w:t>
            </w:r>
          </w:p>
        </w:tc>
      </w:tr>
      <w:tr w:rsidR="00F815F6" w:rsidRPr="00C86BFA" w14:paraId="37F88E66"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216C645A" w14:textId="77777777"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Total EUTF budget committed</w:t>
            </w:r>
          </w:p>
        </w:tc>
        <w:tc>
          <w:tcPr>
            <w:tcW w:w="4252" w:type="dxa"/>
            <w:tcBorders>
              <w:top w:val="nil"/>
              <w:left w:val="nil"/>
              <w:bottom w:val="nil"/>
              <w:right w:val="nil"/>
            </w:tcBorders>
            <w:shd w:val="clear" w:color="auto" w:fill="auto"/>
            <w:noWrap/>
            <w:vAlign w:val="center"/>
          </w:tcPr>
          <w:p w14:paraId="56528D03" w14:textId="413BD9FA" w:rsidR="00F815F6" w:rsidRPr="00C86BFA" w:rsidRDefault="00B32142" w:rsidP="00F815F6">
            <w:pPr>
              <w:jc w:val="right"/>
              <w:rPr>
                <w:rFonts w:cs="Helvetica"/>
                <w:bCs/>
                <w:color w:val="000000"/>
                <w:sz w:val="16"/>
                <w:szCs w:val="18"/>
                <w:lang w:val="en-GB"/>
              </w:rPr>
            </w:pPr>
            <w:r>
              <w:rPr>
                <w:rFonts w:cs="Helvetica"/>
                <w:bCs/>
                <w:color w:val="000000"/>
                <w:sz w:val="16"/>
                <w:szCs w:val="18"/>
                <w:lang w:val="en-GB"/>
              </w:rPr>
              <w:t>€</w:t>
            </w:r>
            <w:r w:rsidR="00F815F6" w:rsidRPr="00C86BFA">
              <w:rPr>
                <w:rFonts w:cs="Helvetica"/>
                <w:bCs/>
                <w:color w:val="000000"/>
                <w:sz w:val="16"/>
                <w:szCs w:val="18"/>
                <w:lang w:val="en-GB"/>
              </w:rPr>
              <w:t>25,000,000</w:t>
            </w:r>
          </w:p>
        </w:tc>
      </w:tr>
      <w:tr w:rsidR="00F815F6" w:rsidRPr="00C86BFA" w14:paraId="1683302A"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557B9E85" w14:textId="77777777"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Date at which EUTF budget was committed</w:t>
            </w:r>
          </w:p>
        </w:tc>
        <w:tc>
          <w:tcPr>
            <w:tcW w:w="4252" w:type="dxa"/>
            <w:tcBorders>
              <w:top w:val="nil"/>
              <w:left w:val="nil"/>
              <w:bottom w:val="nil"/>
              <w:right w:val="nil"/>
            </w:tcBorders>
            <w:shd w:val="clear" w:color="auto" w:fill="auto"/>
            <w:noWrap/>
            <w:vAlign w:val="center"/>
          </w:tcPr>
          <w:p w14:paraId="027D2864" w14:textId="342A4792" w:rsidR="00F815F6" w:rsidRPr="00C86BFA" w:rsidRDefault="00F815F6" w:rsidP="00F815F6">
            <w:pPr>
              <w:jc w:val="right"/>
              <w:rPr>
                <w:rFonts w:cs="Helvetica"/>
                <w:bCs/>
                <w:color w:val="000000"/>
                <w:sz w:val="16"/>
                <w:szCs w:val="18"/>
                <w:lang w:val="en-GB"/>
              </w:rPr>
            </w:pPr>
            <w:r w:rsidRPr="00C86BFA">
              <w:rPr>
                <w:rFonts w:cs="Helvetica"/>
                <w:bCs/>
                <w:color w:val="000000"/>
                <w:sz w:val="16"/>
                <w:szCs w:val="18"/>
                <w:lang w:val="en-GB"/>
              </w:rPr>
              <w:t>Dec</w:t>
            </w:r>
            <w:r w:rsidR="006D39C8">
              <w:rPr>
                <w:rFonts w:cs="Helvetica"/>
                <w:bCs/>
                <w:color w:val="000000"/>
                <w:sz w:val="16"/>
                <w:szCs w:val="18"/>
                <w:lang w:val="en-GB"/>
              </w:rPr>
              <w:t>ember</w:t>
            </w:r>
            <w:r w:rsidRPr="00C86BFA">
              <w:rPr>
                <w:rFonts w:cs="Helvetica"/>
                <w:bCs/>
                <w:color w:val="000000"/>
                <w:sz w:val="16"/>
                <w:szCs w:val="18"/>
                <w:lang w:val="en-GB"/>
              </w:rPr>
              <w:t xml:space="preserve"> 2016</w:t>
            </w:r>
          </w:p>
        </w:tc>
      </w:tr>
      <w:tr w:rsidR="00F815F6" w:rsidRPr="00C86BFA" w14:paraId="242AC63E"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41DB78B4" w14:textId="77777777"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Budget contracted so far</w:t>
            </w:r>
          </w:p>
        </w:tc>
        <w:tc>
          <w:tcPr>
            <w:tcW w:w="4252" w:type="dxa"/>
            <w:tcBorders>
              <w:top w:val="nil"/>
              <w:left w:val="nil"/>
              <w:bottom w:val="nil"/>
              <w:right w:val="nil"/>
            </w:tcBorders>
            <w:shd w:val="clear" w:color="auto" w:fill="auto"/>
            <w:noWrap/>
            <w:vAlign w:val="center"/>
          </w:tcPr>
          <w:p w14:paraId="1BB259C6" w14:textId="3026298C" w:rsidR="00F815F6" w:rsidRPr="00C86BFA" w:rsidRDefault="00B32142" w:rsidP="00F815F6">
            <w:pPr>
              <w:jc w:val="right"/>
              <w:rPr>
                <w:rFonts w:cs="Helvetica"/>
                <w:bCs/>
                <w:color w:val="000000"/>
                <w:sz w:val="16"/>
                <w:szCs w:val="18"/>
                <w:lang w:val="en-GB"/>
              </w:rPr>
            </w:pPr>
            <w:r>
              <w:rPr>
                <w:rFonts w:cs="Helvetica"/>
                <w:bCs/>
                <w:color w:val="000000"/>
                <w:sz w:val="16"/>
                <w:szCs w:val="18"/>
                <w:lang w:val="en-GB"/>
              </w:rPr>
              <w:t>€</w:t>
            </w:r>
            <w:r w:rsidR="00F815F6" w:rsidRPr="00C86BFA">
              <w:rPr>
                <w:rFonts w:cs="Helvetica"/>
                <w:bCs/>
                <w:color w:val="000000"/>
                <w:sz w:val="16"/>
                <w:szCs w:val="18"/>
                <w:lang w:val="en-GB"/>
              </w:rPr>
              <w:t>25,000,000</w:t>
            </w:r>
          </w:p>
        </w:tc>
      </w:tr>
      <w:tr w:rsidR="00F815F6" w:rsidRPr="00C86BFA" w14:paraId="0A9E91E5"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1803ECAD" w14:textId="77777777"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Number of projects</w:t>
            </w:r>
          </w:p>
        </w:tc>
        <w:tc>
          <w:tcPr>
            <w:tcW w:w="4252" w:type="dxa"/>
            <w:tcBorders>
              <w:top w:val="nil"/>
              <w:left w:val="nil"/>
              <w:bottom w:val="nil"/>
              <w:right w:val="nil"/>
            </w:tcBorders>
            <w:shd w:val="clear" w:color="auto" w:fill="auto"/>
            <w:noWrap/>
            <w:vAlign w:val="center"/>
          </w:tcPr>
          <w:p w14:paraId="699B6C81" w14:textId="77777777" w:rsidR="00F815F6" w:rsidRPr="00C86BFA" w:rsidRDefault="00F815F6" w:rsidP="00F815F6">
            <w:pPr>
              <w:jc w:val="right"/>
              <w:rPr>
                <w:rFonts w:cs="Helvetica"/>
                <w:bCs/>
                <w:color w:val="000000"/>
                <w:sz w:val="16"/>
                <w:szCs w:val="18"/>
                <w:lang w:val="en-GB"/>
              </w:rPr>
            </w:pPr>
            <w:r w:rsidRPr="00C86BFA">
              <w:rPr>
                <w:rFonts w:cs="Helvetica"/>
                <w:bCs/>
                <w:color w:val="000000"/>
                <w:sz w:val="16"/>
                <w:szCs w:val="18"/>
                <w:lang w:val="en-GB"/>
              </w:rPr>
              <w:t>1</w:t>
            </w:r>
          </w:p>
        </w:tc>
      </w:tr>
      <w:tr w:rsidR="00F815F6" w:rsidRPr="00C86BFA" w14:paraId="6DE5CB29"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004FA96E" w14:textId="77777777"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Main IP(s)</w:t>
            </w:r>
          </w:p>
        </w:tc>
        <w:tc>
          <w:tcPr>
            <w:tcW w:w="4252" w:type="dxa"/>
            <w:tcBorders>
              <w:top w:val="nil"/>
              <w:left w:val="nil"/>
              <w:bottom w:val="nil"/>
              <w:right w:val="nil"/>
            </w:tcBorders>
            <w:shd w:val="clear" w:color="auto" w:fill="auto"/>
            <w:noWrap/>
            <w:vAlign w:val="center"/>
          </w:tcPr>
          <w:p w14:paraId="0B238D06" w14:textId="77777777" w:rsidR="00F815F6" w:rsidRPr="00C86BFA" w:rsidRDefault="00F815F6" w:rsidP="00F815F6">
            <w:pPr>
              <w:jc w:val="right"/>
              <w:rPr>
                <w:rFonts w:cs="Helvetica"/>
                <w:bCs/>
                <w:color w:val="000000"/>
                <w:sz w:val="16"/>
                <w:szCs w:val="18"/>
                <w:lang w:val="en-GB"/>
              </w:rPr>
            </w:pPr>
            <w:r w:rsidRPr="00C86BFA">
              <w:rPr>
                <w:rFonts w:cs="Helvetica"/>
                <w:bCs/>
                <w:color w:val="000000"/>
                <w:sz w:val="16"/>
                <w:szCs w:val="18"/>
                <w:lang w:val="en-GB"/>
              </w:rPr>
              <w:t>IOM</w:t>
            </w:r>
          </w:p>
        </w:tc>
      </w:tr>
      <w:tr w:rsidR="00F815F6" w:rsidRPr="00C86BFA" w14:paraId="65F18E2A"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23AFE404" w14:textId="77777777"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Target beneficiaries</w:t>
            </w:r>
          </w:p>
        </w:tc>
        <w:tc>
          <w:tcPr>
            <w:tcW w:w="4252" w:type="dxa"/>
            <w:tcBorders>
              <w:top w:val="nil"/>
              <w:left w:val="nil"/>
              <w:bottom w:val="nil"/>
              <w:right w:val="nil"/>
            </w:tcBorders>
            <w:shd w:val="clear" w:color="auto" w:fill="auto"/>
            <w:noWrap/>
            <w:vAlign w:val="center"/>
          </w:tcPr>
          <w:p w14:paraId="2DCB2906" w14:textId="77777777" w:rsidR="00F815F6" w:rsidRPr="00C86BFA" w:rsidRDefault="00F815F6" w:rsidP="00F815F6">
            <w:pPr>
              <w:jc w:val="right"/>
              <w:rPr>
                <w:rFonts w:cs="Helvetica"/>
                <w:bCs/>
                <w:color w:val="000000"/>
                <w:sz w:val="16"/>
                <w:szCs w:val="18"/>
                <w:lang w:val="en-GB"/>
              </w:rPr>
            </w:pPr>
            <w:r w:rsidRPr="00C86BFA">
              <w:rPr>
                <w:rFonts w:cs="Helvetica"/>
                <w:bCs/>
                <w:color w:val="000000"/>
                <w:sz w:val="16"/>
                <w:szCs w:val="18"/>
                <w:lang w:val="en-GB"/>
              </w:rPr>
              <w:t>Returnees and migrants in transit</w:t>
            </w:r>
          </w:p>
        </w:tc>
      </w:tr>
      <w:tr w:rsidR="00F815F6" w:rsidRPr="00C86BFA" w14:paraId="6E04CEDA" w14:textId="77777777" w:rsidTr="00634ADF">
        <w:trPr>
          <w:trHeight w:val="312"/>
          <w:jc w:val="center"/>
        </w:trPr>
        <w:tc>
          <w:tcPr>
            <w:tcW w:w="4253" w:type="dxa"/>
            <w:tcBorders>
              <w:top w:val="nil"/>
              <w:left w:val="nil"/>
              <w:right w:val="single" w:sz="4" w:space="0" w:color="auto"/>
            </w:tcBorders>
            <w:shd w:val="clear" w:color="auto" w:fill="auto"/>
            <w:noWrap/>
            <w:vAlign w:val="center"/>
          </w:tcPr>
          <w:p w14:paraId="7EE7C9EE" w14:textId="77777777"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Start date</w:t>
            </w:r>
          </w:p>
        </w:tc>
        <w:tc>
          <w:tcPr>
            <w:tcW w:w="4252" w:type="dxa"/>
            <w:tcBorders>
              <w:top w:val="nil"/>
              <w:left w:val="nil"/>
              <w:right w:val="nil"/>
            </w:tcBorders>
            <w:shd w:val="clear" w:color="auto" w:fill="auto"/>
            <w:noWrap/>
            <w:vAlign w:val="center"/>
          </w:tcPr>
          <w:p w14:paraId="1D3AA626" w14:textId="6918EE20" w:rsidR="00F815F6" w:rsidRPr="00C86BFA" w:rsidRDefault="00F815F6" w:rsidP="00F815F6">
            <w:pPr>
              <w:jc w:val="right"/>
              <w:rPr>
                <w:rFonts w:cs="Helvetica"/>
                <w:bCs/>
                <w:color w:val="000000"/>
                <w:sz w:val="16"/>
                <w:szCs w:val="18"/>
                <w:lang w:val="en-GB"/>
              </w:rPr>
            </w:pPr>
            <w:r w:rsidRPr="00C86BFA">
              <w:rPr>
                <w:rFonts w:cs="Helvetica"/>
                <w:bCs/>
                <w:color w:val="000000"/>
                <w:sz w:val="16"/>
                <w:szCs w:val="18"/>
                <w:lang w:val="en-GB"/>
              </w:rPr>
              <w:t>Mar</w:t>
            </w:r>
            <w:r w:rsidR="00B65777" w:rsidRPr="00C86BFA">
              <w:rPr>
                <w:rFonts w:cs="Helvetica"/>
                <w:bCs/>
                <w:color w:val="000000"/>
                <w:sz w:val="16"/>
                <w:szCs w:val="18"/>
                <w:lang w:val="en-GB"/>
              </w:rPr>
              <w:t>ch</w:t>
            </w:r>
            <w:r w:rsidRPr="00C86BFA">
              <w:rPr>
                <w:rFonts w:cs="Helvetica"/>
                <w:bCs/>
                <w:color w:val="000000"/>
                <w:sz w:val="16"/>
                <w:szCs w:val="18"/>
                <w:lang w:val="en-GB"/>
              </w:rPr>
              <w:t xml:space="preserve"> 2017</w:t>
            </w:r>
          </w:p>
        </w:tc>
      </w:tr>
      <w:tr w:rsidR="00F815F6" w:rsidRPr="00C86BFA" w14:paraId="0A66065F"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4980733C" w14:textId="77777777" w:rsidR="00F815F6" w:rsidRPr="00C86BFA" w:rsidRDefault="00F815F6" w:rsidP="00F815F6">
            <w:pPr>
              <w:rPr>
                <w:rFonts w:cs="Helvetica"/>
                <w:b/>
                <w:bCs/>
                <w:color w:val="000000"/>
                <w:sz w:val="16"/>
                <w:szCs w:val="18"/>
                <w:lang w:val="en-GB"/>
              </w:rPr>
            </w:pPr>
            <w:r w:rsidRPr="00C86BFA">
              <w:rPr>
                <w:rFonts w:cs="Helvetica"/>
                <w:b/>
                <w:bCs/>
                <w:color w:val="000000"/>
                <w:sz w:val="16"/>
                <w:szCs w:val="18"/>
                <w:lang w:val="en-GB"/>
              </w:rPr>
              <w:t>End date</w:t>
            </w:r>
          </w:p>
        </w:tc>
        <w:tc>
          <w:tcPr>
            <w:tcW w:w="4252" w:type="dxa"/>
            <w:tcBorders>
              <w:top w:val="nil"/>
              <w:left w:val="nil"/>
              <w:bottom w:val="nil"/>
              <w:right w:val="nil"/>
            </w:tcBorders>
            <w:shd w:val="clear" w:color="auto" w:fill="auto"/>
            <w:noWrap/>
            <w:vAlign w:val="center"/>
          </w:tcPr>
          <w:p w14:paraId="5FD1B051" w14:textId="1316D34D" w:rsidR="00F815F6" w:rsidRPr="00C86BFA" w:rsidRDefault="00F815F6" w:rsidP="00F815F6">
            <w:pPr>
              <w:jc w:val="right"/>
              <w:rPr>
                <w:rFonts w:cs="Helvetica"/>
                <w:bCs/>
                <w:color w:val="000000"/>
                <w:sz w:val="16"/>
                <w:szCs w:val="18"/>
                <w:lang w:val="en-GB"/>
              </w:rPr>
            </w:pPr>
            <w:r w:rsidRPr="00C86BFA">
              <w:rPr>
                <w:rFonts w:cs="Helvetica"/>
                <w:bCs/>
                <w:color w:val="000000"/>
                <w:sz w:val="16"/>
                <w:szCs w:val="18"/>
                <w:lang w:val="en-GB"/>
              </w:rPr>
              <w:t>Mar</w:t>
            </w:r>
            <w:r w:rsidR="00B65777" w:rsidRPr="00C86BFA">
              <w:rPr>
                <w:rFonts w:cs="Helvetica"/>
                <w:bCs/>
                <w:color w:val="000000"/>
                <w:sz w:val="16"/>
                <w:szCs w:val="18"/>
                <w:lang w:val="en-GB"/>
              </w:rPr>
              <w:t>ch</w:t>
            </w:r>
            <w:r w:rsidRPr="00C86BFA">
              <w:rPr>
                <w:rFonts w:cs="Helvetica"/>
                <w:bCs/>
                <w:color w:val="000000"/>
                <w:sz w:val="16"/>
                <w:szCs w:val="18"/>
                <w:lang w:val="en-GB"/>
              </w:rPr>
              <w:t xml:space="preserve"> 2020</w:t>
            </w:r>
          </w:p>
        </w:tc>
      </w:tr>
      <w:tr w:rsidR="00F815F6" w:rsidRPr="00C86BFA" w14:paraId="1E001A9E"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3B70F1DB" w14:textId="5BA4B4E6" w:rsidR="00F815F6" w:rsidRPr="00C86BFA" w:rsidRDefault="00F815F6" w:rsidP="00CD7023">
            <w:pPr>
              <w:rPr>
                <w:rFonts w:cs="Helvetica"/>
                <w:b/>
                <w:bCs/>
                <w:color w:val="000000"/>
                <w:sz w:val="16"/>
                <w:szCs w:val="18"/>
                <w:lang w:val="en-GB"/>
              </w:rPr>
            </w:pPr>
            <w:r w:rsidRPr="00C86BFA">
              <w:rPr>
                <w:rFonts w:cs="Helvetica"/>
                <w:b/>
                <w:bCs/>
                <w:color w:val="000000"/>
                <w:sz w:val="16"/>
                <w:szCs w:val="18"/>
                <w:lang w:val="en-GB"/>
              </w:rPr>
              <w:t xml:space="preserve">Number of projects in </w:t>
            </w:r>
            <w:r w:rsidR="00C86BFA" w:rsidRPr="00C86BFA">
              <w:rPr>
                <w:rFonts w:cs="Helvetica"/>
                <w:b/>
                <w:bCs/>
                <w:color w:val="000000"/>
                <w:sz w:val="16"/>
                <w:szCs w:val="18"/>
                <w:lang w:val="en-GB"/>
              </w:rPr>
              <w:t>report</w:t>
            </w:r>
          </w:p>
        </w:tc>
        <w:tc>
          <w:tcPr>
            <w:tcW w:w="4252" w:type="dxa"/>
            <w:tcBorders>
              <w:top w:val="nil"/>
              <w:left w:val="nil"/>
              <w:bottom w:val="nil"/>
              <w:right w:val="nil"/>
            </w:tcBorders>
            <w:shd w:val="clear" w:color="auto" w:fill="auto"/>
            <w:noWrap/>
            <w:vAlign w:val="center"/>
          </w:tcPr>
          <w:p w14:paraId="76FB33D3" w14:textId="77777777" w:rsidR="00F815F6" w:rsidRPr="00C86BFA" w:rsidRDefault="00F815F6" w:rsidP="00CD7023">
            <w:pPr>
              <w:jc w:val="right"/>
              <w:rPr>
                <w:rFonts w:cs="Helvetica"/>
                <w:bCs/>
                <w:color w:val="000000"/>
                <w:sz w:val="16"/>
                <w:szCs w:val="18"/>
                <w:lang w:val="en-GB"/>
              </w:rPr>
            </w:pPr>
            <w:r w:rsidRPr="00C86BFA">
              <w:rPr>
                <w:rFonts w:cs="Helvetica"/>
                <w:bCs/>
                <w:color w:val="000000"/>
                <w:sz w:val="16"/>
                <w:szCs w:val="18"/>
                <w:lang w:val="en-GB"/>
              </w:rPr>
              <w:t>1</w:t>
            </w:r>
          </w:p>
        </w:tc>
      </w:tr>
    </w:tbl>
    <w:p w14:paraId="140D3859" w14:textId="1A9F2569" w:rsidR="00F32689" w:rsidRDefault="00F32689" w:rsidP="00F32689">
      <w:pPr>
        <w:pStyle w:val="Lgende"/>
      </w:pPr>
      <w:bookmarkStart w:id="68" w:name="_Toc514799018"/>
      <w:bookmarkStart w:id="69" w:name="_Toc516218922"/>
      <w:r>
        <w:t xml:space="preserve">Table </w:t>
      </w:r>
      <w:fldSimple w:instr=" SEQ Table \* ARABIC ">
        <w:r w:rsidR="00411ACB">
          <w:rPr>
            <w:noProof/>
          </w:rPr>
          <w:t>6</w:t>
        </w:r>
      </w:fldSimple>
      <w:r>
        <w:t xml:space="preserve">: </w:t>
      </w:r>
      <w:r w:rsidRPr="00AD051E">
        <w:t xml:space="preserve">RRF – Key </w:t>
      </w:r>
      <w:r w:rsidR="00DD50F8">
        <w:t>i</w:t>
      </w:r>
      <w:r w:rsidRPr="00AD051E">
        <w:t xml:space="preserve">ndicators (results achieved </w:t>
      </w:r>
      <w:r w:rsidR="005B043B">
        <w:t>as of March 2018</w:t>
      </w:r>
      <w:r w:rsidRPr="00AD051E">
        <w:t>)</w:t>
      </w:r>
      <w:bookmarkEnd w:id="68"/>
      <w:bookmarkEnd w:id="69"/>
    </w:p>
    <w:tbl>
      <w:tblPr>
        <w:tblW w:w="7110"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019"/>
      </w:tblGrid>
      <w:tr w:rsidR="00882190" w:rsidRPr="00342E85" w14:paraId="245FF971" w14:textId="77777777" w:rsidTr="00F32689">
        <w:trPr>
          <w:trHeight w:val="627"/>
          <w:jc w:val="center"/>
        </w:trPr>
        <w:tc>
          <w:tcPr>
            <w:tcW w:w="6091" w:type="dxa"/>
            <w:shd w:val="clear" w:color="auto" w:fill="F2F2F2" w:themeFill="background1" w:themeFillShade="F2"/>
            <w:noWrap/>
            <w:vAlign w:val="center"/>
          </w:tcPr>
          <w:p w14:paraId="3A7D4E34" w14:textId="7AC656A5" w:rsidR="00882190" w:rsidRPr="00C86BFA" w:rsidRDefault="00882190" w:rsidP="00D90DA9">
            <w:pPr>
              <w:spacing w:after="0"/>
              <w:rPr>
                <w:rFonts w:cs="Helvetica"/>
                <w:bCs/>
                <w:color w:val="000000"/>
                <w:sz w:val="18"/>
                <w:szCs w:val="18"/>
                <w:lang w:val="en-GB"/>
              </w:rPr>
            </w:pPr>
            <w:r w:rsidRPr="00C86BFA">
              <w:rPr>
                <w:rFonts w:cs="Helvetica"/>
                <w:bCs/>
                <w:color w:val="000000"/>
                <w:sz w:val="18"/>
                <w:szCs w:val="18"/>
                <w:lang w:val="en-GB"/>
              </w:rPr>
              <w:t xml:space="preserve">3.2 </w:t>
            </w:r>
            <w:r w:rsidR="0049238E">
              <w:rPr>
                <w:rFonts w:cs="Helvetica"/>
                <w:bCs/>
                <w:color w:val="000000"/>
                <w:sz w:val="18"/>
                <w:szCs w:val="18"/>
                <w:lang w:val="en-GB"/>
              </w:rPr>
              <w:t>No</w:t>
            </w:r>
            <w:r w:rsidRPr="00C86BFA">
              <w:rPr>
                <w:rFonts w:cs="Helvetica"/>
                <w:bCs/>
                <w:color w:val="000000"/>
                <w:sz w:val="18"/>
                <w:szCs w:val="18"/>
                <w:lang w:val="en-GB"/>
              </w:rPr>
              <w:t xml:space="preserve"> of migrants in transit, victims of human trafficking, children in the mobility, IDPs and refugees protected or assisted.</w:t>
            </w:r>
          </w:p>
        </w:tc>
        <w:tc>
          <w:tcPr>
            <w:tcW w:w="1019" w:type="dxa"/>
            <w:shd w:val="clear" w:color="auto" w:fill="F2F2F2" w:themeFill="background1" w:themeFillShade="F2"/>
            <w:vAlign w:val="center"/>
          </w:tcPr>
          <w:p w14:paraId="742E0418" w14:textId="42720A4E" w:rsidR="00882190" w:rsidRPr="00C86BFA" w:rsidRDefault="00882190" w:rsidP="00D90DA9">
            <w:pPr>
              <w:spacing w:after="0"/>
              <w:jc w:val="center"/>
              <w:rPr>
                <w:rFonts w:cs="Helvetica"/>
                <w:b/>
                <w:bCs/>
                <w:color w:val="000000"/>
                <w:sz w:val="18"/>
                <w:szCs w:val="18"/>
                <w:lang w:val="en-GB"/>
              </w:rPr>
            </w:pPr>
            <w:r w:rsidRPr="00C86BFA">
              <w:rPr>
                <w:rFonts w:cs="Helvetica"/>
                <w:b/>
                <w:bCs/>
                <w:color w:val="000000"/>
                <w:sz w:val="18"/>
                <w:szCs w:val="18"/>
                <w:lang w:val="en-GB"/>
              </w:rPr>
              <w:t>2,009</w:t>
            </w:r>
          </w:p>
        </w:tc>
      </w:tr>
      <w:tr w:rsidR="00882190" w:rsidRPr="00342E85" w14:paraId="616ED161" w14:textId="77777777" w:rsidTr="00F32689">
        <w:trPr>
          <w:trHeight w:val="312"/>
          <w:jc w:val="center"/>
        </w:trPr>
        <w:tc>
          <w:tcPr>
            <w:tcW w:w="6091" w:type="dxa"/>
            <w:shd w:val="clear" w:color="auto" w:fill="F2F2F2" w:themeFill="background1" w:themeFillShade="F2"/>
            <w:noWrap/>
            <w:vAlign w:val="center"/>
          </w:tcPr>
          <w:p w14:paraId="10F12D1C" w14:textId="0E55784C" w:rsidR="00882190" w:rsidRPr="00C86BFA" w:rsidRDefault="00882190" w:rsidP="00D90DA9">
            <w:pPr>
              <w:spacing w:after="0"/>
              <w:rPr>
                <w:rFonts w:cs="Helvetica"/>
                <w:bCs/>
                <w:color w:val="000000"/>
                <w:sz w:val="18"/>
                <w:szCs w:val="18"/>
                <w:lang w:val="en-GB"/>
              </w:rPr>
            </w:pPr>
            <w:r w:rsidRPr="00C86BFA">
              <w:rPr>
                <w:rFonts w:cs="Helvetica"/>
                <w:bCs/>
                <w:color w:val="000000"/>
                <w:sz w:val="18"/>
                <w:szCs w:val="18"/>
                <w:lang w:val="en-GB"/>
              </w:rPr>
              <w:t xml:space="preserve">3.4 </w:t>
            </w:r>
            <w:r w:rsidR="0049238E">
              <w:rPr>
                <w:rFonts w:cs="Helvetica"/>
                <w:bCs/>
                <w:color w:val="000000"/>
                <w:sz w:val="18"/>
                <w:szCs w:val="18"/>
                <w:lang w:val="en-GB"/>
              </w:rPr>
              <w:t>No</w:t>
            </w:r>
            <w:r w:rsidRPr="00C86BFA">
              <w:rPr>
                <w:rFonts w:cs="Helvetica"/>
                <w:bCs/>
                <w:color w:val="000000"/>
                <w:sz w:val="18"/>
                <w:szCs w:val="18"/>
                <w:lang w:val="en-GB"/>
              </w:rPr>
              <w:t xml:space="preserve"> of voluntary returns or humanitarian repatriation supported</w:t>
            </w:r>
          </w:p>
        </w:tc>
        <w:tc>
          <w:tcPr>
            <w:tcW w:w="1019" w:type="dxa"/>
            <w:shd w:val="clear" w:color="auto" w:fill="F2F2F2" w:themeFill="background1" w:themeFillShade="F2"/>
            <w:vAlign w:val="center"/>
          </w:tcPr>
          <w:p w14:paraId="0F5C4279" w14:textId="67D90960" w:rsidR="00882190" w:rsidRPr="00C86BFA" w:rsidRDefault="00882190" w:rsidP="00D90DA9">
            <w:pPr>
              <w:spacing w:after="0"/>
              <w:jc w:val="center"/>
              <w:rPr>
                <w:rFonts w:cs="Helvetica"/>
                <w:b/>
                <w:bCs/>
                <w:color w:val="000000"/>
                <w:sz w:val="18"/>
                <w:szCs w:val="18"/>
                <w:lang w:val="en-GB"/>
              </w:rPr>
            </w:pPr>
            <w:r w:rsidRPr="00C86BFA">
              <w:rPr>
                <w:rFonts w:cs="Helvetica"/>
                <w:b/>
                <w:bCs/>
                <w:color w:val="000000"/>
                <w:sz w:val="18"/>
                <w:szCs w:val="18"/>
                <w:lang w:val="en-GB"/>
              </w:rPr>
              <w:t>818</w:t>
            </w:r>
          </w:p>
        </w:tc>
      </w:tr>
      <w:tr w:rsidR="00882190" w:rsidRPr="00342E85" w14:paraId="51A3261D" w14:textId="77777777" w:rsidTr="00F32689">
        <w:trPr>
          <w:trHeight w:val="312"/>
          <w:jc w:val="center"/>
        </w:trPr>
        <w:tc>
          <w:tcPr>
            <w:tcW w:w="6091" w:type="dxa"/>
            <w:shd w:val="clear" w:color="auto" w:fill="F2F2F2" w:themeFill="background1" w:themeFillShade="F2"/>
            <w:noWrap/>
            <w:vAlign w:val="center"/>
          </w:tcPr>
          <w:p w14:paraId="736363A1" w14:textId="677AE158" w:rsidR="00882190" w:rsidRPr="00C86BFA" w:rsidRDefault="00882190" w:rsidP="00D90DA9">
            <w:pPr>
              <w:spacing w:after="0"/>
              <w:rPr>
                <w:rFonts w:cs="Helvetica"/>
                <w:bCs/>
                <w:color w:val="000000"/>
                <w:sz w:val="18"/>
                <w:szCs w:val="18"/>
                <w:lang w:val="en-GB"/>
              </w:rPr>
            </w:pPr>
            <w:r w:rsidRPr="00C86BFA">
              <w:rPr>
                <w:rFonts w:cs="Helvetica"/>
                <w:bCs/>
                <w:color w:val="000000"/>
                <w:sz w:val="18"/>
                <w:szCs w:val="18"/>
                <w:lang w:val="en-GB"/>
              </w:rPr>
              <w:t xml:space="preserve">3.5 </w:t>
            </w:r>
            <w:r w:rsidR="0049238E">
              <w:rPr>
                <w:rFonts w:cs="Helvetica"/>
                <w:bCs/>
                <w:color w:val="000000"/>
                <w:sz w:val="18"/>
                <w:szCs w:val="18"/>
                <w:lang w:val="en-GB"/>
              </w:rPr>
              <w:t>No</w:t>
            </w:r>
            <w:r w:rsidRPr="00C86BFA">
              <w:rPr>
                <w:rFonts w:cs="Helvetica"/>
                <w:bCs/>
                <w:color w:val="000000"/>
                <w:sz w:val="18"/>
                <w:szCs w:val="18"/>
                <w:lang w:val="en-GB"/>
              </w:rPr>
              <w:t xml:space="preserve"> of returning migrants benefiting from reintegration assistance</w:t>
            </w:r>
          </w:p>
        </w:tc>
        <w:tc>
          <w:tcPr>
            <w:tcW w:w="1019" w:type="dxa"/>
            <w:shd w:val="clear" w:color="auto" w:fill="F2F2F2" w:themeFill="background1" w:themeFillShade="F2"/>
            <w:vAlign w:val="center"/>
          </w:tcPr>
          <w:p w14:paraId="46F21F2F" w14:textId="7D272273" w:rsidR="00882190" w:rsidRPr="00C86BFA" w:rsidRDefault="00882190" w:rsidP="00D90DA9">
            <w:pPr>
              <w:spacing w:after="0"/>
              <w:jc w:val="center"/>
              <w:rPr>
                <w:rFonts w:cs="Helvetica"/>
                <w:b/>
                <w:bCs/>
                <w:color w:val="000000"/>
                <w:sz w:val="18"/>
                <w:szCs w:val="18"/>
                <w:lang w:val="en-GB"/>
              </w:rPr>
            </w:pPr>
            <w:r w:rsidRPr="00C86BFA">
              <w:rPr>
                <w:rFonts w:cs="Helvetica"/>
                <w:b/>
                <w:bCs/>
                <w:color w:val="000000"/>
                <w:sz w:val="18"/>
                <w:szCs w:val="18"/>
                <w:lang w:val="en-GB"/>
              </w:rPr>
              <w:t>221</w:t>
            </w:r>
          </w:p>
        </w:tc>
      </w:tr>
      <w:tr w:rsidR="00882190" w:rsidRPr="00342E85" w14:paraId="74424E60" w14:textId="77777777" w:rsidTr="00F32689">
        <w:trPr>
          <w:trHeight w:val="374"/>
          <w:jc w:val="center"/>
        </w:trPr>
        <w:tc>
          <w:tcPr>
            <w:tcW w:w="6091" w:type="dxa"/>
            <w:shd w:val="clear" w:color="auto" w:fill="F2F2F2" w:themeFill="background1" w:themeFillShade="F2"/>
            <w:noWrap/>
            <w:vAlign w:val="center"/>
          </w:tcPr>
          <w:p w14:paraId="7AFA10C8" w14:textId="2C6E4CBF" w:rsidR="00882190" w:rsidRPr="00C86BFA" w:rsidRDefault="00882190" w:rsidP="00D90DA9">
            <w:pPr>
              <w:spacing w:after="0"/>
              <w:rPr>
                <w:rFonts w:cs="Helvetica"/>
                <w:bCs/>
                <w:color w:val="000000"/>
                <w:sz w:val="18"/>
                <w:szCs w:val="18"/>
                <w:lang w:val="en-GB"/>
              </w:rPr>
            </w:pPr>
            <w:r w:rsidRPr="00C86BFA">
              <w:rPr>
                <w:rFonts w:cs="Helvetica"/>
                <w:bCs/>
                <w:color w:val="000000"/>
                <w:sz w:val="18"/>
                <w:szCs w:val="18"/>
                <w:lang w:val="en-GB"/>
              </w:rPr>
              <w:t xml:space="preserve">1.3 </w:t>
            </w:r>
            <w:r w:rsidR="0049238E">
              <w:rPr>
                <w:rFonts w:cs="Helvetica"/>
                <w:bCs/>
                <w:color w:val="000000"/>
                <w:sz w:val="18"/>
                <w:szCs w:val="18"/>
                <w:lang w:val="en-GB"/>
              </w:rPr>
              <w:t>No</w:t>
            </w:r>
            <w:r w:rsidRPr="00C86BFA">
              <w:rPr>
                <w:rFonts w:cs="Helvetica"/>
                <w:bCs/>
                <w:color w:val="000000"/>
                <w:sz w:val="18"/>
                <w:szCs w:val="18"/>
                <w:lang w:val="en-GB"/>
              </w:rPr>
              <w:t xml:space="preserve"> of people assisted to develop economic income-generating activities</w:t>
            </w:r>
          </w:p>
        </w:tc>
        <w:tc>
          <w:tcPr>
            <w:tcW w:w="1019" w:type="dxa"/>
            <w:shd w:val="clear" w:color="auto" w:fill="F2F2F2" w:themeFill="background1" w:themeFillShade="F2"/>
            <w:vAlign w:val="center"/>
          </w:tcPr>
          <w:p w14:paraId="6662B839" w14:textId="74B892E6" w:rsidR="00882190" w:rsidRPr="00C86BFA" w:rsidRDefault="00882190" w:rsidP="00D90DA9">
            <w:pPr>
              <w:spacing w:after="0"/>
              <w:jc w:val="center"/>
              <w:rPr>
                <w:rFonts w:cs="Helvetica"/>
                <w:b/>
                <w:bCs/>
                <w:color w:val="000000"/>
                <w:sz w:val="18"/>
                <w:szCs w:val="18"/>
                <w:lang w:val="en-GB"/>
              </w:rPr>
            </w:pPr>
            <w:r w:rsidRPr="00C86BFA">
              <w:rPr>
                <w:rFonts w:cs="Helvetica"/>
                <w:b/>
                <w:bCs/>
                <w:color w:val="000000"/>
                <w:sz w:val="18"/>
                <w:szCs w:val="18"/>
                <w:lang w:val="en-GB"/>
              </w:rPr>
              <w:t>172</w:t>
            </w:r>
          </w:p>
        </w:tc>
      </w:tr>
      <w:tr w:rsidR="00882190" w:rsidRPr="00342E85" w14:paraId="631C5A97" w14:textId="77777777" w:rsidTr="00F32689">
        <w:trPr>
          <w:trHeight w:val="312"/>
          <w:jc w:val="center"/>
        </w:trPr>
        <w:tc>
          <w:tcPr>
            <w:tcW w:w="6091" w:type="dxa"/>
            <w:shd w:val="clear" w:color="auto" w:fill="F2F2F2" w:themeFill="background1" w:themeFillShade="F2"/>
            <w:noWrap/>
            <w:vAlign w:val="center"/>
          </w:tcPr>
          <w:p w14:paraId="2EC5B9C1" w14:textId="222ECDA5" w:rsidR="00882190" w:rsidRPr="00C86BFA" w:rsidRDefault="00882190" w:rsidP="00D90DA9">
            <w:pPr>
              <w:spacing w:after="0"/>
              <w:rPr>
                <w:rFonts w:cs="Helvetica"/>
                <w:bCs/>
                <w:color w:val="000000"/>
                <w:sz w:val="18"/>
                <w:szCs w:val="18"/>
                <w:lang w:val="en-GB"/>
              </w:rPr>
            </w:pPr>
            <w:r w:rsidRPr="00C86BFA">
              <w:rPr>
                <w:rFonts w:cs="Helvetica"/>
                <w:bCs/>
                <w:color w:val="000000"/>
                <w:sz w:val="18"/>
                <w:szCs w:val="18"/>
                <w:lang w:val="en-GB"/>
              </w:rPr>
              <w:t xml:space="preserve">3.7 </w:t>
            </w:r>
            <w:r w:rsidR="0049238E">
              <w:rPr>
                <w:rFonts w:cs="Helvetica"/>
                <w:bCs/>
                <w:color w:val="000000"/>
                <w:sz w:val="18"/>
                <w:szCs w:val="18"/>
                <w:lang w:val="en-GB"/>
              </w:rPr>
              <w:t>No</w:t>
            </w:r>
            <w:r w:rsidRPr="00C86BFA">
              <w:rPr>
                <w:rFonts w:cs="Helvetica"/>
                <w:bCs/>
                <w:color w:val="000000"/>
                <w:sz w:val="18"/>
                <w:szCs w:val="18"/>
                <w:lang w:val="en-GB"/>
              </w:rPr>
              <w:t xml:space="preserve"> of individuals trained on migration management</w:t>
            </w:r>
          </w:p>
        </w:tc>
        <w:tc>
          <w:tcPr>
            <w:tcW w:w="1019" w:type="dxa"/>
            <w:shd w:val="clear" w:color="auto" w:fill="F2F2F2" w:themeFill="background1" w:themeFillShade="F2"/>
            <w:vAlign w:val="center"/>
          </w:tcPr>
          <w:p w14:paraId="7273E4C5" w14:textId="5E595AB3" w:rsidR="00882190" w:rsidRPr="00C86BFA" w:rsidRDefault="00882190" w:rsidP="00D90DA9">
            <w:pPr>
              <w:spacing w:after="0"/>
              <w:jc w:val="center"/>
              <w:rPr>
                <w:rFonts w:cs="Helvetica"/>
                <w:b/>
                <w:bCs/>
                <w:color w:val="000000"/>
                <w:sz w:val="18"/>
                <w:szCs w:val="18"/>
                <w:lang w:val="en-GB"/>
              </w:rPr>
            </w:pPr>
            <w:r w:rsidRPr="00C86BFA">
              <w:rPr>
                <w:rFonts w:cs="Helvetica"/>
                <w:b/>
                <w:bCs/>
                <w:color w:val="000000"/>
                <w:sz w:val="18"/>
                <w:szCs w:val="18"/>
                <w:lang w:val="en-GB"/>
              </w:rPr>
              <w:t>75</w:t>
            </w:r>
          </w:p>
        </w:tc>
      </w:tr>
    </w:tbl>
    <w:p w14:paraId="34D1C9E4" w14:textId="60609437" w:rsidR="004107E0" w:rsidRPr="00342E85" w:rsidRDefault="00F16837" w:rsidP="00317556">
      <w:pPr>
        <w:pStyle w:val="Titre4"/>
      </w:pPr>
      <w:r w:rsidRPr="00342E85">
        <w:t xml:space="preserve">Strengthening </w:t>
      </w:r>
      <w:r w:rsidR="00C86BFA">
        <w:t xml:space="preserve">the ability of IGAD to promote </w:t>
      </w:r>
      <w:r w:rsidRPr="00342E85">
        <w:t>r</w:t>
      </w:r>
      <w:r w:rsidR="004107E0" w:rsidRPr="00342E85">
        <w:t>esilience</w:t>
      </w:r>
      <w:r w:rsidR="00C86BFA">
        <w:t xml:space="preserve"> in the Horn of Africa</w:t>
      </w:r>
    </w:p>
    <w:p w14:paraId="2434E391" w14:textId="61A60396" w:rsidR="00F96468" w:rsidRDefault="00F96468" w:rsidP="00F32689">
      <w:pPr>
        <w:autoSpaceDE w:val="0"/>
        <w:autoSpaceDN w:val="0"/>
        <w:adjustRightInd w:val="0"/>
        <w:rPr>
          <w:lang w:val="en-GB"/>
        </w:rPr>
      </w:pPr>
      <w:r w:rsidRPr="00342E85">
        <w:rPr>
          <w:lang w:val="en-GB"/>
        </w:rPr>
        <w:t xml:space="preserve">The </w:t>
      </w:r>
      <w:r w:rsidR="00A70A51">
        <w:rPr>
          <w:lang w:val="en-GB"/>
        </w:rPr>
        <w:t>‘</w:t>
      </w:r>
      <w:r w:rsidR="00C86BFA" w:rsidRPr="00C86BFA">
        <w:rPr>
          <w:i/>
          <w:lang w:val="en-GB"/>
        </w:rPr>
        <w:t>Strengthening the ability of IGAD to promote resilience in the Horn of Africa</w:t>
      </w:r>
      <w:r w:rsidR="00A70A51">
        <w:rPr>
          <w:lang w:val="en-GB"/>
        </w:rPr>
        <w:t>’</w:t>
      </w:r>
      <w:r w:rsidRPr="00342E85">
        <w:rPr>
          <w:lang w:val="en-GB"/>
        </w:rPr>
        <w:t xml:space="preserve"> program</w:t>
      </w:r>
      <w:r w:rsidR="00C86BFA">
        <w:rPr>
          <w:lang w:val="en-GB"/>
        </w:rPr>
        <w:t>me</w:t>
      </w:r>
      <w:r w:rsidRPr="00342E85">
        <w:rPr>
          <w:lang w:val="en-GB"/>
        </w:rPr>
        <w:t xml:space="preserve"> is one of three program</w:t>
      </w:r>
      <w:r w:rsidR="00C86BFA">
        <w:rPr>
          <w:lang w:val="en-GB"/>
        </w:rPr>
        <w:t>me</w:t>
      </w:r>
      <w:r w:rsidRPr="00342E85">
        <w:rPr>
          <w:lang w:val="en-GB"/>
        </w:rPr>
        <w:t>s funded by the EUTF</w:t>
      </w:r>
      <w:r w:rsidR="00DB2A13" w:rsidRPr="00342E85">
        <w:rPr>
          <w:lang w:val="en-GB"/>
        </w:rPr>
        <w:t xml:space="preserve"> working with</w:t>
      </w:r>
      <w:r w:rsidR="00BB2A6C" w:rsidRPr="00342E85">
        <w:rPr>
          <w:lang w:val="en-GB"/>
        </w:rPr>
        <w:t xml:space="preserve"> the HoA-based regional Intergovernmental Authority for Development</w:t>
      </w:r>
      <w:r w:rsidR="00DB2A13" w:rsidRPr="00342E85">
        <w:rPr>
          <w:lang w:val="en-GB"/>
        </w:rPr>
        <w:t xml:space="preserve"> </w:t>
      </w:r>
      <w:r w:rsidR="00BB2A6C" w:rsidRPr="00342E85">
        <w:rPr>
          <w:lang w:val="en-GB"/>
        </w:rPr>
        <w:t>(</w:t>
      </w:r>
      <w:r w:rsidR="00DB2A13" w:rsidRPr="00342E85">
        <w:rPr>
          <w:lang w:val="en-GB"/>
        </w:rPr>
        <w:t>IGAD</w:t>
      </w:r>
      <w:r w:rsidR="00BB2A6C" w:rsidRPr="00342E85">
        <w:rPr>
          <w:lang w:val="en-GB"/>
        </w:rPr>
        <w:t>)</w:t>
      </w:r>
      <w:r w:rsidRPr="00342E85">
        <w:rPr>
          <w:lang w:val="en-GB"/>
        </w:rPr>
        <w:t xml:space="preserve">. Its objective is </w:t>
      </w:r>
      <w:r w:rsidRPr="00342E85">
        <w:rPr>
          <w:rFonts w:eastAsiaTheme="minorHAnsi" w:cs="Helvetica"/>
          <w:szCs w:val="20"/>
          <w:lang w:val="en-GB"/>
        </w:rPr>
        <w:t xml:space="preserve">to </w:t>
      </w:r>
      <w:r w:rsidR="00A70A51">
        <w:rPr>
          <w:rFonts w:eastAsiaTheme="minorHAnsi" w:cs="Helvetica"/>
          <w:szCs w:val="20"/>
          <w:lang w:val="en-GB"/>
        </w:rPr>
        <w:t>‘</w:t>
      </w:r>
      <w:r w:rsidRPr="00EF38CA">
        <w:rPr>
          <w:rFonts w:eastAsiaTheme="minorHAnsi" w:cs="Helvetica"/>
          <w:b/>
          <w:szCs w:val="20"/>
          <w:lang w:val="en-GB"/>
        </w:rPr>
        <w:t xml:space="preserve">strengthen IGAD’s capacity for coordinating and facilitating </w:t>
      </w:r>
      <w:r w:rsidRPr="00342E85">
        <w:rPr>
          <w:rFonts w:eastAsiaTheme="minorHAnsi" w:cs="Helvetica"/>
          <w:szCs w:val="20"/>
          <w:lang w:val="en-GB"/>
        </w:rPr>
        <w:t>the implementation of IDDRSI</w:t>
      </w:r>
      <w:r w:rsidRPr="00342E85">
        <w:rPr>
          <w:rStyle w:val="Appelnotedebasdep"/>
          <w:rFonts w:eastAsiaTheme="minorHAnsi" w:cs="Helvetica"/>
          <w:lang w:val="en-GB"/>
        </w:rPr>
        <w:footnoteReference w:id="14"/>
      </w:r>
      <w:r w:rsidRPr="00342E85">
        <w:rPr>
          <w:rFonts w:eastAsiaTheme="minorHAnsi" w:cs="Helvetica"/>
          <w:szCs w:val="20"/>
          <w:lang w:val="en-GB"/>
        </w:rPr>
        <w:t xml:space="preserve"> to build resilience</w:t>
      </w:r>
      <w:r w:rsidR="00A70A51">
        <w:rPr>
          <w:rFonts w:eastAsiaTheme="minorHAnsi" w:cs="Helvetica"/>
          <w:szCs w:val="20"/>
          <w:lang w:val="en-GB"/>
        </w:rPr>
        <w:t>’</w:t>
      </w:r>
      <w:r w:rsidRPr="00342E85">
        <w:rPr>
          <w:rFonts w:eastAsiaTheme="minorHAnsi" w:cs="Helvetica"/>
          <w:szCs w:val="20"/>
          <w:lang w:val="en-GB"/>
        </w:rPr>
        <w:t xml:space="preserve"> under</w:t>
      </w:r>
      <w:r w:rsidRPr="00342E85">
        <w:rPr>
          <w:rFonts w:eastAsiaTheme="minorHAnsi"/>
          <w:lang w:val="en-GB"/>
        </w:rPr>
        <w:t xml:space="preserve"> </w:t>
      </w:r>
      <w:r w:rsidRPr="00342E85">
        <w:rPr>
          <w:lang w:val="en-GB"/>
        </w:rPr>
        <w:t xml:space="preserve">Strategic Objective 4 (Improved governance and conflict prevention) and, by extension, to </w:t>
      </w:r>
      <w:r w:rsidR="00A70A51">
        <w:rPr>
          <w:lang w:val="en-GB"/>
        </w:rPr>
        <w:t>‘</w:t>
      </w:r>
      <w:r w:rsidRPr="00EF38CA">
        <w:rPr>
          <w:b/>
          <w:lang w:val="en-GB"/>
        </w:rPr>
        <w:t>make the IGAD region more resilient</w:t>
      </w:r>
      <w:r w:rsidR="00A70A51">
        <w:rPr>
          <w:lang w:val="en-GB"/>
        </w:rPr>
        <w:t>’</w:t>
      </w:r>
      <w:r w:rsidRPr="00342E85">
        <w:rPr>
          <w:lang w:val="en-GB"/>
        </w:rPr>
        <w:t xml:space="preserve"> under Strategic Objective 2 (Strengthening resilience of communities).</w:t>
      </w:r>
      <w:r w:rsidRPr="00342E85">
        <w:rPr>
          <w:rStyle w:val="Appelnotedebasdep"/>
          <w:lang w:val="en-GB"/>
        </w:rPr>
        <w:footnoteReference w:id="15"/>
      </w:r>
      <w:r w:rsidRPr="00342E85">
        <w:rPr>
          <w:lang w:val="en-GB"/>
        </w:rPr>
        <w:t xml:space="preserve"> The program</w:t>
      </w:r>
      <w:r w:rsidR="00C86BFA">
        <w:rPr>
          <w:lang w:val="en-GB"/>
        </w:rPr>
        <w:t>me</w:t>
      </w:r>
      <w:r w:rsidRPr="00342E85">
        <w:rPr>
          <w:lang w:val="en-GB"/>
        </w:rPr>
        <w:t xml:space="preserve"> is divided into two projects, one awarded to IGAD itself and the other implemented by GIZ.</w:t>
      </w:r>
    </w:p>
    <w:p w14:paraId="0692A669" w14:textId="5D3A2A1C" w:rsidR="00F32689" w:rsidRDefault="00F32689" w:rsidP="00F32689">
      <w:pPr>
        <w:pStyle w:val="Lgende"/>
      </w:pPr>
      <w:bookmarkStart w:id="70" w:name="_Toc514799019"/>
      <w:bookmarkStart w:id="71" w:name="_Toc516218923"/>
      <w:r>
        <w:t xml:space="preserve">Table </w:t>
      </w:r>
      <w:fldSimple w:instr=" SEQ Table \* ARABIC ">
        <w:r w:rsidR="00411ACB">
          <w:rPr>
            <w:noProof/>
          </w:rPr>
          <w:t>7</w:t>
        </w:r>
      </w:fldSimple>
      <w:r>
        <w:t xml:space="preserve">: </w:t>
      </w:r>
      <w:r w:rsidRPr="00FE2C34">
        <w:t>IGAD Resilience – Key facts and figures</w:t>
      </w:r>
      <w:bookmarkEnd w:id="70"/>
      <w:bookmarkEnd w:id="71"/>
    </w:p>
    <w:tbl>
      <w:tblPr>
        <w:tblW w:w="8505" w:type="dxa"/>
        <w:jc w:val="center"/>
        <w:tblLook w:val="04A0" w:firstRow="1" w:lastRow="0" w:firstColumn="1" w:lastColumn="0" w:noHBand="0" w:noVBand="1"/>
      </w:tblPr>
      <w:tblGrid>
        <w:gridCol w:w="4253"/>
        <w:gridCol w:w="4252"/>
      </w:tblGrid>
      <w:tr w:rsidR="00F96468" w:rsidRPr="00317556" w14:paraId="03508F01" w14:textId="77777777" w:rsidTr="00816DFB">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431E7A8F" w14:textId="77777777" w:rsidR="00F96468" w:rsidRPr="00317556" w:rsidRDefault="00F96468" w:rsidP="00512FFC">
            <w:pPr>
              <w:spacing w:after="0"/>
              <w:jc w:val="center"/>
              <w:rPr>
                <w:rFonts w:cs="Helvetica"/>
                <w:b/>
                <w:bCs/>
                <w:color w:val="000000"/>
                <w:sz w:val="16"/>
                <w:szCs w:val="16"/>
                <w:lang w:val="en-GB"/>
              </w:rPr>
            </w:pPr>
            <w:r w:rsidRPr="00317556">
              <w:rPr>
                <w:rFonts w:cs="Helvetica"/>
                <w:b/>
                <w:bCs/>
                <w:color w:val="000000"/>
                <w:sz w:val="16"/>
                <w:szCs w:val="16"/>
                <w:lang w:val="en-GB"/>
              </w:rPr>
              <w:t>Key facts and figures</w:t>
            </w:r>
          </w:p>
        </w:tc>
      </w:tr>
      <w:tr w:rsidR="00F96468" w:rsidRPr="00317556" w14:paraId="3D77065A"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448ABEAD" w14:textId="328B305E" w:rsidR="00F96468" w:rsidRPr="00317556" w:rsidRDefault="00F96468" w:rsidP="00816DFB">
            <w:pPr>
              <w:rPr>
                <w:rFonts w:cs="Helvetica"/>
                <w:b/>
                <w:bCs/>
                <w:color w:val="000000"/>
                <w:sz w:val="16"/>
                <w:szCs w:val="16"/>
                <w:lang w:val="en-GB"/>
              </w:rPr>
            </w:pPr>
            <w:r w:rsidRPr="00317556">
              <w:rPr>
                <w:rFonts w:cs="Helvetica"/>
                <w:b/>
                <w:bCs/>
                <w:color w:val="000000"/>
                <w:sz w:val="16"/>
                <w:szCs w:val="16"/>
                <w:lang w:val="en-GB"/>
              </w:rPr>
              <w:t>Full program</w:t>
            </w:r>
            <w:r w:rsidR="00C86BFA" w:rsidRPr="00317556">
              <w:rPr>
                <w:rFonts w:cs="Helvetica"/>
                <w:b/>
                <w:bCs/>
                <w:color w:val="000000"/>
                <w:sz w:val="16"/>
                <w:szCs w:val="16"/>
                <w:lang w:val="en-GB"/>
              </w:rPr>
              <w:t>me</w:t>
            </w:r>
            <w:r w:rsidRPr="00317556">
              <w:rPr>
                <w:rFonts w:cs="Helvetica"/>
                <w:b/>
                <w:bCs/>
                <w:color w:val="000000"/>
                <w:sz w:val="16"/>
                <w:szCs w:val="16"/>
                <w:lang w:val="en-GB"/>
              </w:rPr>
              <w:t xml:space="preserve"> name</w:t>
            </w:r>
          </w:p>
        </w:tc>
        <w:tc>
          <w:tcPr>
            <w:tcW w:w="4252" w:type="dxa"/>
            <w:tcBorders>
              <w:top w:val="nil"/>
              <w:left w:val="nil"/>
              <w:bottom w:val="nil"/>
              <w:right w:val="nil"/>
            </w:tcBorders>
            <w:shd w:val="clear" w:color="auto" w:fill="auto"/>
            <w:noWrap/>
            <w:vAlign w:val="center"/>
            <w:hideMark/>
          </w:tcPr>
          <w:p w14:paraId="19C1DE3A" w14:textId="77777777" w:rsidR="00F96468" w:rsidRPr="00317556" w:rsidRDefault="00F96468" w:rsidP="00816DFB">
            <w:pPr>
              <w:jc w:val="right"/>
              <w:rPr>
                <w:rFonts w:cs="Helvetica"/>
                <w:bCs/>
                <w:color w:val="000000"/>
                <w:sz w:val="16"/>
                <w:szCs w:val="16"/>
                <w:lang w:val="en-GB"/>
              </w:rPr>
            </w:pPr>
            <w:r w:rsidRPr="00317556">
              <w:rPr>
                <w:rFonts w:cs="Helvetica"/>
                <w:bCs/>
                <w:color w:val="000000"/>
                <w:sz w:val="16"/>
                <w:szCs w:val="16"/>
                <w:lang w:val="en-GB"/>
              </w:rPr>
              <w:t>Strengthening the ability of IGAD to promote resilience in the Horn of Africa</w:t>
            </w:r>
          </w:p>
        </w:tc>
      </w:tr>
      <w:tr w:rsidR="00F96468" w:rsidRPr="00317556" w14:paraId="127044FC"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1A3B75C7" w14:textId="31E4047A" w:rsidR="00F96468" w:rsidRPr="00317556" w:rsidRDefault="00F96468" w:rsidP="00816DFB">
            <w:pPr>
              <w:rPr>
                <w:rFonts w:cs="Helvetica"/>
                <w:b/>
                <w:bCs/>
                <w:color w:val="000000"/>
                <w:sz w:val="16"/>
                <w:szCs w:val="16"/>
                <w:lang w:val="en-GB"/>
              </w:rPr>
            </w:pPr>
            <w:r w:rsidRPr="00317556">
              <w:rPr>
                <w:rFonts w:cs="Helvetica"/>
                <w:b/>
                <w:bCs/>
                <w:color w:val="000000"/>
                <w:sz w:val="16"/>
                <w:szCs w:val="16"/>
                <w:lang w:val="en-GB"/>
              </w:rPr>
              <w:t>Short program</w:t>
            </w:r>
            <w:r w:rsidR="00C86BFA" w:rsidRPr="00317556">
              <w:rPr>
                <w:rFonts w:cs="Helvetica"/>
                <w:b/>
                <w:bCs/>
                <w:color w:val="000000"/>
                <w:sz w:val="16"/>
                <w:szCs w:val="16"/>
                <w:lang w:val="en-GB"/>
              </w:rPr>
              <w:t>me</w:t>
            </w:r>
            <w:r w:rsidRPr="00317556">
              <w:rPr>
                <w:rFonts w:cs="Helvetica"/>
                <w:b/>
                <w:bCs/>
                <w:color w:val="000000"/>
                <w:sz w:val="16"/>
                <w:szCs w:val="16"/>
                <w:lang w:val="en-GB"/>
              </w:rPr>
              <w:t xml:space="preserve"> name</w:t>
            </w:r>
          </w:p>
        </w:tc>
        <w:tc>
          <w:tcPr>
            <w:tcW w:w="4252" w:type="dxa"/>
            <w:tcBorders>
              <w:top w:val="nil"/>
              <w:left w:val="nil"/>
              <w:bottom w:val="nil"/>
              <w:right w:val="nil"/>
            </w:tcBorders>
            <w:shd w:val="clear" w:color="auto" w:fill="auto"/>
            <w:noWrap/>
            <w:vAlign w:val="center"/>
            <w:hideMark/>
          </w:tcPr>
          <w:p w14:paraId="762206EA" w14:textId="77777777" w:rsidR="00F96468" w:rsidRPr="00317556" w:rsidRDefault="00F96468" w:rsidP="00816DFB">
            <w:pPr>
              <w:jc w:val="right"/>
              <w:rPr>
                <w:rFonts w:cs="Helvetica"/>
                <w:bCs/>
                <w:color w:val="000000"/>
                <w:sz w:val="16"/>
                <w:szCs w:val="16"/>
                <w:lang w:val="en-GB"/>
              </w:rPr>
            </w:pPr>
            <w:r w:rsidRPr="00317556">
              <w:rPr>
                <w:rFonts w:cs="Helvetica"/>
                <w:bCs/>
                <w:color w:val="000000"/>
                <w:sz w:val="16"/>
                <w:szCs w:val="16"/>
                <w:lang w:val="en-GB"/>
              </w:rPr>
              <w:t>IGAD Resilience</w:t>
            </w:r>
          </w:p>
        </w:tc>
      </w:tr>
      <w:tr w:rsidR="00F96468" w:rsidRPr="00317556" w14:paraId="0336C76C"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78132254" w14:textId="77777777" w:rsidR="00F96468" w:rsidRPr="00317556" w:rsidRDefault="00F96468" w:rsidP="00816DFB">
            <w:pPr>
              <w:rPr>
                <w:rFonts w:cs="Helvetica"/>
                <w:b/>
                <w:bCs/>
                <w:color w:val="000000"/>
                <w:sz w:val="16"/>
                <w:szCs w:val="16"/>
                <w:lang w:val="en-GB"/>
              </w:rPr>
            </w:pPr>
            <w:r w:rsidRPr="00317556">
              <w:rPr>
                <w:rFonts w:cs="Helvetica"/>
                <w:b/>
                <w:bCs/>
                <w:color w:val="000000"/>
                <w:sz w:val="16"/>
                <w:szCs w:val="16"/>
                <w:lang w:val="en-GB"/>
              </w:rPr>
              <w:t>Location(s) of implementation</w:t>
            </w:r>
          </w:p>
        </w:tc>
        <w:tc>
          <w:tcPr>
            <w:tcW w:w="4252" w:type="dxa"/>
            <w:tcBorders>
              <w:top w:val="nil"/>
              <w:left w:val="nil"/>
              <w:bottom w:val="nil"/>
              <w:right w:val="nil"/>
            </w:tcBorders>
            <w:shd w:val="clear" w:color="auto" w:fill="auto"/>
            <w:noWrap/>
            <w:vAlign w:val="center"/>
            <w:hideMark/>
          </w:tcPr>
          <w:p w14:paraId="1118E5DB" w14:textId="77777777" w:rsidR="00F96468" w:rsidRPr="00317556" w:rsidRDefault="00F96468" w:rsidP="00816DFB">
            <w:pPr>
              <w:jc w:val="right"/>
              <w:rPr>
                <w:rFonts w:cs="Helvetica"/>
                <w:bCs/>
                <w:color w:val="000000"/>
                <w:sz w:val="16"/>
                <w:szCs w:val="16"/>
                <w:lang w:val="en-GB"/>
              </w:rPr>
            </w:pPr>
            <w:r w:rsidRPr="00317556">
              <w:rPr>
                <w:rFonts w:cs="Helvetica"/>
                <w:bCs/>
                <w:color w:val="000000"/>
                <w:sz w:val="16"/>
                <w:szCs w:val="16"/>
                <w:lang w:val="en-GB"/>
              </w:rPr>
              <w:t>Regional</w:t>
            </w:r>
          </w:p>
        </w:tc>
      </w:tr>
      <w:tr w:rsidR="00F96468" w:rsidRPr="00317556" w14:paraId="170997D3"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678D2AF0" w14:textId="77777777" w:rsidR="00F96468" w:rsidRPr="00317556" w:rsidRDefault="00F96468" w:rsidP="00816DFB">
            <w:pPr>
              <w:rPr>
                <w:rFonts w:cs="Helvetica"/>
                <w:b/>
                <w:bCs/>
                <w:color w:val="000000"/>
                <w:sz w:val="16"/>
                <w:szCs w:val="16"/>
                <w:lang w:val="en-GB"/>
              </w:rPr>
            </w:pPr>
            <w:r w:rsidRPr="00317556">
              <w:rPr>
                <w:rFonts w:cs="Helvetica"/>
                <w:b/>
                <w:bCs/>
                <w:color w:val="000000"/>
                <w:sz w:val="16"/>
                <w:szCs w:val="16"/>
                <w:lang w:val="en-GB"/>
              </w:rPr>
              <w:t>Total budget</w:t>
            </w:r>
          </w:p>
        </w:tc>
        <w:tc>
          <w:tcPr>
            <w:tcW w:w="4252" w:type="dxa"/>
            <w:tcBorders>
              <w:top w:val="nil"/>
              <w:left w:val="nil"/>
              <w:bottom w:val="nil"/>
              <w:right w:val="nil"/>
            </w:tcBorders>
            <w:shd w:val="clear" w:color="auto" w:fill="auto"/>
            <w:noWrap/>
            <w:vAlign w:val="center"/>
            <w:hideMark/>
          </w:tcPr>
          <w:p w14:paraId="2DB51594" w14:textId="2B728B82" w:rsidR="00F96468" w:rsidRPr="00317556" w:rsidRDefault="00B32142" w:rsidP="00816DFB">
            <w:pPr>
              <w:jc w:val="right"/>
              <w:rPr>
                <w:rFonts w:cs="Helvetica"/>
                <w:bCs/>
                <w:color w:val="000000"/>
                <w:sz w:val="16"/>
                <w:szCs w:val="16"/>
                <w:lang w:val="en-GB"/>
              </w:rPr>
            </w:pPr>
            <w:r>
              <w:rPr>
                <w:rFonts w:cs="Helvetica"/>
                <w:bCs/>
                <w:color w:val="000000"/>
                <w:sz w:val="16"/>
                <w:szCs w:val="16"/>
                <w:lang w:val="en-GB"/>
              </w:rPr>
              <w:t>€</w:t>
            </w:r>
            <w:r w:rsidR="00F759AA">
              <w:rPr>
                <w:rFonts w:cs="Helvetica"/>
                <w:bCs/>
                <w:color w:val="000000"/>
                <w:sz w:val="16"/>
                <w:szCs w:val="16"/>
                <w:lang w:val="en-GB"/>
              </w:rPr>
              <w:t xml:space="preserve">7,000,000 (includes €2M co-funding from BMZ) </w:t>
            </w:r>
          </w:p>
        </w:tc>
      </w:tr>
      <w:tr w:rsidR="00F96468" w:rsidRPr="00317556" w14:paraId="2E117136"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661230F3" w14:textId="77777777" w:rsidR="00F96468" w:rsidRPr="00317556" w:rsidRDefault="00F96468" w:rsidP="00816DFB">
            <w:pPr>
              <w:rPr>
                <w:rFonts w:cs="Helvetica"/>
                <w:b/>
                <w:bCs/>
                <w:color w:val="000000"/>
                <w:sz w:val="16"/>
                <w:szCs w:val="16"/>
                <w:lang w:val="en-GB"/>
              </w:rPr>
            </w:pPr>
            <w:r w:rsidRPr="00317556">
              <w:rPr>
                <w:rFonts w:cs="Helvetica"/>
                <w:b/>
                <w:bCs/>
                <w:color w:val="000000"/>
                <w:sz w:val="16"/>
                <w:szCs w:val="16"/>
                <w:lang w:val="en-GB"/>
              </w:rPr>
              <w:t>Total EUTF budget committed</w:t>
            </w:r>
          </w:p>
        </w:tc>
        <w:tc>
          <w:tcPr>
            <w:tcW w:w="4252" w:type="dxa"/>
            <w:tcBorders>
              <w:top w:val="nil"/>
              <w:left w:val="nil"/>
              <w:bottom w:val="nil"/>
              <w:right w:val="nil"/>
            </w:tcBorders>
            <w:shd w:val="clear" w:color="auto" w:fill="auto"/>
            <w:noWrap/>
            <w:vAlign w:val="center"/>
            <w:hideMark/>
          </w:tcPr>
          <w:p w14:paraId="62ECB610" w14:textId="0C3084B2" w:rsidR="00F96468" w:rsidRPr="00317556" w:rsidRDefault="00B32142" w:rsidP="00816DFB">
            <w:pPr>
              <w:jc w:val="right"/>
              <w:rPr>
                <w:rFonts w:cs="Helvetica"/>
                <w:bCs/>
                <w:color w:val="000000"/>
                <w:sz w:val="16"/>
                <w:szCs w:val="16"/>
                <w:lang w:val="en-GB"/>
              </w:rPr>
            </w:pPr>
            <w:r>
              <w:rPr>
                <w:rFonts w:cs="Helvetica"/>
                <w:bCs/>
                <w:color w:val="000000"/>
                <w:sz w:val="16"/>
                <w:szCs w:val="16"/>
                <w:lang w:val="en-GB"/>
              </w:rPr>
              <w:t>€</w:t>
            </w:r>
            <w:r w:rsidR="00F96468" w:rsidRPr="00317556">
              <w:rPr>
                <w:rFonts w:cs="Helvetica"/>
                <w:bCs/>
                <w:color w:val="000000"/>
                <w:sz w:val="16"/>
                <w:szCs w:val="16"/>
                <w:lang w:val="en-GB"/>
              </w:rPr>
              <w:t>5,000,000</w:t>
            </w:r>
          </w:p>
        </w:tc>
      </w:tr>
      <w:tr w:rsidR="00F96468" w:rsidRPr="00317556" w14:paraId="2F214CEF"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6E30DF95" w14:textId="77777777" w:rsidR="00F96468" w:rsidRPr="00317556" w:rsidRDefault="00F96468" w:rsidP="00816DFB">
            <w:pPr>
              <w:rPr>
                <w:rFonts w:cs="Helvetica"/>
                <w:b/>
                <w:bCs/>
                <w:color w:val="000000"/>
                <w:sz w:val="16"/>
                <w:szCs w:val="16"/>
                <w:lang w:val="en-GB"/>
              </w:rPr>
            </w:pPr>
            <w:r w:rsidRPr="00317556">
              <w:rPr>
                <w:rFonts w:cs="Helvetica"/>
                <w:b/>
                <w:bCs/>
                <w:color w:val="000000"/>
                <w:sz w:val="16"/>
                <w:szCs w:val="16"/>
                <w:lang w:val="en-GB"/>
              </w:rPr>
              <w:t>Date at which EUTF budget was committed</w:t>
            </w:r>
          </w:p>
        </w:tc>
        <w:tc>
          <w:tcPr>
            <w:tcW w:w="4252" w:type="dxa"/>
            <w:tcBorders>
              <w:top w:val="nil"/>
              <w:left w:val="nil"/>
              <w:bottom w:val="nil"/>
              <w:right w:val="nil"/>
            </w:tcBorders>
            <w:shd w:val="clear" w:color="auto" w:fill="auto"/>
            <w:noWrap/>
            <w:vAlign w:val="center"/>
            <w:hideMark/>
          </w:tcPr>
          <w:p w14:paraId="63FE5575" w14:textId="6B2A6626" w:rsidR="00F96468" w:rsidRPr="00317556" w:rsidRDefault="00F96468" w:rsidP="00816DFB">
            <w:pPr>
              <w:jc w:val="right"/>
              <w:rPr>
                <w:rFonts w:cs="Helvetica"/>
                <w:bCs/>
                <w:color w:val="000000"/>
                <w:sz w:val="16"/>
                <w:szCs w:val="16"/>
                <w:lang w:val="en-GB"/>
              </w:rPr>
            </w:pPr>
            <w:r w:rsidRPr="00317556">
              <w:rPr>
                <w:rFonts w:cs="Helvetica"/>
                <w:bCs/>
                <w:color w:val="000000"/>
                <w:sz w:val="16"/>
                <w:szCs w:val="16"/>
                <w:lang w:val="en-GB"/>
              </w:rPr>
              <w:t>Apr</w:t>
            </w:r>
            <w:r w:rsidR="006D39C8">
              <w:rPr>
                <w:rFonts w:cs="Helvetica"/>
                <w:bCs/>
                <w:color w:val="000000"/>
                <w:sz w:val="16"/>
                <w:szCs w:val="16"/>
                <w:lang w:val="en-GB"/>
              </w:rPr>
              <w:t>il</w:t>
            </w:r>
            <w:r w:rsidRPr="00317556">
              <w:rPr>
                <w:rFonts w:cs="Helvetica"/>
                <w:bCs/>
                <w:color w:val="000000"/>
                <w:sz w:val="16"/>
                <w:szCs w:val="16"/>
                <w:lang w:val="en-GB"/>
              </w:rPr>
              <w:t xml:space="preserve"> 2016</w:t>
            </w:r>
          </w:p>
        </w:tc>
      </w:tr>
      <w:tr w:rsidR="00F96468" w:rsidRPr="00317556" w14:paraId="06206647"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2B914817" w14:textId="77777777" w:rsidR="00F96468" w:rsidRPr="00317556" w:rsidRDefault="00F96468" w:rsidP="00816DFB">
            <w:pPr>
              <w:rPr>
                <w:rFonts w:cs="Helvetica"/>
                <w:b/>
                <w:bCs/>
                <w:color w:val="000000"/>
                <w:sz w:val="16"/>
                <w:szCs w:val="16"/>
                <w:lang w:val="en-GB"/>
              </w:rPr>
            </w:pPr>
            <w:r w:rsidRPr="00317556">
              <w:rPr>
                <w:rFonts w:cs="Helvetica"/>
                <w:b/>
                <w:bCs/>
                <w:color w:val="000000"/>
                <w:sz w:val="16"/>
                <w:szCs w:val="16"/>
                <w:lang w:val="en-GB"/>
              </w:rPr>
              <w:t>Budget contracted so far</w:t>
            </w:r>
          </w:p>
        </w:tc>
        <w:tc>
          <w:tcPr>
            <w:tcW w:w="4252" w:type="dxa"/>
            <w:tcBorders>
              <w:top w:val="nil"/>
              <w:left w:val="nil"/>
              <w:bottom w:val="nil"/>
              <w:right w:val="nil"/>
            </w:tcBorders>
            <w:shd w:val="clear" w:color="auto" w:fill="auto"/>
            <w:noWrap/>
            <w:vAlign w:val="center"/>
          </w:tcPr>
          <w:p w14:paraId="7F8756F8" w14:textId="3C5F58B6" w:rsidR="00F96468" w:rsidRPr="00317556" w:rsidRDefault="00B32142" w:rsidP="00816DFB">
            <w:pPr>
              <w:jc w:val="right"/>
              <w:rPr>
                <w:rFonts w:cs="Helvetica"/>
                <w:bCs/>
                <w:color w:val="000000"/>
                <w:sz w:val="16"/>
                <w:szCs w:val="16"/>
                <w:lang w:val="en-GB"/>
              </w:rPr>
            </w:pPr>
            <w:r>
              <w:rPr>
                <w:rFonts w:cs="Helvetica"/>
                <w:bCs/>
                <w:color w:val="000000"/>
                <w:sz w:val="16"/>
                <w:szCs w:val="16"/>
                <w:lang w:val="en-GB"/>
              </w:rPr>
              <w:t>€</w:t>
            </w:r>
            <w:r w:rsidR="00F96468" w:rsidRPr="00317556">
              <w:rPr>
                <w:rFonts w:cs="Helvetica"/>
                <w:bCs/>
                <w:color w:val="000000"/>
                <w:sz w:val="16"/>
                <w:szCs w:val="16"/>
                <w:lang w:val="en-GB"/>
              </w:rPr>
              <w:t>3,500,000</w:t>
            </w:r>
          </w:p>
        </w:tc>
      </w:tr>
      <w:tr w:rsidR="00F96468" w:rsidRPr="00317556" w14:paraId="73E22F9B"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240060C6" w14:textId="77777777" w:rsidR="00F96468" w:rsidRPr="00317556" w:rsidRDefault="00F96468" w:rsidP="00816DFB">
            <w:pPr>
              <w:rPr>
                <w:rFonts w:cs="Helvetica"/>
                <w:b/>
                <w:bCs/>
                <w:color w:val="000000"/>
                <w:sz w:val="16"/>
                <w:szCs w:val="16"/>
                <w:lang w:val="en-GB"/>
              </w:rPr>
            </w:pPr>
            <w:r w:rsidRPr="00317556">
              <w:rPr>
                <w:rFonts w:cs="Helvetica"/>
                <w:b/>
                <w:bCs/>
                <w:color w:val="000000"/>
                <w:sz w:val="16"/>
                <w:szCs w:val="16"/>
                <w:lang w:val="en-GB"/>
              </w:rPr>
              <w:t>Number of projects</w:t>
            </w:r>
          </w:p>
        </w:tc>
        <w:tc>
          <w:tcPr>
            <w:tcW w:w="4252" w:type="dxa"/>
            <w:tcBorders>
              <w:top w:val="nil"/>
              <w:left w:val="nil"/>
              <w:bottom w:val="nil"/>
              <w:right w:val="nil"/>
            </w:tcBorders>
            <w:shd w:val="clear" w:color="auto" w:fill="auto"/>
            <w:noWrap/>
            <w:vAlign w:val="center"/>
          </w:tcPr>
          <w:p w14:paraId="3D8D6180" w14:textId="77777777" w:rsidR="00F96468" w:rsidRPr="00317556" w:rsidRDefault="00F96468" w:rsidP="00816DFB">
            <w:pPr>
              <w:jc w:val="right"/>
              <w:rPr>
                <w:rFonts w:cs="Helvetica"/>
                <w:bCs/>
                <w:color w:val="000000"/>
                <w:sz w:val="16"/>
                <w:szCs w:val="16"/>
                <w:lang w:val="en-GB"/>
              </w:rPr>
            </w:pPr>
            <w:r w:rsidRPr="00317556">
              <w:rPr>
                <w:rFonts w:cs="Helvetica"/>
                <w:bCs/>
                <w:color w:val="000000"/>
                <w:sz w:val="16"/>
                <w:szCs w:val="16"/>
                <w:lang w:val="en-GB"/>
              </w:rPr>
              <w:t>2</w:t>
            </w:r>
          </w:p>
        </w:tc>
      </w:tr>
      <w:tr w:rsidR="00F96468" w:rsidRPr="00317556" w14:paraId="5E06B37F"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474951C8" w14:textId="77777777" w:rsidR="00F96468" w:rsidRPr="00317556" w:rsidRDefault="00F96468" w:rsidP="00816DFB">
            <w:pPr>
              <w:rPr>
                <w:rFonts w:cs="Helvetica"/>
                <w:b/>
                <w:bCs/>
                <w:color w:val="000000"/>
                <w:sz w:val="16"/>
                <w:szCs w:val="16"/>
                <w:lang w:val="en-GB"/>
              </w:rPr>
            </w:pPr>
            <w:r w:rsidRPr="00317556">
              <w:rPr>
                <w:rFonts w:cs="Helvetica"/>
                <w:b/>
                <w:bCs/>
                <w:color w:val="000000"/>
                <w:sz w:val="16"/>
                <w:szCs w:val="16"/>
                <w:lang w:val="en-GB"/>
              </w:rPr>
              <w:t>Main IP(s)</w:t>
            </w:r>
          </w:p>
        </w:tc>
        <w:tc>
          <w:tcPr>
            <w:tcW w:w="4252" w:type="dxa"/>
            <w:tcBorders>
              <w:top w:val="nil"/>
              <w:left w:val="nil"/>
              <w:bottom w:val="nil"/>
              <w:right w:val="nil"/>
            </w:tcBorders>
            <w:shd w:val="clear" w:color="auto" w:fill="auto"/>
            <w:noWrap/>
            <w:vAlign w:val="center"/>
          </w:tcPr>
          <w:p w14:paraId="62D344E3" w14:textId="77777777" w:rsidR="00F96468" w:rsidRPr="00317556" w:rsidRDefault="00F96468" w:rsidP="00816DFB">
            <w:pPr>
              <w:jc w:val="right"/>
              <w:rPr>
                <w:rFonts w:cs="Helvetica"/>
                <w:bCs/>
                <w:color w:val="000000"/>
                <w:sz w:val="16"/>
                <w:szCs w:val="16"/>
                <w:lang w:val="en-GB"/>
              </w:rPr>
            </w:pPr>
            <w:r w:rsidRPr="00317556">
              <w:rPr>
                <w:rFonts w:cs="Helvetica"/>
                <w:bCs/>
                <w:color w:val="000000"/>
                <w:sz w:val="16"/>
                <w:szCs w:val="16"/>
                <w:lang w:val="en-GB"/>
              </w:rPr>
              <w:t>IGAD, GIZ</w:t>
            </w:r>
          </w:p>
        </w:tc>
      </w:tr>
      <w:tr w:rsidR="00F96468" w:rsidRPr="00317556" w14:paraId="41F3D0F3"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4220F2B7" w14:textId="77777777" w:rsidR="00F96468" w:rsidRPr="00317556" w:rsidRDefault="00F96468" w:rsidP="00816DFB">
            <w:pPr>
              <w:rPr>
                <w:rFonts w:cs="Helvetica"/>
                <w:b/>
                <w:bCs/>
                <w:color w:val="000000"/>
                <w:sz w:val="16"/>
                <w:szCs w:val="16"/>
                <w:lang w:val="en-GB"/>
              </w:rPr>
            </w:pPr>
            <w:r w:rsidRPr="00317556">
              <w:rPr>
                <w:rFonts w:cs="Helvetica"/>
                <w:b/>
                <w:bCs/>
                <w:color w:val="000000"/>
                <w:sz w:val="16"/>
                <w:szCs w:val="16"/>
                <w:lang w:val="en-GB"/>
              </w:rPr>
              <w:t>Target beneficiaries</w:t>
            </w:r>
          </w:p>
        </w:tc>
        <w:tc>
          <w:tcPr>
            <w:tcW w:w="4252" w:type="dxa"/>
            <w:tcBorders>
              <w:top w:val="nil"/>
              <w:left w:val="nil"/>
              <w:bottom w:val="nil"/>
              <w:right w:val="nil"/>
            </w:tcBorders>
            <w:shd w:val="clear" w:color="auto" w:fill="auto"/>
            <w:noWrap/>
            <w:vAlign w:val="center"/>
          </w:tcPr>
          <w:p w14:paraId="050C3FAF" w14:textId="77777777" w:rsidR="00F96468" w:rsidRPr="00317556" w:rsidRDefault="00F96468" w:rsidP="00816DFB">
            <w:pPr>
              <w:jc w:val="right"/>
              <w:rPr>
                <w:rFonts w:cs="Helvetica"/>
                <w:bCs/>
                <w:color w:val="000000"/>
                <w:sz w:val="16"/>
                <w:szCs w:val="16"/>
                <w:lang w:val="en-GB"/>
              </w:rPr>
            </w:pPr>
            <w:r w:rsidRPr="00317556">
              <w:rPr>
                <w:rFonts w:cs="Helvetica"/>
                <w:bCs/>
                <w:color w:val="000000"/>
                <w:sz w:val="16"/>
                <w:szCs w:val="16"/>
                <w:lang w:val="en-GB"/>
              </w:rPr>
              <w:t>IGAD, ASAL communities in the IGAD region</w:t>
            </w:r>
          </w:p>
        </w:tc>
      </w:tr>
      <w:tr w:rsidR="00F96468" w:rsidRPr="00317556" w14:paraId="137E3FEC"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58C53649" w14:textId="666C4C02" w:rsidR="00F96468" w:rsidRPr="00317556" w:rsidRDefault="00F96468" w:rsidP="00512FFC">
            <w:pPr>
              <w:spacing w:before="120"/>
              <w:rPr>
                <w:rFonts w:cs="Helvetica"/>
                <w:b/>
                <w:bCs/>
                <w:color w:val="000000"/>
                <w:sz w:val="16"/>
                <w:szCs w:val="16"/>
                <w:lang w:val="en-GB"/>
              </w:rPr>
            </w:pPr>
            <w:r w:rsidRPr="00317556">
              <w:rPr>
                <w:rFonts w:cs="Helvetica"/>
                <w:b/>
                <w:bCs/>
                <w:color w:val="000000"/>
                <w:sz w:val="16"/>
                <w:szCs w:val="16"/>
                <w:lang w:val="en-GB"/>
              </w:rPr>
              <w:t xml:space="preserve">Number of projects in </w:t>
            </w:r>
            <w:r w:rsidR="00F32689">
              <w:rPr>
                <w:rFonts w:cs="Helvetica"/>
                <w:b/>
                <w:bCs/>
                <w:color w:val="000000"/>
                <w:sz w:val="16"/>
                <w:szCs w:val="16"/>
                <w:lang w:val="en-GB"/>
              </w:rPr>
              <w:t>report</w:t>
            </w:r>
          </w:p>
        </w:tc>
        <w:tc>
          <w:tcPr>
            <w:tcW w:w="4252" w:type="dxa"/>
            <w:tcBorders>
              <w:top w:val="nil"/>
              <w:left w:val="nil"/>
              <w:bottom w:val="nil"/>
              <w:right w:val="nil"/>
            </w:tcBorders>
            <w:shd w:val="clear" w:color="auto" w:fill="auto"/>
            <w:noWrap/>
            <w:vAlign w:val="center"/>
            <w:hideMark/>
          </w:tcPr>
          <w:p w14:paraId="20C07CBE" w14:textId="77777777" w:rsidR="00F96468" w:rsidRPr="00317556" w:rsidRDefault="00F96468" w:rsidP="00512FFC">
            <w:pPr>
              <w:spacing w:before="120"/>
              <w:jc w:val="right"/>
              <w:rPr>
                <w:rFonts w:cs="Helvetica"/>
                <w:bCs/>
                <w:color w:val="000000"/>
                <w:sz w:val="16"/>
                <w:szCs w:val="16"/>
                <w:lang w:val="en-GB"/>
              </w:rPr>
            </w:pPr>
            <w:r w:rsidRPr="00317556">
              <w:rPr>
                <w:rFonts w:cs="Helvetica"/>
                <w:bCs/>
                <w:color w:val="000000"/>
                <w:sz w:val="16"/>
                <w:szCs w:val="16"/>
                <w:lang w:val="en-GB"/>
              </w:rPr>
              <w:t>2</w:t>
            </w:r>
          </w:p>
        </w:tc>
      </w:tr>
    </w:tbl>
    <w:p w14:paraId="72BEFFA9" w14:textId="696B37AF" w:rsidR="00F32689" w:rsidRDefault="00F32689" w:rsidP="00F32689">
      <w:pPr>
        <w:pStyle w:val="Lgende"/>
      </w:pPr>
      <w:bookmarkStart w:id="72" w:name="_Toc514799020"/>
      <w:bookmarkStart w:id="73" w:name="_Toc516218924"/>
      <w:r>
        <w:t xml:space="preserve">Table </w:t>
      </w:r>
      <w:fldSimple w:instr=" SEQ Table \* ARABIC ">
        <w:r w:rsidR="00411ACB">
          <w:rPr>
            <w:noProof/>
          </w:rPr>
          <w:t>8</w:t>
        </w:r>
      </w:fldSimple>
      <w:r>
        <w:t xml:space="preserve">: </w:t>
      </w:r>
      <w:r w:rsidRPr="00691835">
        <w:t xml:space="preserve">IGAD Resilience – Key indicators (results achieved </w:t>
      </w:r>
      <w:r w:rsidR="005B043B">
        <w:t>as of March 2018</w:t>
      </w:r>
      <w:r w:rsidRPr="00691835">
        <w:t>)</w:t>
      </w:r>
      <w:bookmarkEnd w:id="72"/>
      <w:bookmarkEnd w:id="73"/>
    </w:p>
    <w:tbl>
      <w:tblPr>
        <w:tblW w:w="7088"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997"/>
      </w:tblGrid>
      <w:tr w:rsidR="00F96468" w:rsidRPr="00342E85" w14:paraId="57D235E7" w14:textId="77777777" w:rsidTr="00816DFB">
        <w:trPr>
          <w:trHeight w:val="312"/>
          <w:jc w:val="center"/>
        </w:trPr>
        <w:tc>
          <w:tcPr>
            <w:tcW w:w="6091" w:type="dxa"/>
            <w:shd w:val="clear" w:color="auto" w:fill="F2F2F2" w:themeFill="background1" w:themeFillShade="F2"/>
            <w:noWrap/>
            <w:vAlign w:val="center"/>
          </w:tcPr>
          <w:p w14:paraId="2909344C" w14:textId="618A7409" w:rsidR="00F96468" w:rsidRPr="00317556" w:rsidRDefault="00F96468" w:rsidP="006917C5">
            <w:pPr>
              <w:spacing w:after="0"/>
              <w:rPr>
                <w:rFonts w:cs="Helvetica"/>
                <w:bCs/>
                <w:color w:val="000000"/>
                <w:sz w:val="18"/>
                <w:szCs w:val="18"/>
                <w:lang w:val="en-GB"/>
              </w:rPr>
            </w:pPr>
            <w:r w:rsidRPr="00317556">
              <w:rPr>
                <w:rFonts w:cs="Helvetica"/>
                <w:bCs/>
                <w:color w:val="000000"/>
                <w:sz w:val="18"/>
                <w:szCs w:val="18"/>
                <w:lang w:val="en-GB"/>
              </w:rPr>
              <w:t xml:space="preserve">3.6 </w:t>
            </w:r>
            <w:r w:rsidR="0049238E">
              <w:rPr>
                <w:rFonts w:cs="Helvetica"/>
                <w:bCs/>
                <w:color w:val="000000"/>
                <w:sz w:val="18"/>
                <w:szCs w:val="18"/>
                <w:lang w:val="en-GB"/>
              </w:rPr>
              <w:t>No</w:t>
            </w:r>
            <w:r w:rsidRPr="00317556">
              <w:rPr>
                <w:rFonts w:cs="Helvetica"/>
                <w:bCs/>
                <w:color w:val="000000"/>
                <w:sz w:val="18"/>
                <w:szCs w:val="18"/>
                <w:lang w:val="en-GB"/>
              </w:rPr>
              <w:t xml:space="preserve"> of </w:t>
            </w:r>
            <w:r w:rsidR="006917C5" w:rsidRPr="00317556">
              <w:rPr>
                <w:rFonts w:cs="Helvetica"/>
                <w:bCs/>
                <w:color w:val="000000"/>
                <w:sz w:val="18"/>
                <w:szCs w:val="18"/>
                <w:lang w:val="en-GB"/>
              </w:rPr>
              <w:t>state and non-s</w:t>
            </w:r>
            <w:r w:rsidRPr="00317556">
              <w:rPr>
                <w:rFonts w:cs="Helvetica"/>
                <w:bCs/>
                <w:color w:val="000000"/>
                <w:sz w:val="18"/>
                <w:szCs w:val="18"/>
                <w:lang w:val="en-GB"/>
              </w:rPr>
              <w:t>tate actors directly strengthened through capacity building or operational support on migration management</w:t>
            </w:r>
          </w:p>
        </w:tc>
        <w:tc>
          <w:tcPr>
            <w:tcW w:w="997" w:type="dxa"/>
            <w:shd w:val="clear" w:color="auto" w:fill="F2F2F2" w:themeFill="background1" w:themeFillShade="F2"/>
            <w:vAlign w:val="center"/>
          </w:tcPr>
          <w:p w14:paraId="61280845" w14:textId="05362FFA" w:rsidR="00F96468" w:rsidRPr="00317556" w:rsidRDefault="00AD3717" w:rsidP="00D90DA9">
            <w:pPr>
              <w:spacing w:after="0"/>
              <w:jc w:val="center"/>
              <w:rPr>
                <w:rFonts w:cs="Helvetica"/>
                <w:b/>
                <w:bCs/>
                <w:color w:val="000000"/>
                <w:sz w:val="18"/>
                <w:szCs w:val="18"/>
                <w:lang w:val="en-GB"/>
              </w:rPr>
            </w:pPr>
            <w:r w:rsidRPr="00317556">
              <w:rPr>
                <w:rFonts w:cs="Helvetica"/>
                <w:b/>
                <w:bCs/>
                <w:color w:val="000000"/>
                <w:sz w:val="18"/>
                <w:szCs w:val="18"/>
                <w:lang w:val="en-GB"/>
              </w:rPr>
              <w:t>8</w:t>
            </w:r>
          </w:p>
        </w:tc>
      </w:tr>
      <w:tr w:rsidR="00F96468" w:rsidRPr="00342E85" w14:paraId="1452369B" w14:textId="77777777" w:rsidTr="00816DFB">
        <w:trPr>
          <w:trHeight w:val="312"/>
          <w:jc w:val="center"/>
        </w:trPr>
        <w:tc>
          <w:tcPr>
            <w:tcW w:w="6091" w:type="dxa"/>
            <w:shd w:val="clear" w:color="auto" w:fill="F2F2F2" w:themeFill="background1" w:themeFillShade="F2"/>
            <w:noWrap/>
            <w:vAlign w:val="center"/>
          </w:tcPr>
          <w:p w14:paraId="366ABBE8" w14:textId="664C8603" w:rsidR="00F96468" w:rsidRPr="00317556" w:rsidRDefault="00F96468" w:rsidP="00D90DA9">
            <w:pPr>
              <w:spacing w:after="0"/>
              <w:rPr>
                <w:rFonts w:cs="Helvetica"/>
                <w:bCs/>
                <w:color w:val="000000"/>
                <w:sz w:val="18"/>
                <w:szCs w:val="18"/>
                <w:lang w:val="en-GB"/>
              </w:rPr>
            </w:pPr>
            <w:r w:rsidRPr="00317556">
              <w:rPr>
                <w:rFonts w:cs="Helvetica"/>
                <w:bCs/>
                <w:color w:val="000000"/>
                <w:sz w:val="18"/>
                <w:szCs w:val="18"/>
                <w:lang w:val="en-GB"/>
              </w:rPr>
              <w:t xml:space="preserve">3.7 </w:t>
            </w:r>
            <w:r w:rsidR="0049238E">
              <w:rPr>
                <w:rFonts w:cs="Helvetica"/>
                <w:bCs/>
                <w:color w:val="000000"/>
                <w:sz w:val="18"/>
                <w:szCs w:val="18"/>
                <w:lang w:val="en-GB"/>
              </w:rPr>
              <w:t>No</w:t>
            </w:r>
            <w:r w:rsidRPr="00317556">
              <w:rPr>
                <w:rFonts w:cs="Helvetica"/>
                <w:bCs/>
                <w:color w:val="000000"/>
                <w:sz w:val="18"/>
                <w:szCs w:val="18"/>
                <w:lang w:val="en-GB"/>
              </w:rPr>
              <w:t xml:space="preserve"> of individuals trained on migration management</w:t>
            </w:r>
          </w:p>
        </w:tc>
        <w:tc>
          <w:tcPr>
            <w:tcW w:w="997" w:type="dxa"/>
            <w:shd w:val="clear" w:color="auto" w:fill="F2F2F2" w:themeFill="background1" w:themeFillShade="F2"/>
            <w:vAlign w:val="center"/>
          </w:tcPr>
          <w:p w14:paraId="37B776B8" w14:textId="77777777" w:rsidR="00F96468" w:rsidRPr="00317556" w:rsidRDefault="00F96468" w:rsidP="00D90DA9">
            <w:pPr>
              <w:spacing w:after="0"/>
              <w:jc w:val="center"/>
              <w:rPr>
                <w:rFonts w:cs="Helvetica"/>
                <w:b/>
                <w:bCs/>
                <w:color w:val="000000"/>
                <w:sz w:val="18"/>
                <w:szCs w:val="18"/>
                <w:lang w:val="en-GB"/>
              </w:rPr>
            </w:pPr>
            <w:r w:rsidRPr="00317556">
              <w:rPr>
                <w:rFonts w:cs="Helvetica"/>
                <w:b/>
                <w:bCs/>
                <w:color w:val="000000"/>
                <w:sz w:val="18"/>
                <w:szCs w:val="18"/>
                <w:lang w:val="en-GB"/>
              </w:rPr>
              <w:t>15</w:t>
            </w:r>
          </w:p>
        </w:tc>
      </w:tr>
      <w:tr w:rsidR="00F96468" w:rsidRPr="00342E85" w14:paraId="547A72AD" w14:textId="77777777" w:rsidTr="00816DFB">
        <w:trPr>
          <w:trHeight w:val="312"/>
          <w:jc w:val="center"/>
        </w:trPr>
        <w:tc>
          <w:tcPr>
            <w:tcW w:w="6091" w:type="dxa"/>
            <w:shd w:val="clear" w:color="auto" w:fill="F2F2F2" w:themeFill="background1" w:themeFillShade="F2"/>
            <w:noWrap/>
            <w:vAlign w:val="center"/>
          </w:tcPr>
          <w:p w14:paraId="31058FE8" w14:textId="3566F614" w:rsidR="00F96468" w:rsidRPr="00317556" w:rsidRDefault="00F96468" w:rsidP="00D90DA9">
            <w:pPr>
              <w:spacing w:after="0"/>
              <w:rPr>
                <w:rFonts w:cs="Helvetica"/>
                <w:bCs/>
                <w:color w:val="000000"/>
                <w:sz w:val="18"/>
                <w:szCs w:val="18"/>
                <w:lang w:val="en-GB"/>
              </w:rPr>
            </w:pPr>
            <w:r w:rsidRPr="00317556">
              <w:rPr>
                <w:rFonts w:cs="Helvetica"/>
                <w:bCs/>
                <w:color w:val="000000"/>
                <w:sz w:val="18"/>
                <w:szCs w:val="18"/>
                <w:lang w:val="en-GB"/>
              </w:rPr>
              <w:t xml:space="preserve">4.6 </w:t>
            </w:r>
            <w:r w:rsidR="0049238E">
              <w:rPr>
                <w:rFonts w:cs="Helvetica"/>
                <w:bCs/>
                <w:color w:val="000000"/>
                <w:sz w:val="18"/>
                <w:szCs w:val="18"/>
                <w:lang w:val="en-GB"/>
              </w:rPr>
              <w:t>No</w:t>
            </w:r>
            <w:r w:rsidRPr="00317556">
              <w:rPr>
                <w:rFonts w:cs="Helvetica"/>
                <w:bCs/>
                <w:color w:val="000000"/>
                <w:sz w:val="18"/>
                <w:szCs w:val="18"/>
                <w:lang w:val="en-GB"/>
              </w:rPr>
              <w:t xml:space="preserve"> of strategies, policies and plans developed and / or directly supported</w:t>
            </w:r>
          </w:p>
        </w:tc>
        <w:tc>
          <w:tcPr>
            <w:tcW w:w="997" w:type="dxa"/>
            <w:shd w:val="clear" w:color="auto" w:fill="F2F2F2" w:themeFill="background1" w:themeFillShade="F2"/>
            <w:vAlign w:val="center"/>
          </w:tcPr>
          <w:p w14:paraId="3D6E8894" w14:textId="77777777" w:rsidR="00F96468" w:rsidRPr="00317556" w:rsidRDefault="00F96468" w:rsidP="00D90DA9">
            <w:pPr>
              <w:spacing w:after="0"/>
              <w:jc w:val="center"/>
              <w:rPr>
                <w:rFonts w:cs="Helvetica"/>
                <w:b/>
                <w:bCs/>
                <w:color w:val="000000"/>
                <w:sz w:val="18"/>
                <w:szCs w:val="18"/>
                <w:lang w:val="en-GB"/>
              </w:rPr>
            </w:pPr>
            <w:r w:rsidRPr="00317556">
              <w:rPr>
                <w:rFonts w:cs="Helvetica"/>
                <w:b/>
                <w:bCs/>
                <w:color w:val="000000"/>
                <w:sz w:val="18"/>
                <w:szCs w:val="18"/>
                <w:lang w:val="en-GB"/>
              </w:rPr>
              <w:t>2</w:t>
            </w:r>
          </w:p>
        </w:tc>
      </w:tr>
      <w:tr w:rsidR="00F96468" w:rsidRPr="00342E85" w14:paraId="6BBC5A17" w14:textId="77777777" w:rsidTr="00816DFB">
        <w:trPr>
          <w:trHeight w:val="312"/>
          <w:jc w:val="center"/>
        </w:trPr>
        <w:tc>
          <w:tcPr>
            <w:tcW w:w="6091" w:type="dxa"/>
            <w:shd w:val="clear" w:color="auto" w:fill="F2F2F2" w:themeFill="background1" w:themeFillShade="F2"/>
            <w:noWrap/>
            <w:vAlign w:val="center"/>
          </w:tcPr>
          <w:p w14:paraId="788E39AD" w14:textId="458957F7" w:rsidR="00F96468" w:rsidRPr="00317556" w:rsidRDefault="00F96468" w:rsidP="00D90DA9">
            <w:pPr>
              <w:spacing w:after="0"/>
              <w:rPr>
                <w:rFonts w:cs="Helvetica"/>
                <w:bCs/>
                <w:color w:val="000000"/>
                <w:sz w:val="18"/>
                <w:szCs w:val="18"/>
                <w:lang w:val="en-GB"/>
              </w:rPr>
            </w:pPr>
            <w:r w:rsidRPr="00317556">
              <w:rPr>
                <w:rFonts w:cs="Helvetica"/>
                <w:bCs/>
                <w:color w:val="000000"/>
                <w:sz w:val="18"/>
                <w:szCs w:val="18"/>
                <w:lang w:val="en-GB"/>
              </w:rPr>
              <w:t xml:space="preserve">4.5 </w:t>
            </w:r>
            <w:r w:rsidR="0049238E">
              <w:rPr>
                <w:rFonts w:cs="Helvetica"/>
                <w:bCs/>
                <w:color w:val="000000"/>
                <w:sz w:val="18"/>
                <w:szCs w:val="18"/>
                <w:lang w:val="en-GB"/>
              </w:rPr>
              <w:t>No</w:t>
            </w:r>
            <w:r w:rsidRPr="00317556">
              <w:rPr>
                <w:rFonts w:cs="Helvetica"/>
                <w:bCs/>
                <w:color w:val="000000"/>
                <w:sz w:val="18"/>
                <w:szCs w:val="18"/>
                <w:lang w:val="en-GB"/>
              </w:rPr>
              <w:t xml:space="preserve"> of cross-border co</w:t>
            </w:r>
            <w:r w:rsidR="00D90DA9" w:rsidRPr="00317556">
              <w:rPr>
                <w:rFonts w:cs="Helvetica"/>
                <w:bCs/>
                <w:color w:val="000000"/>
                <w:sz w:val="18"/>
                <w:szCs w:val="18"/>
                <w:lang w:val="en-GB"/>
              </w:rPr>
              <w:t xml:space="preserve">operation initiatives created, </w:t>
            </w:r>
            <w:r w:rsidRPr="00317556">
              <w:rPr>
                <w:rFonts w:cs="Helvetica"/>
                <w:bCs/>
                <w:color w:val="000000"/>
                <w:sz w:val="18"/>
                <w:szCs w:val="18"/>
                <w:lang w:val="en-GB"/>
              </w:rPr>
              <w:t>launched or supported</w:t>
            </w:r>
          </w:p>
        </w:tc>
        <w:tc>
          <w:tcPr>
            <w:tcW w:w="997" w:type="dxa"/>
            <w:shd w:val="clear" w:color="auto" w:fill="F2F2F2" w:themeFill="background1" w:themeFillShade="F2"/>
            <w:vAlign w:val="center"/>
          </w:tcPr>
          <w:p w14:paraId="03479218" w14:textId="77777777" w:rsidR="00F96468" w:rsidRPr="00317556" w:rsidRDefault="00F96468" w:rsidP="00D90DA9">
            <w:pPr>
              <w:spacing w:after="0"/>
              <w:jc w:val="center"/>
              <w:rPr>
                <w:rFonts w:cs="Helvetica"/>
                <w:b/>
                <w:bCs/>
                <w:color w:val="000000"/>
                <w:sz w:val="18"/>
                <w:szCs w:val="18"/>
                <w:lang w:val="en-GB"/>
              </w:rPr>
            </w:pPr>
            <w:r w:rsidRPr="00317556">
              <w:rPr>
                <w:rFonts w:cs="Helvetica"/>
                <w:b/>
                <w:bCs/>
                <w:color w:val="000000"/>
                <w:sz w:val="18"/>
                <w:szCs w:val="18"/>
                <w:lang w:val="en-GB"/>
              </w:rPr>
              <w:t>1</w:t>
            </w:r>
          </w:p>
        </w:tc>
      </w:tr>
    </w:tbl>
    <w:p w14:paraId="4CBFB9B0" w14:textId="77777777" w:rsidR="008C7239" w:rsidRDefault="008C7239" w:rsidP="008C7239"/>
    <w:p w14:paraId="7A303091" w14:textId="2F75D633" w:rsidR="008C7239" w:rsidRPr="008C7239" w:rsidRDefault="008C7239" w:rsidP="008C7239">
      <w:pPr>
        <w:pStyle w:val="Lgende"/>
        <w:rPr>
          <w:lang w:val="en-GB"/>
        </w:rPr>
      </w:pPr>
      <w:bookmarkStart w:id="74" w:name="_Toc516218964"/>
      <w:r w:rsidRPr="00342E85">
        <w:rPr>
          <w:lang w:val="en-GB"/>
        </w:rPr>
        <w:t xml:space="preserve">Focus box </w:t>
      </w:r>
      <w:r w:rsidRPr="00342E85">
        <w:rPr>
          <w:lang w:val="en-GB"/>
        </w:rPr>
        <w:fldChar w:fldCharType="begin"/>
      </w:r>
      <w:r w:rsidRPr="00342E85">
        <w:rPr>
          <w:lang w:val="en-GB"/>
        </w:rPr>
        <w:instrText xml:space="preserve"> SEQ Focus_box \* ARABIC </w:instrText>
      </w:r>
      <w:r w:rsidRPr="00342E85">
        <w:rPr>
          <w:lang w:val="en-GB"/>
        </w:rPr>
        <w:fldChar w:fldCharType="separate"/>
      </w:r>
      <w:r w:rsidR="00411ACB">
        <w:rPr>
          <w:noProof/>
          <w:lang w:val="en-GB"/>
        </w:rPr>
        <w:t>1</w:t>
      </w:r>
      <w:r w:rsidRPr="00342E85">
        <w:rPr>
          <w:noProof/>
          <w:lang w:val="en-GB"/>
        </w:rPr>
        <w:fldChar w:fldCharType="end"/>
      </w:r>
      <w:r w:rsidRPr="00342E85">
        <w:rPr>
          <w:lang w:val="en-GB"/>
        </w:rPr>
        <w:t xml:space="preserve">: </w:t>
      </w:r>
      <w:r>
        <w:rPr>
          <w:lang w:val="en-GB"/>
        </w:rPr>
        <w:t>Introduction to the IGAD case study: focus on EUTF projects and institution building</w:t>
      </w:r>
      <w:bookmarkEnd w:id="74"/>
    </w:p>
    <w:tbl>
      <w:tblPr>
        <w:tblStyle w:val="BoxTable"/>
        <w:tblW w:w="0" w:type="auto"/>
        <w:tblLook w:val="04A0" w:firstRow="1" w:lastRow="0" w:firstColumn="1" w:lastColumn="0" w:noHBand="0" w:noVBand="1"/>
      </w:tblPr>
      <w:tblGrid>
        <w:gridCol w:w="9020"/>
      </w:tblGrid>
      <w:tr w:rsidR="008C7239" w:rsidRPr="00F90FC0" w14:paraId="2F5A5405" w14:textId="77777777" w:rsidTr="00CD7023">
        <w:tc>
          <w:tcPr>
            <w:tcW w:w="9350" w:type="dxa"/>
          </w:tcPr>
          <w:p w14:paraId="34D65B95" w14:textId="77777777" w:rsidR="008C7239" w:rsidRPr="00F90FC0" w:rsidRDefault="008C7239" w:rsidP="00CD7023">
            <w:pPr>
              <w:rPr>
                <w:rFonts w:cs="Helvetica"/>
                <w:b w:val="0"/>
                <w:color w:val="auto"/>
                <w:lang w:val="en-GB"/>
              </w:rPr>
            </w:pPr>
            <w:r w:rsidRPr="00F90FC0">
              <w:rPr>
                <w:rFonts w:cs="Helvetica"/>
                <w:b w:val="0"/>
                <w:color w:val="auto"/>
                <w:lang w:val="en-GB"/>
              </w:rPr>
              <w:t>The MLS is conducting a longitudinal case study on IGAD and the support it receives from donors, with a focus on EUTF funding. The objective is to investigate how these different contributions help the regional organisation to fulfil its mandate, and / or support the organisation’s institutional strengthening. It will also explore the way institutional development can be measured with time.</w:t>
            </w:r>
          </w:p>
          <w:p w14:paraId="1E842B10" w14:textId="77777777" w:rsidR="008C7239" w:rsidRPr="00F90FC0" w:rsidRDefault="008C7239" w:rsidP="00CD7023">
            <w:pPr>
              <w:rPr>
                <w:rFonts w:cs="Helvetica"/>
                <w:b w:val="0"/>
                <w:color w:val="auto"/>
                <w:lang w:val="en-GB"/>
              </w:rPr>
            </w:pPr>
            <w:r w:rsidRPr="00F90FC0">
              <w:rPr>
                <w:rFonts w:cs="Helvetica"/>
                <w:color w:val="auto"/>
                <w:lang w:val="en-GB"/>
              </w:rPr>
              <w:t>Contextual analysis</w:t>
            </w:r>
            <w:r w:rsidRPr="00F90FC0">
              <w:rPr>
                <w:rFonts w:cs="Helvetica"/>
                <w:b w:val="0"/>
                <w:color w:val="auto"/>
                <w:lang w:val="en-GB"/>
              </w:rPr>
              <w:t xml:space="preserve">: The case study first provides a comprehensive contextual analysis of the organisation’s strengths and weaknesses. IGAD’s significant expansion over the past decade largely reinforced its legitimacy to implement regional programmes, but also led to structural challenges. </w:t>
            </w:r>
          </w:p>
          <w:p w14:paraId="4F74C6AD" w14:textId="77777777" w:rsidR="008C7239" w:rsidRPr="00F90FC0" w:rsidRDefault="008C7239" w:rsidP="00CD7023">
            <w:pPr>
              <w:rPr>
                <w:rFonts w:cs="Helvetica"/>
                <w:b w:val="0"/>
                <w:color w:val="auto"/>
                <w:lang w:val="en-GB"/>
              </w:rPr>
            </w:pPr>
            <w:r w:rsidRPr="00F90FC0">
              <w:rPr>
                <w:rFonts w:cs="Helvetica"/>
                <w:b w:val="0"/>
                <w:color w:val="auto"/>
                <w:lang w:val="en-GB"/>
              </w:rPr>
              <w:t>Its convening power and capacity to bring regional countries together is key when implementing programmes tackling cross-country challenges such as resilience, climate change, natural resource management, and labour mobility and migration flows. However, structural challenges, including a very horizontal organisational structure, combined with limited communication across the organisation, can also hinder implementation. This has also led some divisions and specialised institutions within IGAD to function in silos, developing their own human resources, administration and finance, resource mobilisation, and / or M&amp;E systems. IGAD’s funding mechanism also makes the organisation heavily reliant on external donors as opposed to member state contributions, weakening its capacity to centrally define its strategy.</w:t>
            </w:r>
          </w:p>
          <w:p w14:paraId="4DF6A7B9" w14:textId="77777777" w:rsidR="008C7239" w:rsidRPr="00F90FC0" w:rsidRDefault="008C7239" w:rsidP="00CD7023">
            <w:pPr>
              <w:rPr>
                <w:rFonts w:cs="Helvetica"/>
                <w:b w:val="0"/>
                <w:color w:val="auto"/>
                <w:lang w:val="en-GB"/>
              </w:rPr>
            </w:pPr>
            <w:r w:rsidRPr="00F90FC0">
              <w:rPr>
                <w:rFonts w:cs="Helvetica"/>
                <w:color w:val="auto"/>
                <w:lang w:val="en-GB"/>
              </w:rPr>
              <w:t>EUTF support and other donor programmes</w:t>
            </w:r>
            <w:r w:rsidRPr="00F90FC0">
              <w:rPr>
                <w:rFonts w:cs="Helvetica"/>
                <w:b w:val="0"/>
                <w:color w:val="auto"/>
                <w:lang w:val="en-GB"/>
              </w:rPr>
              <w:t xml:space="preserve">: Within the context of this wider organisational analysis, the MLS will conduct a donor mapping of current financial support, to show who supports which programmes, under which IGAD strategic pillar, and the extent to which these programmes focus on implementation or on institution building. The team will then further explore the EUTF-funded programmes, namely: </w:t>
            </w:r>
          </w:p>
          <w:p w14:paraId="0A8D4BFC" w14:textId="77777777" w:rsidR="008C7239" w:rsidRPr="00F90FC0" w:rsidRDefault="008C7239" w:rsidP="008C7239">
            <w:pPr>
              <w:pStyle w:val="Paragraphedeliste"/>
              <w:numPr>
                <w:ilvl w:val="0"/>
                <w:numId w:val="43"/>
              </w:numPr>
              <w:rPr>
                <w:rFonts w:cs="Helvetica"/>
                <w:b w:val="0"/>
                <w:color w:val="auto"/>
                <w:lang w:val="en-GB"/>
              </w:rPr>
            </w:pPr>
            <w:r w:rsidRPr="00F90FC0">
              <w:rPr>
                <w:rFonts w:cs="Helvetica"/>
                <w:b w:val="0"/>
                <w:color w:val="auto"/>
                <w:lang w:val="en-GB"/>
              </w:rPr>
              <w:t xml:space="preserve">Towards Free Movement of Persons and Transhumance in the IGAD region; </w:t>
            </w:r>
          </w:p>
          <w:p w14:paraId="69A8CBF9" w14:textId="77777777" w:rsidR="008C7239" w:rsidRPr="00F90FC0" w:rsidRDefault="008C7239" w:rsidP="008C7239">
            <w:pPr>
              <w:pStyle w:val="Paragraphedeliste"/>
              <w:numPr>
                <w:ilvl w:val="0"/>
                <w:numId w:val="43"/>
              </w:numPr>
              <w:rPr>
                <w:rFonts w:cs="Helvetica"/>
                <w:b w:val="0"/>
                <w:color w:val="auto"/>
                <w:lang w:val="en-GB"/>
              </w:rPr>
            </w:pPr>
            <w:r w:rsidRPr="00F90FC0">
              <w:rPr>
                <w:rFonts w:cs="Helvetica"/>
                <w:b w:val="0"/>
                <w:color w:val="auto"/>
                <w:lang w:val="en-GB"/>
              </w:rPr>
              <w:t>Strengthening the ability of IGAD to promote resilience in the HoA;</w:t>
            </w:r>
          </w:p>
          <w:p w14:paraId="0BA60FF6" w14:textId="77777777" w:rsidR="008C7239" w:rsidRPr="00F90FC0" w:rsidRDefault="008C7239" w:rsidP="008C7239">
            <w:pPr>
              <w:pStyle w:val="Paragraphedeliste"/>
              <w:numPr>
                <w:ilvl w:val="0"/>
                <w:numId w:val="43"/>
              </w:numPr>
              <w:rPr>
                <w:rFonts w:cs="Helvetica"/>
                <w:b w:val="0"/>
                <w:color w:val="auto"/>
                <w:lang w:val="en-GB"/>
              </w:rPr>
            </w:pPr>
            <w:r w:rsidRPr="00F90FC0">
              <w:rPr>
                <w:rFonts w:cs="Helvetica"/>
                <w:b w:val="0"/>
                <w:color w:val="auto"/>
                <w:lang w:val="en-GB"/>
              </w:rPr>
              <w:t>Promoting Peace and Stability in the HoA Region and;</w:t>
            </w:r>
          </w:p>
          <w:p w14:paraId="7CBF178C" w14:textId="77777777" w:rsidR="008C7239" w:rsidRPr="00F90FC0" w:rsidRDefault="008C7239" w:rsidP="008C7239">
            <w:pPr>
              <w:pStyle w:val="Paragraphedeliste"/>
              <w:numPr>
                <w:ilvl w:val="0"/>
                <w:numId w:val="43"/>
              </w:numPr>
              <w:rPr>
                <w:rFonts w:cs="Helvetica"/>
                <w:b w:val="0"/>
                <w:color w:val="auto"/>
                <w:lang w:val="en-GB"/>
              </w:rPr>
            </w:pPr>
            <w:r w:rsidRPr="00F90FC0">
              <w:rPr>
                <w:rFonts w:cs="Helvetica"/>
                <w:b w:val="0"/>
                <w:color w:val="auto"/>
                <w:lang w:val="en-GB"/>
              </w:rPr>
              <w:t>Collaboration in Cross-Border Areas of the HoA Region.</w:t>
            </w:r>
          </w:p>
          <w:p w14:paraId="49F74521" w14:textId="77777777" w:rsidR="008C7239" w:rsidRPr="00F90FC0" w:rsidRDefault="008C7239" w:rsidP="00CD7023">
            <w:pPr>
              <w:rPr>
                <w:rFonts w:cs="Helvetica"/>
                <w:b w:val="0"/>
                <w:color w:val="auto"/>
                <w:lang w:val="en-GB"/>
              </w:rPr>
            </w:pPr>
            <w:r w:rsidRPr="00F90FC0">
              <w:rPr>
                <w:rFonts w:cs="Helvetica"/>
                <w:b w:val="0"/>
                <w:color w:val="auto"/>
                <w:lang w:val="en-GB"/>
              </w:rPr>
              <w:t>The last two, which are still in inception phase, will only be included in the next round of this case study (2019).</w:t>
            </w:r>
          </w:p>
          <w:p w14:paraId="2E23D2CA" w14:textId="77777777" w:rsidR="008C7239" w:rsidRPr="00F90FC0" w:rsidRDefault="008C7239" w:rsidP="00CD7023">
            <w:pPr>
              <w:rPr>
                <w:rFonts w:cs="Helvetica"/>
                <w:lang w:val="en-GB"/>
              </w:rPr>
            </w:pPr>
            <w:r w:rsidRPr="00B4593C">
              <w:rPr>
                <w:rFonts w:cs="Helvetica"/>
                <w:color w:val="auto"/>
                <w:lang w:val="en-GB"/>
              </w:rPr>
              <w:t>Best practices through a longitudinal approach</w:t>
            </w:r>
            <w:r w:rsidRPr="00F90FC0">
              <w:rPr>
                <w:rFonts w:cs="Helvetica"/>
                <w:b w:val="0"/>
                <w:color w:val="auto"/>
                <w:lang w:val="en-GB"/>
              </w:rPr>
              <w:t>: The learning team will analyse the specificities of the projects’ approaches and identify best practices in terms of institutional development. The case study will be revisited every 9 to 12 months to measure any changes (longitudinal approach). This will allow the learning team to monitor progress made in terms of achieving strategic objectives and institutional strengthening, and the way projects build on lessons learned over time.</w:t>
            </w:r>
          </w:p>
        </w:tc>
      </w:tr>
    </w:tbl>
    <w:p w14:paraId="3AEFA47A" w14:textId="77777777" w:rsidR="008C7239" w:rsidRDefault="008C7239" w:rsidP="008C7239"/>
    <w:p w14:paraId="6109458B" w14:textId="42A37965" w:rsidR="00AD3717" w:rsidRDefault="00317556" w:rsidP="00317556">
      <w:pPr>
        <w:pStyle w:val="Titre4"/>
      </w:pPr>
      <w:r>
        <w:t>Regional Development and Protection Programme</w:t>
      </w:r>
    </w:p>
    <w:p w14:paraId="3E99B7C0" w14:textId="538AE5D9" w:rsidR="006D39C8" w:rsidRDefault="006D39C8" w:rsidP="006D39C8">
      <w:pPr>
        <w:rPr>
          <w:lang w:val="en-GB"/>
        </w:rPr>
      </w:pPr>
      <w:r>
        <w:rPr>
          <w:lang w:val="en-GB"/>
        </w:rPr>
        <w:t xml:space="preserve">As discussed above, the RDPP is not considered a regional programme per se but is included in this section </w:t>
      </w:r>
      <w:r w:rsidR="009A334D">
        <w:rPr>
          <w:lang w:val="en-GB"/>
        </w:rPr>
        <w:t xml:space="preserve">because of its inherent regional nature. </w:t>
      </w:r>
    </w:p>
    <w:p w14:paraId="4FF411EB" w14:textId="09E3FDCF" w:rsidR="00DB2A13" w:rsidRPr="00342E85" w:rsidRDefault="00DB2A13" w:rsidP="00DB2A13">
      <w:pPr>
        <w:pStyle w:val="Lgende"/>
        <w:rPr>
          <w:lang w:val="en-GB"/>
        </w:rPr>
      </w:pPr>
      <w:bookmarkStart w:id="75" w:name="_Toc516218965"/>
      <w:r w:rsidRPr="00342E85">
        <w:rPr>
          <w:lang w:val="en-GB"/>
        </w:rPr>
        <w:t xml:space="preserve">Focus box </w:t>
      </w:r>
      <w:r w:rsidRPr="00342E85">
        <w:rPr>
          <w:lang w:val="en-GB"/>
        </w:rPr>
        <w:fldChar w:fldCharType="begin"/>
      </w:r>
      <w:r w:rsidRPr="00342E85">
        <w:rPr>
          <w:lang w:val="en-GB"/>
        </w:rPr>
        <w:instrText xml:space="preserve"> SEQ Focus_box \* ARABIC </w:instrText>
      </w:r>
      <w:r w:rsidRPr="00342E85">
        <w:rPr>
          <w:lang w:val="en-GB"/>
        </w:rPr>
        <w:fldChar w:fldCharType="separate"/>
      </w:r>
      <w:r w:rsidR="00411ACB">
        <w:rPr>
          <w:noProof/>
          <w:lang w:val="en-GB"/>
        </w:rPr>
        <w:t>2</w:t>
      </w:r>
      <w:r w:rsidRPr="00342E85">
        <w:rPr>
          <w:noProof/>
          <w:lang w:val="en-GB"/>
        </w:rPr>
        <w:fldChar w:fldCharType="end"/>
      </w:r>
      <w:r w:rsidRPr="00342E85">
        <w:rPr>
          <w:lang w:val="en-GB"/>
        </w:rPr>
        <w:t>: The EU Regional Development and Protection Programme (RD</w:t>
      </w:r>
      <w:r w:rsidR="00317556">
        <w:rPr>
          <w:lang w:val="en-GB"/>
        </w:rPr>
        <w:t>P</w:t>
      </w:r>
      <w:r w:rsidRPr="00342E85">
        <w:rPr>
          <w:lang w:val="en-GB"/>
        </w:rPr>
        <w:t>P)</w:t>
      </w:r>
      <w:bookmarkEnd w:id="75"/>
    </w:p>
    <w:tbl>
      <w:tblPr>
        <w:tblStyle w:val="BoxTable"/>
        <w:tblW w:w="5000" w:type="pct"/>
        <w:shd w:val="clear" w:color="auto" w:fill="F2F2F2" w:themeFill="background1" w:themeFillShade="F2"/>
        <w:tblLook w:val="04A0" w:firstRow="1" w:lastRow="0" w:firstColumn="1" w:lastColumn="0" w:noHBand="0" w:noVBand="1"/>
      </w:tblPr>
      <w:tblGrid>
        <w:gridCol w:w="9020"/>
      </w:tblGrid>
      <w:tr w:rsidR="00DB2A13" w:rsidRPr="00342E85" w14:paraId="457E80EF" w14:textId="77777777" w:rsidTr="001B7247">
        <w:tc>
          <w:tcPr>
            <w:tcW w:w="5000" w:type="pct"/>
          </w:tcPr>
          <w:p w14:paraId="29ED738F" w14:textId="248870C0" w:rsidR="00DB2A13" w:rsidRPr="00342E85" w:rsidRDefault="00DB2A13" w:rsidP="00DB2A13">
            <w:pPr>
              <w:rPr>
                <w:b w:val="0"/>
                <w:color w:val="000000" w:themeColor="text1"/>
                <w:lang w:val="en-GB"/>
              </w:rPr>
            </w:pPr>
            <w:r w:rsidRPr="00342E85">
              <w:rPr>
                <w:b w:val="0"/>
                <w:color w:val="000000" w:themeColor="text1"/>
                <w:lang w:val="en-GB"/>
              </w:rPr>
              <w:t>The EU Regional Development and Protection Programme (RD</w:t>
            </w:r>
            <w:r w:rsidR="00317556">
              <w:rPr>
                <w:b w:val="0"/>
                <w:color w:val="000000" w:themeColor="text1"/>
                <w:lang w:val="en-GB"/>
              </w:rPr>
              <w:t>P</w:t>
            </w:r>
            <w:r w:rsidRPr="00342E85">
              <w:rPr>
                <w:b w:val="0"/>
                <w:color w:val="000000" w:themeColor="text1"/>
                <w:lang w:val="en-GB"/>
              </w:rPr>
              <w:t xml:space="preserve">P) in the Horn of Africa, led by the Netherlands, has been set up to improve protection and enhance the development prospects of refugees, IDPs and local communities by offering an alternative to the risks of irregular migration. It aims to </w:t>
            </w:r>
            <w:r w:rsidRPr="007B14AF">
              <w:rPr>
                <w:color w:val="000000" w:themeColor="text1"/>
                <w:lang w:val="en-GB"/>
              </w:rPr>
              <w:t>improve prospects for refugees as well as host communities</w:t>
            </w:r>
            <w:r w:rsidRPr="00342E85">
              <w:rPr>
                <w:b w:val="0"/>
                <w:color w:val="000000" w:themeColor="text1"/>
                <w:lang w:val="en-GB"/>
              </w:rPr>
              <w:t xml:space="preserve">, with a view to enabling beneficiaries to be able to provide for their own </w:t>
            </w:r>
            <w:r w:rsidRPr="007B14AF">
              <w:rPr>
                <w:color w:val="000000" w:themeColor="text1"/>
                <w:lang w:val="en-GB"/>
              </w:rPr>
              <w:t>livelihood</w:t>
            </w:r>
            <w:r w:rsidRPr="00342E85">
              <w:rPr>
                <w:b w:val="0"/>
                <w:color w:val="000000" w:themeColor="text1"/>
                <w:lang w:val="en-GB"/>
              </w:rPr>
              <w:t xml:space="preserve">, as well as to </w:t>
            </w:r>
            <w:r w:rsidRPr="007B14AF">
              <w:rPr>
                <w:color w:val="000000" w:themeColor="text1"/>
                <w:lang w:val="en-GB"/>
              </w:rPr>
              <w:t>improving social cohesion</w:t>
            </w:r>
            <w:r w:rsidRPr="00342E85">
              <w:rPr>
                <w:b w:val="0"/>
                <w:color w:val="000000" w:themeColor="text1"/>
                <w:lang w:val="en-GB"/>
              </w:rPr>
              <w:t xml:space="preserve"> by implementing activities that include and benefit both refugees and their neighbouring host communities. Ethiopia, Sudan, Kenya and </w:t>
            </w:r>
            <w:r w:rsidRPr="00D324A9">
              <w:rPr>
                <w:rFonts w:cs="Helvetica"/>
                <w:b w:val="0"/>
                <w:color w:val="auto"/>
                <w:lang w:val="en-GB"/>
              </w:rPr>
              <w:t>Uganda</w:t>
            </w:r>
            <w:r w:rsidR="009F7646" w:rsidRPr="00D324A9">
              <w:rPr>
                <w:rStyle w:val="Appelnotedebasdep"/>
                <w:rFonts w:ascii="Helvetica" w:hAnsi="Helvetica" w:cs="Helvetica"/>
                <w:color w:val="auto"/>
                <w:sz w:val="20"/>
              </w:rPr>
              <w:footnoteReference w:id="16"/>
            </w:r>
            <w:r w:rsidRPr="00D324A9">
              <w:rPr>
                <w:rFonts w:cs="Helvetica"/>
                <w:b w:val="0"/>
                <w:color w:val="auto"/>
                <w:lang w:val="en-GB"/>
              </w:rPr>
              <w:t xml:space="preserve"> are</w:t>
            </w:r>
            <w:r w:rsidRPr="00D324A9">
              <w:rPr>
                <w:b w:val="0"/>
                <w:color w:val="auto"/>
                <w:lang w:val="en-GB"/>
              </w:rPr>
              <w:t xml:space="preserve"> </w:t>
            </w:r>
            <w:r w:rsidRPr="00342E85">
              <w:rPr>
                <w:b w:val="0"/>
                <w:color w:val="000000" w:themeColor="text1"/>
                <w:lang w:val="en-GB"/>
              </w:rPr>
              <w:t>key countries for the RDPP as they all host large numbers of refugees.</w:t>
            </w:r>
          </w:p>
          <w:p w14:paraId="2EC7C2B4" w14:textId="15829A8F" w:rsidR="000A1200" w:rsidRPr="00342E85" w:rsidRDefault="00DB2A13" w:rsidP="00DB2A13">
            <w:pPr>
              <w:rPr>
                <w:b w:val="0"/>
                <w:color w:val="000000" w:themeColor="text1"/>
                <w:lang w:val="en-GB"/>
              </w:rPr>
            </w:pPr>
            <w:r w:rsidRPr="00342E85">
              <w:rPr>
                <w:b w:val="0"/>
                <w:color w:val="000000" w:themeColor="text1"/>
                <w:lang w:val="en-GB"/>
              </w:rPr>
              <w:t xml:space="preserve">Thus far, </w:t>
            </w:r>
            <w:r w:rsidR="007B14AF">
              <w:rPr>
                <w:b w:val="0"/>
                <w:color w:val="000000" w:themeColor="text1"/>
                <w:lang w:val="en-GB"/>
              </w:rPr>
              <w:t xml:space="preserve">the </w:t>
            </w:r>
            <w:r w:rsidRPr="00342E85">
              <w:rPr>
                <w:b w:val="0"/>
                <w:color w:val="000000" w:themeColor="text1"/>
                <w:lang w:val="en-GB"/>
              </w:rPr>
              <w:t xml:space="preserve">RDPP has directly provided basic services to 96,866 people, of </w:t>
            </w:r>
            <w:r w:rsidR="006917C5" w:rsidRPr="00342E85">
              <w:rPr>
                <w:b w:val="0"/>
                <w:color w:val="000000" w:themeColor="text1"/>
                <w:lang w:val="en-GB"/>
              </w:rPr>
              <w:t>whom</w:t>
            </w:r>
            <w:r w:rsidRPr="00342E85">
              <w:rPr>
                <w:b w:val="0"/>
                <w:color w:val="000000" w:themeColor="text1"/>
                <w:lang w:val="en-GB"/>
              </w:rPr>
              <w:t xml:space="preserve"> 26%</w:t>
            </w:r>
            <w:r w:rsidR="006917C5" w:rsidRPr="00342E85">
              <w:rPr>
                <w:b w:val="0"/>
                <w:color w:val="000000" w:themeColor="text1"/>
                <w:lang w:val="en-GB"/>
              </w:rPr>
              <w:t xml:space="preserve"> are part of the host communities</w:t>
            </w:r>
            <w:r w:rsidRPr="00342E85">
              <w:rPr>
                <w:b w:val="0"/>
                <w:color w:val="000000" w:themeColor="text1"/>
                <w:lang w:val="en-GB"/>
              </w:rPr>
              <w:t xml:space="preserve"> and 74% refugees, with host communities primarily benefiting from domestic energy services and refugees principally accessing health and education services. More equitably, 53% of 15,166 people assisted to develop income-generating activities are refugees and 43% are host community members</w:t>
            </w:r>
            <w:r w:rsidRPr="00342E85">
              <w:rPr>
                <w:rStyle w:val="Appelnotedebasdep"/>
                <w:b w:val="0"/>
                <w:color w:val="000000" w:themeColor="text1"/>
                <w:lang w:val="en-GB"/>
              </w:rPr>
              <w:footnoteReference w:id="17"/>
            </w:r>
            <w:r w:rsidRPr="00342E85">
              <w:rPr>
                <w:b w:val="0"/>
                <w:color w:val="000000" w:themeColor="text1"/>
                <w:lang w:val="en-GB"/>
              </w:rPr>
              <w:t>. It is worth highlighting that</w:t>
            </w:r>
            <w:r w:rsidR="006917C5" w:rsidRPr="00342E85">
              <w:rPr>
                <w:b w:val="0"/>
                <w:color w:val="000000" w:themeColor="text1"/>
                <w:lang w:val="en-GB"/>
              </w:rPr>
              <w:t>,</w:t>
            </w:r>
            <w:r w:rsidRPr="00342E85">
              <w:rPr>
                <w:b w:val="0"/>
                <w:color w:val="000000" w:themeColor="text1"/>
                <w:lang w:val="en-GB"/>
              </w:rPr>
              <w:t xml:space="preserve"> while 6</w:t>
            </w:r>
            <w:r w:rsidR="00317556">
              <w:rPr>
                <w:b w:val="0"/>
                <w:color w:val="000000" w:themeColor="text1"/>
                <w:lang w:val="en-GB"/>
              </w:rPr>
              <w:t>5</w:t>
            </w:r>
            <w:r w:rsidRPr="00342E85">
              <w:rPr>
                <w:b w:val="0"/>
                <w:color w:val="000000" w:themeColor="text1"/>
                <w:lang w:val="en-GB"/>
              </w:rPr>
              <w:t>% of IGA beneficiaries are women, the same is true for only 33% of permanent jobs and 32% of cash for work jobs created by RDPP.</w:t>
            </w:r>
          </w:p>
          <w:p w14:paraId="0B72417C" w14:textId="70722ECC" w:rsidR="00DB2A13" w:rsidRPr="00342E85" w:rsidRDefault="00DB2A13" w:rsidP="00DB2A13">
            <w:pPr>
              <w:pStyle w:val="Lgende"/>
              <w:rPr>
                <w:b w:val="0"/>
                <w:lang w:val="en-GB"/>
              </w:rPr>
            </w:pPr>
            <w:bookmarkStart w:id="76" w:name="_Toc516218883"/>
            <w:r w:rsidRPr="00342E85">
              <w:rPr>
                <w:b w:val="0"/>
                <w:lang w:val="en-GB"/>
              </w:rPr>
              <w:t xml:space="preserve">Figure </w:t>
            </w:r>
            <w:r w:rsidR="00752541">
              <w:rPr>
                <w:lang w:val="en-GB"/>
              </w:rPr>
              <w:fldChar w:fldCharType="begin"/>
            </w:r>
            <w:r w:rsidR="00752541">
              <w:rPr>
                <w:b w:val="0"/>
                <w:lang w:val="en-GB"/>
              </w:rPr>
              <w:instrText xml:space="preserve"> SEQ Figure \* ARABIC </w:instrText>
            </w:r>
            <w:r w:rsidR="00752541">
              <w:rPr>
                <w:lang w:val="en-GB"/>
              </w:rPr>
              <w:fldChar w:fldCharType="separate"/>
            </w:r>
            <w:r w:rsidR="00411ACB">
              <w:rPr>
                <w:b w:val="0"/>
                <w:noProof/>
                <w:lang w:val="en-GB"/>
              </w:rPr>
              <w:t>11</w:t>
            </w:r>
            <w:r w:rsidR="00752541">
              <w:rPr>
                <w:lang w:val="en-GB"/>
              </w:rPr>
              <w:fldChar w:fldCharType="end"/>
            </w:r>
            <w:r w:rsidRPr="00342E85">
              <w:rPr>
                <w:b w:val="0"/>
                <w:lang w:val="en-GB"/>
              </w:rPr>
              <w:t xml:space="preserve">: </w:t>
            </w:r>
            <w:r w:rsidR="006917C5" w:rsidRPr="00342E85">
              <w:rPr>
                <w:b w:val="0"/>
                <w:lang w:val="en-GB"/>
              </w:rPr>
              <w:t xml:space="preserve">EUTF </w:t>
            </w:r>
            <w:r w:rsidRPr="00342E85">
              <w:rPr>
                <w:b w:val="0"/>
                <w:lang w:val="en-GB"/>
              </w:rPr>
              <w:t>RDPP funding by country</w:t>
            </w:r>
            <w:bookmarkEnd w:id="76"/>
          </w:p>
          <w:p w14:paraId="40F2698B" w14:textId="2F68C725" w:rsidR="000A1200" w:rsidRPr="000A1200" w:rsidRDefault="00920F31" w:rsidP="000A1200">
            <w:pPr>
              <w:jc w:val="center"/>
              <w:rPr>
                <w:sz w:val="18"/>
                <w:szCs w:val="18"/>
                <w:lang w:val="en-GB"/>
              </w:rPr>
            </w:pPr>
            <w:r>
              <w:rPr>
                <w:noProof/>
              </w:rPr>
              <w:drawing>
                <wp:inline distT="0" distB="0" distL="0" distR="0" wp14:anchorId="015F0A5B" wp14:editId="1CF8F8C1">
                  <wp:extent cx="3935535" cy="2125980"/>
                  <wp:effectExtent l="0" t="0" r="825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38574" cy="2127622"/>
                          </a:xfrm>
                          <a:prstGeom prst="rect">
                            <a:avLst/>
                          </a:prstGeom>
                        </pic:spPr>
                      </pic:pic>
                    </a:graphicData>
                  </a:graphic>
                </wp:inline>
              </w:drawing>
            </w:r>
            <w:bookmarkStart w:id="77" w:name="_Toc514799021"/>
          </w:p>
          <w:p w14:paraId="37415C92" w14:textId="0B75A5B1" w:rsidR="00DB2A13" w:rsidRPr="00317556" w:rsidRDefault="00DB2A13" w:rsidP="00DB2A13">
            <w:pPr>
              <w:pStyle w:val="Lgende"/>
              <w:rPr>
                <w:b w:val="0"/>
                <w:lang w:val="en-GB"/>
              </w:rPr>
            </w:pPr>
            <w:bookmarkStart w:id="78" w:name="_Toc516218925"/>
            <w:r w:rsidRPr="00317556">
              <w:rPr>
                <w:b w:val="0"/>
                <w:lang w:val="en-GB"/>
              </w:rPr>
              <w:t xml:space="preserve">Table </w:t>
            </w:r>
            <w:r w:rsidR="00A6413F" w:rsidRPr="00317556">
              <w:rPr>
                <w:lang w:val="en-GB"/>
              </w:rPr>
              <w:fldChar w:fldCharType="begin"/>
            </w:r>
            <w:r w:rsidR="00A6413F" w:rsidRPr="00317556">
              <w:rPr>
                <w:b w:val="0"/>
                <w:lang w:val="en-GB"/>
              </w:rPr>
              <w:instrText xml:space="preserve"> SEQ Table \* ARABIC </w:instrText>
            </w:r>
            <w:r w:rsidR="00A6413F" w:rsidRPr="00317556">
              <w:rPr>
                <w:lang w:val="en-GB"/>
              </w:rPr>
              <w:fldChar w:fldCharType="separate"/>
            </w:r>
            <w:r w:rsidR="00411ACB">
              <w:rPr>
                <w:b w:val="0"/>
                <w:noProof/>
                <w:lang w:val="en-GB"/>
              </w:rPr>
              <w:t>9</w:t>
            </w:r>
            <w:r w:rsidR="00A6413F" w:rsidRPr="00317556">
              <w:rPr>
                <w:noProof/>
                <w:lang w:val="en-GB"/>
              </w:rPr>
              <w:fldChar w:fldCharType="end"/>
            </w:r>
            <w:r w:rsidRPr="00317556">
              <w:rPr>
                <w:b w:val="0"/>
                <w:lang w:val="en-GB"/>
              </w:rPr>
              <w:t>: RDPP</w:t>
            </w:r>
            <w:r w:rsidR="00987A7E">
              <w:rPr>
                <w:b w:val="0"/>
                <w:lang w:val="en-GB"/>
              </w:rPr>
              <w:t xml:space="preserve"> </w:t>
            </w:r>
            <w:r w:rsidR="00987A7E" w:rsidRPr="00691835">
              <w:t>–</w:t>
            </w:r>
            <w:r w:rsidR="00987A7E">
              <w:rPr>
                <w:b w:val="0"/>
                <w:lang w:val="en-GB"/>
              </w:rPr>
              <w:t xml:space="preserve"> K</w:t>
            </w:r>
            <w:r w:rsidRPr="00317556">
              <w:rPr>
                <w:b w:val="0"/>
                <w:lang w:val="en-GB"/>
              </w:rPr>
              <w:t>ey indicators</w:t>
            </w:r>
            <w:r w:rsidR="00DD50F8">
              <w:rPr>
                <w:b w:val="0"/>
                <w:lang w:val="en-GB"/>
              </w:rPr>
              <w:t xml:space="preserve"> (results achieved </w:t>
            </w:r>
            <w:r w:rsidR="000A1200">
              <w:rPr>
                <w:b w:val="0"/>
                <w:lang w:val="en-GB"/>
              </w:rPr>
              <w:t>as of March 2018</w:t>
            </w:r>
            <w:r w:rsidR="00DD50F8">
              <w:rPr>
                <w:b w:val="0"/>
                <w:lang w:val="en-GB"/>
              </w:rPr>
              <w:t>)</w:t>
            </w:r>
            <w:bookmarkEnd w:id="77"/>
            <w:bookmarkEnd w:id="78"/>
          </w:p>
          <w:p w14:paraId="16F15939" w14:textId="77777777" w:rsidR="00DB2A13" w:rsidRDefault="00DB2A13" w:rsidP="001B7247">
            <w:pPr>
              <w:pStyle w:val="FocusBoxText"/>
              <w:rPr>
                <w:color w:val="000000" w:themeColor="text1"/>
                <w:lang w:val="en-GB"/>
              </w:rPr>
            </w:pPr>
          </w:p>
          <w:tbl>
            <w:tblPr>
              <w:tblpPr w:leftFromText="180" w:rightFromText="180" w:vertAnchor="text" w:horzAnchor="page" w:tblpX="382" w:tblpY="-161"/>
              <w:tblOverlap w:val="never"/>
              <w:tblW w:w="8365"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7188"/>
              <w:gridCol w:w="1177"/>
            </w:tblGrid>
            <w:tr w:rsidR="007B14AF" w:rsidRPr="00342E85" w14:paraId="0A8B1FEB" w14:textId="77777777" w:rsidTr="007B14AF">
              <w:trPr>
                <w:trHeight w:val="312"/>
              </w:trPr>
              <w:tc>
                <w:tcPr>
                  <w:tcW w:w="7188" w:type="dxa"/>
                  <w:shd w:val="clear" w:color="auto" w:fill="F2F2F2" w:themeFill="background1" w:themeFillShade="F2"/>
                  <w:noWrap/>
                  <w:vAlign w:val="bottom"/>
                </w:tcPr>
                <w:p w14:paraId="6B796689" w14:textId="4794A7F0" w:rsidR="007B14AF" w:rsidRPr="00317556" w:rsidRDefault="007B14AF" w:rsidP="007B14AF">
                  <w:pPr>
                    <w:spacing w:after="0"/>
                    <w:rPr>
                      <w:rFonts w:cs="Helvetica"/>
                      <w:color w:val="000000"/>
                      <w:sz w:val="18"/>
                      <w:szCs w:val="18"/>
                      <w:lang w:val="en-GB"/>
                    </w:rPr>
                  </w:pPr>
                  <w:r w:rsidRPr="00317556">
                    <w:rPr>
                      <w:rFonts w:cs="Helvetica"/>
                      <w:color w:val="000000"/>
                      <w:sz w:val="18"/>
                      <w:szCs w:val="18"/>
                      <w:lang w:val="en-GB"/>
                    </w:rPr>
                    <w:t xml:space="preserve">2.2 </w:t>
                  </w:r>
                  <w:r w:rsidR="0049238E">
                    <w:rPr>
                      <w:rFonts w:cs="Helvetica"/>
                      <w:color w:val="000000"/>
                      <w:sz w:val="18"/>
                      <w:szCs w:val="18"/>
                      <w:lang w:val="en-GB"/>
                    </w:rPr>
                    <w:t>No</w:t>
                  </w:r>
                  <w:r w:rsidRPr="00317556">
                    <w:rPr>
                      <w:rFonts w:cs="Helvetica"/>
                      <w:color w:val="000000"/>
                      <w:sz w:val="18"/>
                      <w:szCs w:val="18"/>
                      <w:lang w:val="en-GB"/>
                    </w:rPr>
                    <w:t xml:space="preserve"> of people receiving a basic social service</w:t>
                  </w:r>
                </w:p>
              </w:tc>
              <w:tc>
                <w:tcPr>
                  <w:tcW w:w="1177" w:type="dxa"/>
                  <w:shd w:val="clear" w:color="auto" w:fill="F2F2F2" w:themeFill="background1" w:themeFillShade="F2"/>
                  <w:vAlign w:val="center"/>
                </w:tcPr>
                <w:p w14:paraId="2B5F8557" w14:textId="77777777" w:rsidR="007B14AF" w:rsidRPr="00317556" w:rsidRDefault="007B14AF" w:rsidP="007B14AF">
                  <w:pPr>
                    <w:spacing w:after="0"/>
                    <w:jc w:val="center"/>
                    <w:rPr>
                      <w:rFonts w:cs="Helvetica"/>
                      <w:b/>
                      <w:color w:val="000000"/>
                      <w:sz w:val="18"/>
                      <w:szCs w:val="18"/>
                      <w:lang w:val="en-GB"/>
                    </w:rPr>
                  </w:pPr>
                  <w:r w:rsidRPr="00317556">
                    <w:rPr>
                      <w:rFonts w:cs="Helvetica"/>
                      <w:b/>
                      <w:color w:val="000000"/>
                      <w:sz w:val="18"/>
                      <w:szCs w:val="18"/>
                      <w:lang w:val="en-GB"/>
                    </w:rPr>
                    <w:t>96,886</w:t>
                  </w:r>
                </w:p>
              </w:tc>
            </w:tr>
            <w:tr w:rsidR="007B14AF" w:rsidRPr="00342E85" w14:paraId="56267A45" w14:textId="77777777" w:rsidTr="007B14AF">
              <w:trPr>
                <w:trHeight w:val="312"/>
              </w:trPr>
              <w:tc>
                <w:tcPr>
                  <w:tcW w:w="7188" w:type="dxa"/>
                  <w:shd w:val="clear" w:color="auto" w:fill="F2F2F2" w:themeFill="background1" w:themeFillShade="F2"/>
                  <w:noWrap/>
                  <w:vAlign w:val="bottom"/>
                </w:tcPr>
                <w:p w14:paraId="16542E86" w14:textId="4858D8A0" w:rsidR="007B14AF" w:rsidRPr="00317556" w:rsidRDefault="007B14AF" w:rsidP="007B14AF">
                  <w:pPr>
                    <w:spacing w:after="0"/>
                    <w:rPr>
                      <w:rFonts w:cs="Helvetica"/>
                      <w:color w:val="000000"/>
                      <w:sz w:val="18"/>
                      <w:szCs w:val="18"/>
                      <w:lang w:val="en-GB"/>
                    </w:rPr>
                  </w:pPr>
                  <w:r w:rsidRPr="00317556">
                    <w:rPr>
                      <w:rFonts w:cs="Helvetica"/>
                      <w:color w:val="000000"/>
                      <w:sz w:val="18"/>
                      <w:szCs w:val="18"/>
                      <w:lang w:val="en-GB"/>
                    </w:rPr>
                    <w:t xml:space="preserve">2.9 </w:t>
                  </w:r>
                  <w:r w:rsidR="0049238E">
                    <w:rPr>
                      <w:rFonts w:cs="Helvetica"/>
                      <w:color w:val="000000"/>
                      <w:sz w:val="18"/>
                      <w:szCs w:val="18"/>
                      <w:lang w:val="en-GB"/>
                    </w:rPr>
                    <w:t>No</w:t>
                  </w:r>
                  <w:r w:rsidRPr="00317556">
                    <w:rPr>
                      <w:rFonts w:cs="Helvetica"/>
                      <w:color w:val="000000"/>
                      <w:sz w:val="18"/>
                      <w:szCs w:val="18"/>
                      <w:lang w:val="en-GB"/>
                    </w:rPr>
                    <w:t xml:space="preserve"> of people having improved access to basic services</w:t>
                  </w:r>
                </w:p>
              </w:tc>
              <w:tc>
                <w:tcPr>
                  <w:tcW w:w="1177" w:type="dxa"/>
                  <w:shd w:val="clear" w:color="auto" w:fill="F2F2F2" w:themeFill="background1" w:themeFillShade="F2"/>
                  <w:vAlign w:val="center"/>
                </w:tcPr>
                <w:p w14:paraId="36898E57" w14:textId="77777777" w:rsidR="007B14AF" w:rsidRPr="00317556" w:rsidRDefault="007B14AF" w:rsidP="007B14AF">
                  <w:pPr>
                    <w:spacing w:after="0"/>
                    <w:jc w:val="center"/>
                    <w:rPr>
                      <w:rFonts w:cs="Helvetica"/>
                      <w:b/>
                      <w:color w:val="000000"/>
                      <w:sz w:val="18"/>
                      <w:szCs w:val="18"/>
                      <w:lang w:val="en-GB"/>
                    </w:rPr>
                  </w:pPr>
                  <w:r w:rsidRPr="00317556">
                    <w:rPr>
                      <w:rFonts w:cs="Helvetica"/>
                      <w:b/>
                      <w:color w:val="000000"/>
                      <w:sz w:val="18"/>
                      <w:szCs w:val="18"/>
                      <w:lang w:val="en-GB"/>
                    </w:rPr>
                    <w:t>91,986</w:t>
                  </w:r>
                </w:p>
              </w:tc>
            </w:tr>
            <w:tr w:rsidR="007B14AF" w:rsidRPr="00342E85" w14:paraId="290C1D0F" w14:textId="77777777" w:rsidTr="007B14AF">
              <w:trPr>
                <w:trHeight w:val="312"/>
              </w:trPr>
              <w:tc>
                <w:tcPr>
                  <w:tcW w:w="7188" w:type="dxa"/>
                  <w:shd w:val="clear" w:color="auto" w:fill="F2F2F2" w:themeFill="background1" w:themeFillShade="F2"/>
                  <w:noWrap/>
                  <w:vAlign w:val="bottom"/>
                </w:tcPr>
                <w:p w14:paraId="1D2D7AAA" w14:textId="7E4BBB4F" w:rsidR="007B14AF" w:rsidRPr="00317556" w:rsidRDefault="007B14AF" w:rsidP="007B14AF">
                  <w:pPr>
                    <w:spacing w:after="0"/>
                    <w:rPr>
                      <w:rFonts w:cs="Helvetica"/>
                      <w:color w:val="000000"/>
                      <w:sz w:val="18"/>
                      <w:szCs w:val="18"/>
                      <w:lang w:val="en-GB"/>
                    </w:rPr>
                  </w:pPr>
                  <w:r w:rsidRPr="00317556">
                    <w:rPr>
                      <w:rFonts w:cs="Helvetica"/>
                      <w:color w:val="000000"/>
                      <w:sz w:val="18"/>
                      <w:szCs w:val="18"/>
                      <w:lang w:val="en-GB"/>
                    </w:rPr>
                    <w:t xml:space="preserve">1.4 </w:t>
                  </w:r>
                  <w:r w:rsidR="0049238E">
                    <w:rPr>
                      <w:rFonts w:cs="Helvetica"/>
                      <w:color w:val="000000"/>
                      <w:sz w:val="18"/>
                      <w:szCs w:val="18"/>
                      <w:lang w:val="en-GB"/>
                    </w:rPr>
                    <w:t>No</w:t>
                  </w:r>
                  <w:r w:rsidRPr="00317556">
                    <w:rPr>
                      <w:rFonts w:cs="Helvetica"/>
                      <w:color w:val="000000"/>
                      <w:sz w:val="18"/>
                      <w:szCs w:val="18"/>
                      <w:lang w:val="en-GB"/>
                    </w:rPr>
                    <w:t xml:space="preserve"> of people benefiting from professional trainings (TVET) and/or skills development</w:t>
                  </w:r>
                </w:p>
              </w:tc>
              <w:tc>
                <w:tcPr>
                  <w:tcW w:w="1177" w:type="dxa"/>
                  <w:shd w:val="clear" w:color="auto" w:fill="F2F2F2" w:themeFill="background1" w:themeFillShade="F2"/>
                  <w:vAlign w:val="center"/>
                </w:tcPr>
                <w:p w14:paraId="74C79E2D" w14:textId="77777777" w:rsidR="007B14AF" w:rsidRPr="00317556" w:rsidRDefault="007B14AF" w:rsidP="007B14AF">
                  <w:pPr>
                    <w:spacing w:after="0"/>
                    <w:jc w:val="center"/>
                    <w:rPr>
                      <w:rFonts w:cs="Helvetica"/>
                      <w:b/>
                      <w:color w:val="000000"/>
                      <w:sz w:val="18"/>
                      <w:szCs w:val="18"/>
                      <w:lang w:val="en-GB"/>
                    </w:rPr>
                  </w:pPr>
                  <w:r w:rsidRPr="00317556">
                    <w:rPr>
                      <w:rFonts w:cs="Helvetica"/>
                      <w:b/>
                      <w:color w:val="000000"/>
                      <w:sz w:val="18"/>
                      <w:szCs w:val="18"/>
                      <w:lang w:val="en-GB"/>
                    </w:rPr>
                    <w:t>20,449</w:t>
                  </w:r>
                </w:p>
              </w:tc>
            </w:tr>
            <w:tr w:rsidR="007B14AF" w:rsidRPr="00342E85" w14:paraId="00A62FF9" w14:textId="77777777" w:rsidTr="007B14AF">
              <w:trPr>
                <w:trHeight w:val="312"/>
              </w:trPr>
              <w:tc>
                <w:tcPr>
                  <w:tcW w:w="7188" w:type="dxa"/>
                  <w:shd w:val="clear" w:color="auto" w:fill="F2F2F2" w:themeFill="background1" w:themeFillShade="F2"/>
                  <w:noWrap/>
                  <w:vAlign w:val="bottom"/>
                </w:tcPr>
                <w:p w14:paraId="50C393E7" w14:textId="3B5876D6" w:rsidR="007B14AF" w:rsidRPr="00317556" w:rsidRDefault="007B14AF" w:rsidP="007B14AF">
                  <w:pPr>
                    <w:spacing w:after="0"/>
                    <w:rPr>
                      <w:rFonts w:cs="Helvetica"/>
                      <w:color w:val="000000"/>
                      <w:sz w:val="18"/>
                      <w:szCs w:val="18"/>
                      <w:lang w:val="en-GB"/>
                    </w:rPr>
                  </w:pPr>
                  <w:r w:rsidRPr="00317556">
                    <w:rPr>
                      <w:rFonts w:cs="Helvetica"/>
                      <w:color w:val="000000"/>
                      <w:sz w:val="18"/>
                      <w:szCs w:val="18"/>
                      <w:lang w:val="en-GB"/>
                    </w:rPr>
                    <w:t xml:space="preserve">1.3 </w:t>
                  </w:r>
                  <w:r w:rsidR="0049238E">
                    <w:rPr>
                      <w:rFonts w:cs="Helvetica"/>
                      <w:color w:val="000000"/>
                      <w:sz w:val="18"/>
                      <w:szCs w:val="18"/>
                      <w:lang w:val="en-GB"/>
                    </w:rPr>
                    <w:t>No</w:t>
                  </w:r>
                  <w:r w:rsidRPr="00317556">
                    <w:rPr>
                      <w:rFonts w:cs="Helvetica"/>
                      <w:color w:val="000000"/>
                      <w:sz w:val="18"/>
                      <w:szCs w:val="18"/>
                      <w:lang w:val="en-GB"/>
                    </w:rPr>
                    <w:t xml:space="preserve"> of people assisted to develop economic income-generating activities</w:t>
                  </w:r>
                </w:p>
              </w:tc>
              <w:tc>
                <w:tcPr>
                  <w:tcW w:w="1177" w:type="dxa"/>
                  <w:shd w:val="clear" w:color="auto" w:fill="F2F2F2" w:themeFill="background1" w:themeFillShade="F2"/>
                  <w:vAlign w:val="center"/>
                </w:tcPr>
                <w:p w14:paraId="7A0DDB62" w14:textId="77777777" w:rsidR="007B14AF" w:rsidRPr="00317556" w:rsidRDefault="007B14AF" w:rsidP="007B14AF">
                  <w:pPr>
                    <w:spacing w:after="0"/>
                    <w:jc w:val="center"/>
                    <w:rPr>
                      <w:rFonts w:cs="Helvetica"/>
                      <w:b/>
                      <w:color w:val="000000"/>
                      <w:sz w:val="18"/>
                      <w:szCs w:val="18"/>
                      <w:lang w:val="en-GB"/>
                    </w:rPr>
                  </w:pPr>
                  <w:r w:rsidRPr="00317556">
                    <w:rPr>
                      <w:rFonts w:cs="Helvetica"/>
                      <w:b/>
                      <w:color w:val="000000"/>
                      <w:sz w:val="18"/>
                      <w:szCs w:val="18"/>
                      <w:lang w:val="en-GB"/>
                    </w:rPr>
                    <w:t>15,116</w:t>
                  </w:r>
                </w:p>
              </w:tc>
            </w:tr>
            <w:tr w:rsidR="007B14AF" w:rsidRPr="00342E85" w14:paraId="0787D2DF" w14:textId="77777777" w:rsidTr="007B14AF">
              <w:trPr>
                <w:trHeight w:val="312"/>
              </w:trPr>
              <w:tc>
                <w:tcPr>
                  <w:tcW w:w="7188" w:type="dxa"/>
                  <w:shd w:val="clear" w:color="auto" w:fill="F2F2F2" w:themeFill="background1" w:themeFillShade="F2"/>
                  <w:noWrap/>
                  <w:vAlign w:val="bottom"/>
                </w:tcPr>
                <w:p w14:paraId="028B1031" w14:textId="16F1CA6A" w:rsidR="007B14AF" w:rsidRPr="00317556" w:rsidRDefault="007B14AF" w:rsidP="007B14AF">
                  <w:pPr>
                    <w:spacing w:after="0"/>
                    <w:rPr>
                      <w:rFonts w:cs="Helvetica"/>
                      <w:color w:val="000000"/>
                      <w:sz w:val="18"/>
                      <w:szCs w:val="18"/>
                      <w:lang w:val="en-GB"/>
                    </w:rPr>
                  </w:pPr>
                  <w:r w:rsidRPr="00317556">
                    <w:rPr>
                      <w:rFonts w:cs="Helvetica"/>
                      <w:color w:val="000000"/>
                      <w:sz w:val="18"/>
                      <w:szCs w:val="18"/>
                      <w:lang w:val="en-GB"/>
                    </w:rPr>
                    <w:t xml:space="preserve">1.1 </w:t>
                  </w:r>
                  <w:r w:rsidR="0049238E">
                    <w:rPr>
                      <w:rFonts w:cs="Helvetica"/>
                      <w:color w:val="000000"/>
                      <w:sz w:val="18"/>
                      <w:szCs w:val="18"/>
                      <w:lang w:val="en-GB"/>
                    </w:rPr>
                    <w:t>No</w:t>
                  </w:r>
                  <w:r w:rsidRPr="00317556">
                    <w:rPr>
                      <w:rFonts w:cs="Helvetica"/>
                      <w:color w:val="000000"/>
                      <w:sz w:val="18"/>
                      <w:szCs w:val="18"/>
                      <w:lang w:val="en-GB"/>
                    </w:rPr>
                    <w:t xml:space="preserve"> of jobs created</w:t>
                  </w:r>
                </w:p>
              </w:tc>
              <w:tc>
                <w:tcPr>
                  <w:tcW w:w="1177" w:type="dxa"/>
                  <w:shd w:val="clear" w:color="auto" w:fill="F2F2F2" w:themeFill="background1" w:themeFillShade="F2"/>
                  <w:vAlign w:val="center"/>
                </w:tcPr>
                <w:p w14:paraId="2BF8EC23" w14:textId="77777777" w:rsidR="007B14AF" w:rsidRPr="00317556" w:rsidRDefault="007B14AF" w:rsidP="007B14AF">
                  <w:pPr>
                    <w:spacing w:after="0"/>
                    <w:jc w:val="center"/>
                    <w:rPr>
                      <w:rFonts w:cs="Helvetica"/>
                      <w:b/>
                      <w:color w:val="000000"/>
                      <w:sz w:val="18"/>
                      <w:szCs w:val="18"/>
                      <w:lang w:val="en-GB"/>
                    </w:rPr>
                  </w:pPr>
                  <w:r w:rsidRPr="00317556">
                    <w:rPr>
                      <w:rFonts w:cs="Helvetica"/>
                      <w:b/>
                      <w:color w:val="000000"/>
                      <w:sz w:val="18"/>
                      <w:szCs w:val="18"/>
                      <w:lang w:val="en-GB"/>
                    </w:rPr>
                    <w:t>3,788</w:t>
                  </w:r>
                </w:p>
              </w:tc>
            </w:tr>
          </w:tbl>
          <w:p w14:paraId="61604687" w14:textId="539940AD" w:rsidR="007B14AF" w:rsidRPr="00342E85" w:rsidRDefault="007B14AF" w:rsidP="001B7247">
            <w:pPr>
              <w:pStyle w:val="FocusBoxText"/>
              <w:rPr>
                <w:color w:val="000000" w:themeColor="text1"/>
                <w:lang w:val="en-GB"/>
              </w:rPr>
            </w:pPr>
          </w:p>
        </w:tc>
      </w:tr>
    </w:tbl>
    <w:p w14:paraId="49B3A254" w14:textId="3AB6EEBB" w:rsidR="0019106D" w:rsidRPr="00342E85" w:rsidRDefault="007B14AF">
      <w:pPr>
        <w:spacing w:after="0" w:line="240" w:lineRule="auto"/>
        <w:jc w:val="center"/>
        <w:rPr>
          <w:lang w:val="en-GB"/>
        </w:rPr>
      </w:pPr>
      <w:r w:rsidRPr="00342E85">
        <w:rPr>
          <w:lang w:val="en-GB"/>
        </w:rPr>
        <w:t xml:space="preserve"> </w:t>
      </w:r>
      <w:r w:rsidR="0019106D" w:rsidRPr="00342E85">
        <w:rPr>
          <w:lang w:val="en-GB"/>
        </w:rPr>
        <w:br w:type="page"/>
      </w:r>
    </w:p>
    <w:p w14:paraId="2CDBF4EA" w14:textId="4F45D82A" w:rsidR="00B17717" w:rsidRDefault="005463DD" w:rsidP="00FB1FD6">
      <w:pPr>
        <w:pStyle w:val="Titre3"/>
      </w:pPr>
      <w:bookmarkStart w:id="79" w:name="_Toc516218859"/>
      <w:r w:rsidRPr="00342E85">
        <w:t>Ethiopia</w:t>
      </w:r>
      <w:bookmarkEnd w:id="79"/>
    </w:p>
    <w:p w14:paraId="4AA73B8C" w14:textId="6AD3C707" w:rsidR="00EF38CA" w:rsidRPr="00342E85" w:rsidRDefault="00EF38CA" w:rsidP="00EF38CA">
      <w:pPr>
        <w:pStyle w:val="Titre4"/>
      </w:pPr>
      <w:r>
        <w:t>Ethiopia’s migration profile</w:t>
      </w:r>
    </w:p>
    <w:p w14:paraId="26C2ECFB" w14:textId="392C1003" w:rsidR="00DB2A13" w:rsidRPr="00342E85" w:rsidRDefault="00DB2A13" w:rsidP="00DB2A13">
      <w:pPr>
        <w:pStyle w:val="Lgende"/>
        <w:rPr>
          <w:lang w:val="en-GB"/>
        </w:rPr>
      </w:pPr>
      <w:bookmarkStart w:id="80" w:name="_Toc516218884"/>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12</w:t>
      </w:r>
      <w:r w:rsidR="00752541">
        <w:rPr>
          <w:lang w:val="en-GB"/>
        </w:rPr>
        <w:fldChar w:fldCharType="end"/>
      </w:r>
      <w:r w:rsidRPr="00342E85">
        <w:rPr>
          <w:lang w:val="en-GB"/>
        </w:rPr>
        <w:t>: Key program</w:t>
      </w:r>
      <w:r w:rsidR="00317556">
        <w:rPr>
          <w:lang w:val="en-GB"/>
        </w:rPr>
        <w:t>me</w:t>
      </w:r>
      <w:r w:rsidRPr="00342E85">
        <w:rPr>
          <w:lang w:val="en-GB"/>
        </w:rPr>
        <w:t>s and migration flows in Ethiopia</w:t>
      </w:r>
      <w:r w:rsidR="00547E1C" w:rsidRPr="00342E85">
        <w:rPr>
          <w:lang w:val="en-GB"/>
        </w:rPr>
        <w:t>, May 2018</w:t>
      </w:r>
      <w:bookmarkEnd w:id="80"/>
    </w:p>
    <w:p w14:paraId="3C86683E" w14:textId="16FCCA9B" w:rsidR="005C4804" w:rsidRPr="00342E85" w:rsidRDefault="005C4804" w:rsidP="005C4804">
      <w:pPr>
        <w:rPr>
          <w:lang w:val="en-GB"/>
        </w:rPr>
      </w:pPr>
      <w:r w:rsidRPr="00342E85">
        <w:rPr>
          <w:noProof/>
        </w:rPr>
        <w:drawing>
          <wp:inline distT="0" distB="0" distL="0" distR="0" wp14:anchorId="11AE35E7" wp14:editId="312E9992">
            <wp:extent cx="5725795" cy="5725795"/>
            <wp:effectExtent l="0" t="0" r="0" b="0"/>
            <wp:docPr id="45" name="Picture 45" descr="/Users/justinerubira/Dropbox/EUTF - MLS/7. Database/0. DB work/Extractions/GIS/Maps/Programs-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rs/justinerubira/Dropbox/EUTF - MLS/7. Database/0. DB work/Extractions/GIS/Maps/Programs-ET.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5795" cy="5725795"/>
                    </a:xfrm>
                    <a:prstGeom prst="rect">
                      <a:avLst/>
                    </a:prstGeom>
                    <a:noFill/>
                    <a:ln>
                      <a:noFill/>
                    </a:ln>
                  </pic:spPr>
                </pic:pic>
              </a:graphicData>
            </a:graphic>
          </wp:inline>
        </w:drawing>
      </w:r>
      <w:r w:rsidR="00E46FEE" w:rsidRPr="00342E85">
        <w:rPr>
          <w:noProof/>
        </w:rPr>
        <mc:AlternateContent>
          <mc:Choice Requires="wpg">
            <w:drawing>
              <wp:anchor distT="0" distB="0" distL="114300" distR="114300" simplePos="0" relativeHeight="251808256" behindDoc="0" locked="0" layoutInCell="1" allowOverlap="1" wp14:anchorId="7AF54CC9" wp14:editId="2F8FA8DE">
                <wp:simplePos x="0" y="0"/>
                <wp:positionH relativeFrom="column">
                  <wp:posOffset>0</wp:posOffset>
                </wp:positionH>
                <wp:positionV relativeFrom="paragraph">
                  <wp:posOffset>-635</wp:posOffset>
                </wp:positionV>
                <wp:extent cx="5314396" cy="5772850"/>
                <wp:effectExtent l="0" t="0" r="153035" b="0"/>
                <wp:wrapNone/>
                <wp:docPr id="20" name="Group 20"/>
                <wp:cNvGraphicFramePr/>
                <a:graphic xmlns:a="http://schemas.openxmlformats.org/drawingml/2006/main">
                  <a:graphicData uri="http://schemas.microsoft.com/office/word/2010/wordprocessingGroup">
                    <wpg:wgp>
                      <wpg:cNvGrpSpPr/>
                      <wpg:grpSpPr>
                        <a:xfrm>
                          <a:off x="0" y="0"/>
                          <a:ext cx="5314396" cy="5772850"/>
                          <a:chOff x="0" y="0"/>
                          <a:chExt cx="5314396" cy="5772850"/>
                        </a:xfrm>
                      </wpg:grpSpPr>
                      <wps:wsp>
                        <wps:cNvPr id="21" name="Arrow: Curved Left 21"/>
                        <wps:cNvSpPr/>
                        <wps:spPr>
                          <a:xfrm rot="13252662" flipH="1">
                            <a:off x="3724196" y="0"/>
                            <a:ext cx="715209" cy="3147414"/>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Arrow: Curved Left 22"/>
                        <wps:cNvSpPr/>
                        <wps:spPr>
                          <a:xfrm rot="13252662" flipH="1">
                            <a:off x="4867196" y="2876550"/>
                            <a:ext cx="447200" cy="1334648"/>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Arrow: Curved Left 29"/>
                        <wps:cNvSpPr/>
                        <wps:spPr>
                          <a:xfrm rot="11079346" flipH="1" flipV="1">
                            <a:off x="2571671" y="4105275"/>
                            <a:ext cx="447200" cy="1667575"/>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Arrow: Curved Left 30"/>
                        <wps:cNvSpPr/>
                        <wps:spPr>
                          <a:xfrm rot="16200000" flipH="1">
                            <a:off x="538083" y="2328863"/>
                            <a:ext cx="447200" cy="1523365"/>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Arrow: Curved Left 31"/>
                        <wps:cNvSpPr/>
                        <wps:spPr>
                          <a:xfrm rot="13252662" flipV="1">
                            <a:off x="4162346" y="2733675"/>
                            <a:ext cx="518099" cy="1432580"/>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Arrow: Curved Left 32"/>
                        <wps:cNvSpPr/>
                        <wps:spPr>
                          <a:xfrm flipH="1">
                            <a:off x="1552496" y="457200"/>
                            <a:ext cx="375153" cy="971110"/>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w14:anchorId="5457D06B" id="Group 20" o:spid="_x0000_s1026" style="position:absolute;margin-left:0;margin-top:-.05pt;width:418.45pt;height:454.55pt;z-index:251808256" coordsize="53143,57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1" o:spid="_x0000_s1027" type="#_x0000_t103" style="position:absolute;left:37241;width:7153;height:31474;rotation:9117519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" adj="19146,20987,5400" fillcolor="#ee514e [3207]" stroked="f"/>
                <v:shape id="Arrow: Curved Left 22" o:spid="_x0000_s1028" type="#_x0000_t103" style="position:absolute;left:48671;top:28765;width:4472;height:13346;rotation:9117519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" adj="17981,20695,5400" fillcolor="#ee514e [3207]" stroked="f"/>
                <v:shape id="Arrow: Curved Left 29" o:spid="_x0000_s1029" type="#_x0000_t103" style="position:absolute;left:25716;top:41052;width:4472;height:16676;rotation:-11491360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" adj="18704,20876,5400" fillcolor="#ee514e [3207]" stroked="f"/>
                <v:shape id="Arrow: Curved Left 30" o:spid="_x0000_s1030" type="#_x0000_t103" style="position:absolute;left:5381;top:23288;width:4472;height:15233;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" adj="18430,20808,5400" fillcolor="#ee514e [3207]" stroked="f"/>
                <v:shape id="Arrow: Curved Left 31" o:spid="_x0000_s1031" type="#_x0000_t103" style="position:absolute;left:41623;top:27336;width:5181;height:14326;rotation:9117519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" adj="17694,20623,5400" fillcolor="#ee514e [3207]" stroked="f"/>
                <v:shape id="Arrow: Curved Left 32" o:spid="_x0000_s1032" type="#_x0000_t103" style="position:absolute;left:15524;top:4572;width:3752;height:971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" adj="17428,20557,5400" fillcolor="#ee514e [3207]" stroked="f"/>
              </v:group>
            </w:pict>
          </mc:Fallback>
        </mc:AlternateContent>
      </w:r>
    </w:p>
    <w:p w14:paraId="50C14B89" w14:textId="77777777" w:rsidR="000A1200" w:rsidRDefault="000A1200" w:rsidP="000A1200">
      <w:pPr>
        <w:autoSpaceDE w:val="0"/>
        <w:autoSpaceDN w:val="0"/>
        <w:adjustRightInd w:val="0"/>
        <w:rPr>
          <w:lang w:val="en-GB"/>
        </w:rPr>
      </w:pPr>
    </w:p>
    <w:p w14:paraId="12C48DC6" w14:textId="77777777" w:rsidR="000A1200" w:rsidRDefault="008451D7" w:rsidP="000A1200">
      <w:pPr>
        <w:autoSpaceDE w:val="0"/>
        <w:autoSpaceDN w:val="0"/>
        <w:adjustRightInd w:val="0"/>
        <w:rPr>
          <w:lang w:val="en-GB"/>
        </w:rPr>
      </w:pPr>
      <w:r w:rsidRPr="00342E85">
        <w:rPr>
          <w:lang w:val="en-GB"/>
        </w:rPr>
        <w:t xml:space="preserve">Ethiopia’s migration profile has been shaped on the one hand by its status </w:t>
      </w:r>
      <w:r w:rsidRPr="00E73644">
        <w:rPr>
          <w:b/>
          <w:lang w:val="en-GB"/>
        </w:rPr>
        <w:t>as host to one of the largest refugee populations in Africa</w:t>
      </w:r>
      <w:r w:rsidRPr="00342E85">
        <w:rPr>
          <w:lang w:val="en-GB"/>
        </w:rPr>
        <w:t xml:space="preserve">, and on the other by its </w:t>
      </w:r>
      <w:r w:rsidRPr="00E73644">
        <w:rPr>
          <w:b/>
          <w:lang w:val="en-GB"/>
        </w:rPr>
        <w:t>high emigration rate</w:t>
      </w:r>
      <w:r w:rsidRPr="00342E85">
        <w:rPr>
          <w:lang w:val="en-GB"/>
        </w:rPr>
        <w:t>, usually for economic reasons and often through irregular channels. The EUTF has sought to address both of these dynamics as part of its implementation strategy in the country, with most of its disbursed funding for Ethiopia directed towards Strategic Objective 1 (Greater economic and employment opportunities) and Strategic Objective 2 (Strengthening resilience of communities).</w:t>
      </w:r>
    </w:p>
    <w:p w14:paraId="378A2539" w14:textId="197FA3F2" w:rsidR="008451D7" w:rsidRPr="00342E85" w:rsidRDefault="000C670A" w:rsidP="000A1200">
      <w:pPr>
        <w:autoSpaceDE w:val="0"/>
        <w:autoSpaceDN w:val="0"/>
        <w:adjustRightInd w:val="0"/>
        <w:rPr>
          <w:lang w:val="en-GB"/>
        </w:rPr>
      </w:pPr>
      <w:r>
        <w:rPr>
          <w:lang w:val="en-GB"/>
        </w:rPr>
        <w:t>With over 916,678 refugees and asylum seekers registered as of March 2018, E</w:t>
      </w:r>
      <w:r w:rsidR="008451D7" w:rsidRPr="00342E85">
        <w:rPr>
          <w:lang w:val="en-GB"/>
        </w:rPr>
        <w:t xml:space="preserve">thiopia hosts </w:t>
      </w:r>
      <w:r>
        <w:rPr>
          <w:lang w:val="en-GB"/>
        </w:rPr>
        <w:t>among the</w:t>
      </w:r>
      <w:r w:rsidR="008451D7" w:rsidRPr="00342E85">
        <w:rPr>
          <w:lang w:val="en-GB"/>
        </w:rPr>
        <w:t xml:space="preserve"> </w:t>
      </w:r>
      <w:r>
        <w:rPr>
          <w:lang w:val="en-GB"/>
        </w:rPr>
        <w:t xml:space="preserve">largest </w:t>
      </w:r>
      <w:r w:rsidR="008451D7" w:rsidRPr="00342E85">
        <w:rPr>
          <w:lang w:val="en-GB"/>
        </w:rPr>
        <w:t>refugee</w:t>
      </w:r>
      <w:r>
        <w:rPr>
          <w:lang w:val="en-GB"/>
        </w:rPr>
        <w:t xml:space="preserve"> population</w:t>
      </w:r>
      <w:r w:rsidR="008451D7" w:rsidRPr="00342E85">
        <w:rPr>
          <w:lang w:val="en-GB"/>
        </w:rPr>
        <w:t>s in Africa</w:t>
      </w:r>
      <w:r>
        <w:rPr>
          <w:lang w:val="en-GB"/>
        </w:rPr>
        <w:t>.</w:t>
      </w:r>
      <w:r w:rsidR="008451D7" w:rsidRPr="00342E85">
        <w:rPr>
          <w:rStyle w:val="Appelnotedebasdep"/>
          <w:lang w:val="en-GB"/>
        </w:rPr>
        <w:footnoteReference w:id="18"/>
      </w:r>
      <w:r w:rsidR="008451D7" w:rsidRPr="00342E85">
        <w:rPr>
          <w:lang w:val="en-GB"/>
        </w:rPr>
        <w:t xml:space="preserve"> This is in part due to its proximity to conflicts in neighbouring countries such as South Sudan and Somalia, but also because it maintains an ‘open door’ policy that grants asylum on a </w:t>
      </w:r>
      <w:r w:rsidR="008451D7" w:rsidRPr="00342E85">
        <w:rPr>
          <w:i/>
          <w:lang w:val="en-GB"/>
        </w:rPr>
        <w:t>prima facie</w:t>
      </w:r>
      <w:r w:rsidR="008451D7" w:rsidRPr="00342E85">
        <w:rPr>
          <w:lang w:val="en-GB"/>
        </w:rPr>
        <w:t xml:space="preserve"> basis, such that asylum seekers are presumed to be fleeing life-threatening circumstances unless and until proven otherwise. In 2016, the government pledged a number of measures in line with the global CRRF in order to facilitate the integration of refugees into local communities. Since then, it has conducted large-scale school </w:t>
      </w:r>
      <w:r w:rsidR="00547E1C" w:rsidRPr="00342E85">
        <w:rPr>
          <w:lang w:val="en-GB"/>
        </w:rPr>
        <w:t>enrolment</w:t>
      </w:r>
      <w:r w:rsidR="008451D7" w:rsidRPr="00342E85">
        <w:rPr>
          <w:lang w:val="en-GB"/>
        </w:rPr>
        <w:t xml:space="preserve"> campaigns, granted government scholarships to more than 2,000 refugees to undertake tertiary studies</w:t>
      </w:r>
      <w:r w:rsidR="008451D7" w:rsidRPr="00342E85">
        <w:rPr>
          <w:rStyle w:val="Appelnotedebasdep"/>
          <w:lang w:val="en-GB"/>
        </w:rPr>
        <w:footnoteReference w:id="19"/>
      </w:r>
      <w:r w:rsidR="008451D7" w:rsidRPr="00342E85">
        <w:rPr>
          <w:lang w:val="en-GB"/>
        </w:rPr>
        <w:t>, and passed legislation to include refugees in the national civil registration system, allowing them to obtain legal documents and thus access a number of critical social services for the first time.</w:t>
      </w:r>
      <w:r w:rsidR="008451D7" w:rsidRPr="00342E85">
        <w:rPr>
          <w:rStyle w:val="Appelnotedebasdep"/>
          <w:lang w:val="en-GB"/>
        </w:rPr>
        <w:footnoteReference w:id="20"/>
      </w:r>
      <w:r w:rsidR="008451D7" w:rsidRPr="00342E85">
        <w:rPr>
          <w:lang w:val="en-GB"/>
        </w:rPr>
        <w:t xml:space="preserve"> </w:t>
      </w:r>
      <w:r w:rsidR="00A70A51" w:rsidRPr="001F7021">
        <w:rPr>
          <w:b/>
          <w:lang w:val="en-GB"/>
        </w:rPr>
        <w:t>‘</w:t>
      </w:r>
      <w:r w:rsidR="008451D7" w:rsidRPr="001F7021">
        <w:rPr>
          <w:b/>
          <w:lang w:val="en-GB"/>
        </w:rPr>
        <w:t>Supporting Ethiopia in its hospitality for refugees from neighbouring countries</w:t>
      </w:r>
      <w:r w:rsidR="00A70A51" w:rsidRPr="001F7021">
        <w:rPr>
          <w:b/>
          <w:lang w:val="en-GB"/>
        </w:rPr>
        <w:t>’</w:t>
      </w:r>
      <w:r w:rsidR="008451D7" w:rsidRPr="001F7021">
        <w:rPr>
          <w:b/>
          <w:lang w:val="en-GB"/>
        </w:rPr>
        <w:t xml:space="preserve"> is therefore a </w:t>
      </w:r>
      <w:r w:rsidR="00A70A51" w:rsidRPr="001F7021">
        <w:rPr>
          <w:b/>
          <w:lang w:val="en-GB"/>
        </w:rPr>
        <w:t>‘</w:t>
      </w:r>
      <w:r w:rsidR="008451D7" w:rsidRPr="001F7021">
        <w:rPr>
          <w:b/>
          <w:lang w:val="en-GB"/>
        </w:rPr>
        <w:t>priority action</w:t>
      </w:r>
      <w:r w:rsidR="00A70A51" w:rsidRPr="001F7021">
        <w:rPr>
          <w:b/>
          <w:lang w:val="en-GB"/>
        </w:rPr>
        <w:t>’</w:t>
      </w:r>
      <w:r w:rsidR="008451D7" w:rsidRPr="001F7021">
        <w:rPr>
          <w:b/>
          <w:lang w:val="en-GB"/>
        </w:rPr>
        <w:t xml:space="preserve"> for the EUTF</w:t>
      </w:r>
      <w:r w:rsidR="008451D7" w:rsidRPr="00342E85">
        <w:rPr>
          <w:rStyle w:val="Appelnotedebasdep"/>
          <w:lang w:val="en-GB"/>
        </w:rPr>
        <w:footnoteReference w:id="21"/>
      </w:r>
      <w:r w:rsidR="008451D7" w:rsidRPr="00342E85">
        <w:rPr>
          <w:lang w:val="en-GB"/>
        </w:rPr>
        <w:t>, as illustrated by its f</w:t>
      </w:r>
      <w:r w:rsidR="00547E1C" w:rsidRPr="00342E85">
        <w:rPr>
          <w:lang w:val="en-GB"/>
        </w:rPr>
        <w:t>unding of RDPP projects</w:t>
      </w:r>
      <w:r w:rsidR="00694361" w:rsidRPr="00342E85">
        <w:rPr>
          <w:lang w:val="en-GB"/>
        </w:rPr>
        <w:t xml:space="preserve"> in the Addis Aba</w:t>
      </w:r>
      <w:r w:rsidR="008451D7" w:rsidRPr="00342E85">
        <w:rPr>
          <w:lang w:val="en-GB"/>
        </w:rPr>
        <w:t>ba, Afar, Somali and Tigray Regions.</w:t>
      </w:r>
    </w:p>
    <w:p w14:paraId="49C2BC39" w14:textId="6C970C42" w:rsidR="008451D7" w:rsidRPr="00342E85" w:rsidRDefault="008451D7" w:rsidP="008451D7">
      <w:pPr>
        <w:autoSpaceDE w:val="0"/>
        <w:autoSpaceDN w:val="0"/>
        <w:adjustRightInd w:val="0"/>
        <w:rPr>
          <w:rFonts w:cs="Helvetica"/>
          <w:szCs w:val="20"/>
          <w:lang w:val="en-GB"/>
        </w:rPr>
      </w:pPr>
      <w:r w:rsidRPr="00342E85">
        <w:rPr>
          <w:rFonts w:cs="Helvetica"/>
          <w:szCs w:val="20"/>
          <w:lang w:val="en-GB"/>
        </w:rPr>
        <w:t>On the other hand, and although there are no official statistics available, it is thought that large numbers of Ethiopians leave the country every year in search of employment in the Middle East, Europe and South Africa.</w:t>
      </w:r>
      <w:r w:rsidRPr="00342E85">
        <w:rPr>
          <w:rStyle w:val="Appelnotedebasdep"/>
          <w:rFonts w:cs="Helvetica"/>
          <w:szCs w:val="20"/>
          <w:lang w:val="en-GB"/>
        </w:rPr>
        <w:footnoteReference w:id="22"/>
      </w:r>
      <w:r w:rsidRPr="00342E85">
        <w:rPr>
          <w:rFonts w:cs="Helvetica"/>
          <w:szCs w:val="20"/>
          <w:lang w:val="en-GB"/>
        </w:rPr>
        <w:t xml:space="preserve"> It is likely that youths comprise a large proportion of these numbers, with 3 million young </w:t>
      </w:r>
      <w:r w:rsidR="00547E1C" w:rsidRPr="00342E85">
        <w:rPr>
          <w:rFonts w:cs="Helvetica"/>
          <w:szCs w:val="20"/>
          <w:lang w:val="en-GB"/>
        </w:rPr>
        <w:t>Ethiopians</w:t>
      </w:r>
      <w:r w:rsidRPr="00342E85">
        <w:rPr>
          <w:rFonts w:cs="Helvetica"/>
          <w:szCs w:val="20"/>
          <w:lang w:val="en-GB"/>
        </w:rPr>
        <w:t xml:space="preserve"> joining the national labour force every year</w:t>
      </w:r>
      <w:r w:rsidRPr="00342E85">
        <w:rPr>
          <w:rStyle w:val="Appelnotedebasdep"/>
          <w:rFonts w:cs="Helvetica"/>
          <w:szCs w:val="20"/>
          <w:shd w:val="clear" w:color="auto" w:fill="FFFFFF"/>
          <w:lang w:val="en-GB"/>
        </w:rPr>
        <w:footnoteReference w:id="23"/>
      </w:r>
      <w:r w:rsidRPr="00342E85">
        <w:rPr>
          <w:rFonts w:cs="Helvetica"/>
          <w:szCs w:val="20"/>
          <w:lang w:val="en-GB"/>
        </w:rPr>
        <w:t xml:space="preserve">, </w:t>
      </w:r>
      <w:r w:rsidR="00A70A51">
        <w:rPr>
          <w:rFonts w:cs="Helvetica"/>
          <w:szCs w:val="20"/>
          <w:lang w:val="en-GB"/>
        </w:rPr>
        <w:t>‘</w:t>
      </w:r>
      <w:r w:rsidRPr="00342E85">
        <w:rPr>
          <w:rFonts w:eastAsiaTheme="minorHAnsi" w:cs="Helvetica"/>
          <w:szCs w:val="20"/>
          <w:lang w:val="en-GB"/>
        </w:rPr>
        <w:t>high demographic growth outnumbering levels of job creation</w:t>
      </w:r>
      <w:r w:rsidR="00A70A51">
        <w:rPr>
          <w:rFonts w:eastAsiaTheme="minorHAnsi" w:cs="Helvetica"/>
          <w:szCs w:val="20"/>
          <w:lang w:val="en-GB"/>
        </w:rPr>
        <w:t>’</w:t>
      </w:r>
      <w:r w:rsidRPr="00342E85">
        <w:rPr>
          <w:rStyle w:val="Appelnotedebasdep"/>
          <w:rFonts w:eastAsiaTheme="minorHAnsi" w:cs="Helvetica"/>
          <w:szCs w:val="20"/>
          <w:lang w:val="en-GB"/>
        </w:rPr>
        <w:footnoteReference w:id="24"/>
      </w:r>
      <w:r w:rsidRPr="00342E85">
        <w:rPr>
          <w:rFonts w:eastAsiaTheme="minorHAnsi" w:cs="Helvetica"/>
          <w:szCs w:val="20"/>
          <w:lang w:val="en-GB"/>
        </w:rPr>
        <w:t>, and a notable shortage of opportunities for educated, qualified youths.</w:t>
      </w:r>
      <w:r w:rsidRPr="00342E85">
        <w:rPr>
          <w:rFonts w:cs="Helvetica"/>
          <w:szCs w:val="20"/>
          <w:lang w:val="en-GB"/>
        </w:rPr>
        <w:t xml:space="preserve"> As such, </w:t>
      </w:r>
      <w:r w:rsidRPr="001F7021">
        <w:rPr>
          <w:rFonts w:cs="Helvetica"/>
          <w:b/>
          <w:szCs w:val="20"/>
          <w:lang w:val="en-GB"/>
        </w:rPr>
        <w:t>addressing youth employment is a key focus of the EUTF’s strategy in Ethiopi</w:t>
      </w:r>
      <w:r w:rsidRPr="00C855A2">
        <w:rPr>
          <w:rFonts w:cs="Helvetica"/>
          <w:b/>
          <w:szCs w:val="20"/>
          <w:lang w:val="en-GB"/>
        </w:rPr>
        <w:t>a</w:t>
      </w:r>
      <w:r w:rsidRPr="00342E85">
        <w:rPr>
          <w:rFonts w:cs="Helvetica"/>
          <w:szCs w:val="20"/>
          <w:lang w:val="en-GB"/>
        </w:rPr>
        <w:t>, with programmes such as RESET II explicitly targeting youths for income-generating activities, cooperatives, business training, and TVET.</w:t>
      </w:r>
    </w:p>
    <w:p w14:paraId="1D53BE65" w14:textId="30BBE95B" w:rsidR="000A1200" w:rsidRDefault="00E46FEE" w:rsidP="00660663">
      <w:pPr>
        <w:autoSpaceDE w:val="0"/>
        <w:autoSpaceDN w:val="0"/>
        <w:adjustRightInd w:val="0"/>
        <w:rPr>
          <w:noProof/>
          <w:lang w:val="en-GB"/>
        </w:rPr>
      </w:pPr>
      <w:r w:rsidRPr="00342E85">
        <w:rPr>
          <w:rFonts w:cs="Helvetica"/>
          <w:szCs w:val="20"/>
          <w:lang w:val="en-GB"/>
        </w:rPr>
        <w:t>Ethiopia programmes not reported on herewith due to being in inception phase or not yet</w:t>
      </w:r>
      <w:r w:rsidR="00547E1C" w:rsidRPr="00342E85">
        <w:rPr>
          <w:rFonts w:cs="Helvetica"/>
          <w:szCs w:val="20"/>
          <w:lang w:val="en-GB"/>
        </w:rPr>
        <w:t xml:space="preserve"> contracted include: RESET PLUS</w:t>
      </w:r>
      <w:r w:rsidR="00852154">
        <w:rPr>
          <w:rFonts w:cs="Helvetica"/>
          <w:szCs w:val="20"/>
          <w:lang w:val="en-GB"/>
        </w:rPr>
        <w:t>,</w:t>
      </w:r>
      <w:r w:rsidRPr="00342E85">
        <w:rPr>
          <w:rFonts w:cs="Helvetica"/>
          <w:szCs w:val="20"/>
          <w:lang w:val="en-GB"/>
        </w:rPr>
        <w:t xml:space="preserve"> designed to complement gaps in the RESET II programme; three programmes aimed at stimulating employment creation (SINCE, LISEC, and CRRF</w:t>
      </w:r>
      <w:r w:rsidR="007408B6">
        <w:rPr>
          <w:rFonts w:cs="Helvetica"/>
          <w:szCs w:val="20"/>
          <w:lang w:val="en-GB"/>
        </w:rPr>
        <w:t xml:space="preserve"> ET</w:t>
      </w:r>
      <w:r w:rsidRPr="00342E85">
        <w:rPr>
          <w:rFonts w:cs="Helvetica"/>
          <w:szCs w:val="20"/>
          <w:lang w:val="en-GB"/>
        </w:rPr>
        <w:t xml:space="preserve">); </w:t>
      </w:r>
      <w:r w:rsidR="00547E1C" w:rsidRPr="00342E85">
        <w:rPr>
          <w:rFonts w:cs="Helvetica"/>
          <w:szCs w:val="20"/>
          <w:lang w:val="en-GB"/>
        </w:rPr>
        <w:t>Shire</w:t>
      </w:r>
      <w:r w:rsidRPr="00342E85">
        <w:rPr>
          <w:rFonts w:cs="Helvetica"/>
          <w:szCs w:val="20"/>
          <w:lang w:val="en-GB"/>
        </w:rPr>
        <w:t xml:space="preserve"> Alliance, which aims to improve sustainable energy access for refugee and host communities; and a direct grant to the Ethiopian Administration for Refugees and Returnees Affairs (ARRA) to support the sustainable reintegration of Ethiopian returnees.</w:t>
      </w:r>
      <w:r w:rsidR="00453A62" w:rsidRPr="00342E85">
        <w:rPr>
          <w:noProof/>
          <w:lang w:val="en-GB"/>
        </w:rPr>
        <w:t xml:space="preserve"> </w:t>
      </w:r>
    </w:p>
    <w:p w14:paraId="46DA7A89" w14:textId="77777777" w:rsidR="000A1200" w:rsidRDefault="000A1200" w:rsidP="00660663">
      <w:pPr>
        <w:autoSpaceDE w:val="0"/>
        <w:autoSpaceDN w:val="0"/>
        <w:adjustRightInd w:val="0"/>
        <w:rPr>
          <w:noProof/>
          <w:lang w:val="en-GB"/>
        </w:rPr>
      </w:pPr>
    </w:p>
    <w:p w14:paraId="469BB329" w14:textId="77777777" w:rsidR="000A1200" w:rsidRDefault="000A1200" w:rsidP="00660663">
      <w:pPr>
        <w:autoSpaceDE w:val="0"/>
        <w:autoSpaceDN w:val="0"/>
        <w:adjustRightInd w:val="0"/>
        <w:rPr>
          <w:noProof/>
          <w:lang w:val="en-GB"/>
        </w:rPr>
      </w:pPr>
    </w:p>
    <w:p w14:paraId="5E34FA1E" w14:textId="77777777" w:rsidR="000A1200" w:rsidRDefault="000A1200" w:rsidP="00660663">
      <w:pPr>
        <w:autoSpaceDE w:val="0"/>
        <w:autoSpaceDN w:val="0"/>
        <w:adjustRightInd w:val="0"/>
        <w:rPr>
          <w:noProof/>
          <w:lang w:val="en-GB"/>
        </w:rPr>
      </w:pPr>
    </w:p>
    <w:p w14:paraId="316C4304" w14:textId="77777777" w:rsidR="000A1200" w:rsidRDefault="000A1200" w:rsidP="00660663">
      <w:pPr>
        <w:autoSpaceDE w:val="0"/>
        <w:autoSpaceDN w:val="0"/>
        <w:adjustRightInd w:val="0"/>
        <w:rPr>
          <w:noProof/>
          <w:lang w:val="en-GB"/>
        </w:rPr>
      </w:pPr>
    </w:p>
    <w:p w14:paraId="2153BC6F" w14:textId="77777777" w:rsidR="000A1200" w:rsidRPr="007B14AF" w:rsidRDefault="000A1200" w:rsidP="00660663">
      <w:pPr>
        <w:autoSpaceDE w:val="0"/>
        <w:autoSpaceDN w:val="0"/>
        <w:adjustRightInd w:val="0"/>
        <w:rPr>
          <w:noProof/>
          <w:lang w:val="en-GB"/>
        </w:rPr>
      </w:pPr>
    </w:p>
    <w:p w14:paraId="250506B4" w14:textId="7C53701E" w:rsidR="00660663" w:rsidRPr="00342E85" w:rsidRDefault="00660663" w:rsidP="00660663">
      <w:pPr>
        <w:pStyle w:val="Lgende"/>
        <w:rPr>
          <w:lang w:val="en-GB"/>
        </w:rPr>
      </w:pPr>
      <w:bookmarkStart w:id="81" w:name="_Toc514799022"/>
      <w:bookmarkStart w:id="82" w:name="_Toc516218926"/>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10</w:t>
      </w:r>
      <w:r w:rsidRPr="00342E85">
        <w:rPr>
          <w:noProof/>
          <w:lang w:val="en-GB"/>
        </w:rPr>
        <w:fldChar w:fldCharType="end"/>
      </w:r>
      <w:r w:rsidRPr="00342E85">
        <w:rPr>
          <w:lang w:val="en-GB"/>
        </w:rPr>
        <w:t xml:space="preserve">: Ethiopia – </w:t>
      </w:r>
      <w:r w:rsidR="00DB2A13" w:rsidRPr="00342E85">
        <w:rPr>
          <w:lang w:val="en-GB"/>
        </w:rPr>
        <w:t>Key f</w:t>
      </w:r>
      <w:r w:rsidRPr="00342E85">
        <w:rPr>
          <w:lang w:val="en-GB"/>
        </w:rPr>
        <w:t xml:space="preserve">acts and </w:t>
      </w:r>
      <w:r w:rsidR="00DB2A13" w:rsidRPr="00342E85">
        <w:rPr>
          <w:lang w:val="en-GB"/>
        </w:rPr>
        <w:t>f</w:t>
      </w:r>
      <w:r w:rsidRPr="00342E85">
        <w:rPr>
          <w:lang w:val="en-GB"/>
        </w:rPr>
        <w:t>igures</w:t>
      </w:r>
      <w:bookmarkEnd w:id="81"/>
      <w:bookmarkEnd w:id="82"/>
    </w:p>
    <w:tbl>
      <w:tblPr>
        <w:tblW w:w="8505" w:type="dxa"/>
        <w:jc w:val="center"/>
        <w:tblLook w:val="04A0" w:firstRow="1" w:lastRow="0" w:firstColumn="1" w:lastColumn="0" w:noHBand="0" w:noVBand="1"/>
      </w:tblPr>
      <w:tblGrid>
        <w:gridCol w:w="4253"/>
        <w:gridCol w:w="4252"/>
      </w:tblGrid>
      <w:tr w:rsidR="00660663" w:rsidRPr="00342E85" w14:paraId="1E22F571" w14:textId="77777777" w:rsidTr="00D640FD">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4CDEE5CE" w14:textId="77777777" w:rsidR="00660663" w:rsidRPr="00317556" w:rsidRDefault="00660663" w:rsidP="00D640FD">
            <w:pPr>
              <w:spacing w:after="0" w:line="240" w:lineRule="auto"/>
              <w:jc w:val="center"/>
              <w:rPr>
                <w:rFonts w:cs="Helvetica"/>
                <w:b/>
                <w:bCs/>
                <w:color w:val="000000"/>
                <w:sz w:val="16"/>
                <w:szCs w:val="18"/>
                <w:lang w:val="en-GB"/>
              </w:rPr>
            </w:pPr>
            <w:r w:rsidRPr="00317556">
              <w:rPr>
                <w:rFonts w:cs="Helvetica"/>
                <w:b/>
                <w:bCs/>
                <w:color w:val="000000"/>
                <w:sz w:val="16"/>
                <w:szCs w:val="18"/>
                <w:lang w:val="en-GB"/>
              </w:rPr>
              <w:t>Overall migration data</w:t>
            </w:r>
            <w:r w:rsidRPr="00317556">
              <w:rPr>
                <w:rStyle w:val="Appelnotedebasdep"/>
                <w:rFonts w:ascii="Helvetica" w:hAnsi="Helvetica" w:cs="Helvetica"/>
                <w:b/>
                <w:bCs/>
                <w:color w:val="000000"/>
                <w:szCs w:val="18"/>
                <w:lang w:val="en-GB"/>
              </w:rPr>
              <w:footnoteReference w:id="25"/>
            </w:r>
          </w:p>
        </w:tc>
      </w:tr>
      <w:tr w:rsidR="00660663" w:rsidRPr="00342E85" w14:paraId="6ECF23D0"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3E2EAF37" w14:textId="77777777"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Total population</w:t>
            </w:r>
          </w:p>
        </w:tc>
        <w:tc>
          <w:tcPr>
            <w:tcW w:w="4252" w:type="dxa"/>
            <w:tcBorders>
              <w:top w:val="nil"/>
              <w:left w:val="nil"/>
              <w:bottom w:val="nil"/>
              <w:right w:val="nil"/>
            </w:tcBorders>
            <w:shd w:val="clear" w:color="auto" w:fill="auto"/>
            <w:noWrap/>
            <w:vAlign w:val="center"/>
            <w:hideMark/>
          </w:tcPr>
          <w:p w14:paraId="2004AF8B"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102,400,000</w:t>
            </w:r>
          </w:p>
        </w:tc>
      </w:tr>
      <w:tr w:rsidR="00660663" w:rsidRPr="00342E85" w14:paraId="39B34264"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1B9DC4DF" w14:textId="47ED86E4"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 xml:space="preserve">Number of </w:t>
            </w:r>
            <w:r w:rsidR="002C3290">
              <w:rPr>
                <w:rFonts w:cs="Helvetica"/>
                <w:b/>
                <w:bCs/>
                <w:color w:val="000000"/>
                <w:sz w:val="16"/>
                <w:szCs w:val="18"/>
                <w:lang w:val="en-GB"/>
              </w:rPr>
              <w:t>refugees</w:t>
            </w:r>
            <w:r w:rsidRPr="00317556">
              <w:rPr>
                <w:rFonts w:cs="Helvetica"/>
                <w:b/>
                <w:bCs/>
                <w:color w:val="000000"/>
                <w:sz w:val="16"/>
                <w:szCs w:val="18"/>
                <w:lang w:val="en-GB"/>
              </w:rPr>
              <w:t xml:space="preserve"> in the country</w:t>
            </w:r>
          </w:p>
        </w:tc>
        <w:tc>
          <w:tcPr>
            <w:tcW w:w="4252" w:type="dxa"/>
            <w:tcBorders>
              <w:top w:val="nil"/>
              <w:left w:val="nil"/>
              <w:bottom w:val="nil"/>
              <w:right w:val="nil"/>
            </w:tcBorders>
            <w:shd w:val="clear" w:color="auto" w:fill="auto"/>
            <w:noWrap/>
            <w:vAlign w:val="center"/>
            <w:hideMark/>
          </w:tcPr>
          <w:p w14:paraId="0E965E7B" w14:textId="17AA32EB" w:rsidR="00660663" w:rsidRPr="002C3290" w:rsidRDefault="002C3290" w:rsidP="00D640FD">
            <w:pPr>
              <w:spacing w:after="0" w:line="240" w:lineRule="auto"/>
              <w:jc w:val="right"/>
              <w:rPr>
                <w:rFonts w:cs="Helvetica"/>
                <w:bCs/>
                <w:color w:val="000000"/>
                <w:sz w:val="16"/>
                <w:szCs w:val="16"/>
                <w:lang w:val="en-GB"/>
              </w:rPr>
            </w:pPr>
            <w:r w:rsidRPr="002C3290">
              <w:rPr>
                <w:rFonts w:cs="Helvetica"/>
                <w:sz w:val="16"/>
                <w:szCs w:val="16"/>
                <w:lang w:val="en-GB"/>
              </w:rPr>
              <w:t>Over 916,678</w:t>
            </w:r>
          </w:p>
        </w:tc>
      </w:tr>
      <w:tr w:rsidR="00660663" w:rsidRPr="00342E85" w14:paraId="6EE48CC9"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2D06C887" w14:textId="6FC05898" w:rsidR="00660663" w:rsidRPr="00317556" w:rsidRDefault="002C3290" w:rsidP="00D640FD">
            <w:pPr>
              <w:spacing w:after="0" w:line="240" w:lineRule="auto"/>
              <w:rPr>
                <w:rFonts w:cs="Helvetica"/>
                <w:b/>
                <w:bCs/>
                <w:color w:val="000000"/>
                <w:sz w:val="16"/>
                <w:szCs w:val="18"/>
                <w:lang w:val="en-GB"/>
              </w:rPr>
            </w:pPr>
            <w:r>
              <w:rPr>
                <w:rFonts w:cs="Helvetica"/>
                <w:b/>
                <w:bCs/>
                <w:color w:val="000000"/>
                <w:sz w:val="16"/>
                <w:szCs w:val="18"/>
                <w:lang w:val="en-GB"/>
              </w:rPr>
              <w:t>Refugee</w:t>
            </w:r>
            <w:r w:rsidR="00497AB9">
              <w:rPr>
                <w:rFonts w:cs="Helvetica"/>
                <w:b/>
                <w:bCs/>
                <w:color w:val="000000"/>
                <w:sz w:val="16"/>
                <w:szCs w:val="18"/>
                <w:lang w:val="en-GB"/>
              </w:rPr>
              <w:t>s</w:t>
            </w:r>
            <w:r w:rsidR="00660663" w:rsidRPr="00317556">
              <w:rPr>
                <w:rFonts w:cs="Helvetica"/>
                <w:b/>
                <w:bCs/>
                <w:color w:val="000000"/>
                <w:sz w:val="16"/>
                <w:szCs w:val="18"/>
                <w:lang w:val="en-GB"/>
              </w:rPr>
              <w:t xml:space="preserve"> as % of total population</w:t>
            </w:r>
          </w:p>
        </w:tc>
        <w:tc>
          <w:tcPr>
            <w:tcW w:w="4252" w:type="dxa"/>
            <w:tcBorders>
              <w:top w:val="nil"/>
              <w:left w:val="nil"/>
              <w:bottom w:val="nil"/>
              <w:right w:val="nil"/>
            </w:tcBorders>
            <w:shd w:val="clear" w:color="auto" w:fill="auto"/>
            <w:noWrap/>
            <w:vAlign w:val="center"/>
            <w:hideMark/>
          </w:tcPr>
          <w:p w14:paraId="7847A07B" w14:textId="7FF22161" w:rsidR="00660663" w:rsidRPr="00317556" w:rsidRDefault="00497AB9" w:rsidP="00D640FD">
            <w:pPr>
              <w:spacing w:after="0" w:line="240" w:lineRule="auto"/>
              <w:jc w:val="right"/>
              <w:rPr>
                <w:rFonts w:cs="Helvetica"/>
                <w:bCs/>
                <w:color w:val="000000"/>
                <w:sz w:val="16"/>
                <w:szCs w:val="18"/>
                <w:lang w:val="en-GB"/>
              </w:rPr>
            </w:pPr>
            <w:r>
              <w:rPr>
                <w:rFonts w:cs="Helvetica"/>
                <w:bCs/>
                <w:color w:val="000000"/>
                <w:sz w:val="16"/>
                <w:szCs w:val="18"/>
                <w:lang w:val="en-GB"/>
              </w:rPr>
              <w:t>0</w:t>
            </w:r>
            <w:r w:rsidR="00660663" w:rsidRPr="00317556">
              <w:rPr>
                <w:rFonts w:cs="Helvetica"/>
                <w:bCs/>
                <w:color w:val="000000"/>
                <w:sz w:val="16"/>
                <w:szCs w:val="18"/>
                <w:lang w:val="en-GB"/>
              </w:rPr>
              <w:t>.</w:t>
            </w:r>
            <w:r w:rsidR="00696A60">
              <w:rPr>
                <w:rFonts w:cs="Helvetica"/>
                <w:bCs/>
                <w:color w:val="000000"/>
                <w:sz w:val="16"/>
                <w:szCs w:val="18"/>
                <w:lang w:val="en-GB"/>
              </w:rPr>
              <w:t>9</w:t>
            </w:r>
            <w:r w:rsidR="00660663" w:rsidRPr="00317556">
              <w:rPr>
                <w:rFonts w:cs="Helvetica"/>
                <w:bCs/>
                <w:color w:val="000000"/>
                <w:sz w:val="16"/>
                <w:szCs w:val="18"/>
                <w:lang w:val="en-GB"/>
              </w:rPr>
              <w:t>%</w:t>
            </w:r>
          </w:p>
        </w:tc>
      </w:tr>
      <w:tr w:rsidR="00660663" w:rsidRPr="00342E85" w14:paraId="0B4EE21F"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50F9EFD5" w14:textId="77777777"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Emigrants who left the country</w:t>
            </w:r>
          </w:p>
        </w:tc>
        <w:tc>
          <w:tcPr>
            <w:tcW w:w="4252" w:type="dxa"/>
            <w:tcBorders>
              <w:top w:val="nil"/>
              <w:left w:val="nil"/>
              <w:bottom w:val="nil"/>
              <w:right w:val="nil"/>
            </w:tcBorders>
            <w:shd w:val="clear" w:color="auto" w:fill="auto"/>
            <w:noWrap/>
            <w:vAlign w:val="center"/>
            <w:hideMark/>
          </w:tcPr>
          <w:p w14:paraId="1F729F1D"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800,900</w:t>
            </w:r>
          </w:p>
        </w:tc>
      </w:tr>
      <w:tr w:rsidR="00660663" w:rsidRPr="00342E85" w14:paraId="2CEE825E"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6C4576C8" w14:textId="7CEBCAED"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Top 3 migrant groups by country of origin</w:t>
            </w:r>
          </w:p>
        </w:tc>
        <w:tc>
          <w:tcPr>
            <w:tcW w:w="4252" w:type="dxa"/>
            <w:tcBorders>
              <w:top w:val="nil"/>
              <w:left w:val="nil"/>
              <w:bottom w:val="nil"/>
              <w:right w:val="nil"/>
            </w:tcBorders>
            <w:shd w:val="clear" w:color="auto" w:fill="auto"/>
            <w:noWrap/>
            <w:vAlign w:val="center"/>
            <w:hideMark/>
          </w:tcPr>
          <w:p w14:paraId="3FEAC759"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Somalia, South Sudan, Eritrea</w:t>
            </w:r>
          </w:p>
        </w:tc>
      </w:tr>
      <w:tr w:rsidR="00660663" w:rsidRPr="00342E85" w14:paraId="58F216ED"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550C0C3D" w14:textId="77777777"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HDI Ranking [1 = High - 188 = Low] </w:t>
            </w:r>
          </w:p>
        </w:tc>
        <w:tc>
          <w:tcPr>
            <w:tcW w:w="4252" w:type="dxa"/>
            <w:tcBorders>
              <w:top w:val="nil"/>
              <w:left w:val="nil"/>
              <w:bottom w:val="nil"/>
              <w:right w:val="nil"/>
            </w:tcBorders>
            <w:shd w:val="clear" w:color="auto" w:fill="auto"/>
            <w:noWrap/>
            <w:vAlign w:val="center"/>
            <w:hideMark/>
          </w:tcPr>
          <w:p w14:paraId="4A3E73ED"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174</w:t>
            </w:r>
          </w:p>
        </w:tc>
      </w:tr>
      <w:tr w:rsidR="00660663" w:rsidRPr="00342E85" w14:paraId="22D963C2" w14:textId="77777777" w:rsidTr="00D640FD">
        <w:trPr>
          <w:trHeight w:val="312"/>
          <w:jc w:val="center"/>
        </w:trPr>
        <w:tc>
          <w:tcPr>
            <w:tcW w:w="8505" w:type="dxa"/>
            <w:gridSpan w:val="2"/>
            <w:tcBorders>
              <w:top w:val="single" w:sz="4" w:space="0" w:color="auto"/>
              <w:left w:val="nil"/>
              <w:bottom w:val="single" w:sz="4" w:space="0" w:color="000000"/>
              <w:right w:val="nil"/>
            </w:tcBorders>
            <w:shd w:val="clear" w:color="auto" w:fill="auto"/>
            <w:noWrap/>
            <w:vAlign w:val="center"/>
            <w:hideMark/>
          </w:tcPr>
          <w:p w14:paraId="5A66550B" w14:textId="02B612A7" w:rsidR="00660663" w:rsidRPr="00317556" w:rsidRDefault="00660663" w:rsidP="00D640FD">
            <w:pPr>
              <w:spacing w:after="0" w:line="240" w:lineRule="auto"/>
              <w:jc w:val="center"/>
              <w:rPr>
                <w:rFonts w:cs="Helvetica"/>
                <w:b/>
                <w:bCs/>
                <w:color w:val="000000"/>
                <w:sz w:val="16"/>
                <w:szCs w:val="18"/>
                <w:lang w:val="en-GB"/>
              </w:rPr>
            </w:pPr>
            <w:r w:rsidRPr="00317556">
              <w:rPr>
                <w:rFonts w:cs="Helvetica"/>
                <w:b/>
                <w:bCs/>
                <w:color w:val="000000"/>
                <w:sz w:val="16"/>
                <w:szCs w:val="18"/>
                <w:lang w:val="en-GB"/>
              </w:rPr>
              <w:t>EUTF data</w:t>
            </w:r>
            <w:r w:rsidR="00DE5CBF">
              <w:rPr>
                <w:rFonts w:cs="Helvetica"/>
                <w:b/>
                <w:bCs/>
                <w:color w:val="000000"/>
                <w:sz w:val="16"/>
                <w:szCs w:val="18"/>
                <w:lang w:val="en-GB"/>
              </w:rPr>
              <w:t xml:space="preserve"> as of May 2018</w:t>
            </w:r>
          </w:p>
        </w:tc>
      </w:tr>
      <w:tr w:rsidR="00660663" w:rsidRPr="00342E85" w14:paraId="311587B0"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08D4DE60" w14:textId="77777777"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 xml:space="preserve">Total funds committed so </w:t>
            </w:r>
            <w:r w:rsidRPr="00317556">
              <w:rPr>
                <w:rFonts w:cs="Helvetica"/>
                <w:b/>
                <w:bCs/>
                <w:color w:val="000000"/>
                <w:sz w:val="16"/>
                <w:szCs w:val="16"/>
                <w:lang w:val="en-GB"/>
              </w:rPr>
              <w:t>far</w:t>
            </w:r>
          </w:p>
        </w:tc>
        <w:tc>
          <w:tcPr>
            <w:tcW w:w="4252" w:type="dxa"/>
            <w:tcBorders>
              <w:top w:val="nil"/>
              <w:left w:val="nil"/>
              <w:bottom w:val="nil"/>
              <w:right w:val="nil"/>
            </w:tcBorders>
            <w:shd w:val="clear" w:color="auto" w:fill="auto"/>
            <w:noWrap/>
            <w:vAlign w:val="center"/>
            <w:hideMark/>
          </w:tcPr>
          <w:p w14:paraId="6963B4A2" w14:textId="681793EA" w:rsidR="00660663" w:rsidRPr="00317556" w:rsidRDefault="00706AF4" w:rsidP="00D640FD">
            <w:pPr>
              <w:spacing w:after="0" w:line="240" w:lineRule="auto"/>
              <w:jc w:val="right"/>
              <w:rPr>
                <w:rFonts w:cs="Helvetica"/>
                <w:bCs/>
                <w:color w:val="000000"/>
                <w:sz w:val="16"/>
                <w:szCs w:val="18"/>
                <w:lang w:val="en-GB"/>
              </w:rPr>
            </w:pPr>
            <w:r>
              <w:rPr>
                <w:rFonts w:cs="Helvetica"/>
                <w:bCs/>
                <w:color w:val="000000"/>
                <w:sz w:val="16"/>
                <w:szCs w:val="18"/>
                <w:lang w:val="en-GB"/>
              </w:rPr>
              <w:t>€</w:t>
            </w:r>
            <w:r w:rsidR="00660663" w:rsidRPr="00317556">
              <w:rPr>
                <w:rFonts w:cs="Helvetica"/>
                <w:bCs/>
                <w:color w:val="000000"/>
                <w:sz w:val="16"/>
                <w:szCs w:val="18"/>
                <w:lang w:val="en-GB"/>
              </w:rPr>
              <w:t>174,007,000</w:t>
            </w:r>
          </w:p>
        </w:tc>
      </w:tr>
      <w:tr w:rsidR="00660663" w:rsidRPr="00342E85" w14:paraId="4912A32B"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220346CD" w14:textId="77777777"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Total funds contracted so far</w:t>
            </w:r>
          </w:p>
        </w:tc>
        <w:tc>
          <w:tcPr>
            <w:tcW w:w="4252" w:type="dxa"/>
            <w:tcBorders>
              <w:top w:val="nil"/>
              <w:left w:val="nil"/>
              <w:bottom w:val="nil"/>
              <w:right w:val="nil"/>
            </w:tcBorders>
            <w:shd w:val="clear" w:color="auto" w:fill="auto"/>
            <w:noWrap/>
            <w:vAlign w:val="center"/>
            <w:hideMark/>
          </w:tcPr>
          <w:p w14:paraId="72BFF478" w14:textId="6B9256DD" w:rsidR="00660663" w:rsidRPr="00317556" w:rsidRDefault="00706AF4" w:rsidP="00D640FD">
            <w:pPr>
              <w:spacing w:after="0" w:line="240" w:lineRule="auto"/>
              <w:jc w:val="right"/>
              <w:rPr>
                <w:rFonts w:cs="Helvetica"/>
                <w:bCs/>
                <w:color w:val="000000"/>
                <w:sz w:val="16"/>
                <w:szCs w:val="18"/>
                <w:lang w:val="en-GB"/>
              </w:rPr>
            </w:pPr>
            <w:r>
              <w:rPr>
                <w:rFonts w:cs="Helvetica"/>
                <w:bCs/>
                <w:color w:val="000000"/>
                <w:sz w:val="16"/>
                <w:szCs w:val="18"/>
                <w:lang w:val="en-GB"/>
              </w:rPr>
              <w:t>€</w:t>
            </w:r>
            <w:r w:rsidR="00660663" w:rsidRPr="00317556">
              <w:rPr>
                <w:rFonts w:cs="Helvetica"/>
                <w:bCs/>
                <w:color w:val="000000"/>
                <w:sz w:val="16"/>
                <w:szCs w:val="18"/>
                <w:lang w:val="en-GB"/>
              </w:rPr>
              <w:t>101,498,541</w:t>
            </w:r>
          </w:p>
        </w:tc>
      </w:tr>
      <w:tr w:rsidR="00660663" w:rsidRPr="00342E85" w14:paraId="29EFD3DC"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6B0A80F6" w14:textId="75AA30FD"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Number of program</w:t>
            </w:r>
            <w:r w:rsidR="00F21051">
              <w:rPr>
                <w:rFonts w:cs="Helvetica"/>
                <w:b/>
                <w:bCs/>
                <w:color w:val="000000"/>
                <w:sz w:val="16"/>
                <w:szCs w:val="18"/>
                <w:lang w:val="en-GB"/>
              </w:rPr>
              <w:t>me</w:t>
            </w:r>
            <w:r w:rsidRPr="00317556">
              <w:rPr>
                <w:rFonts w:cs="Helvetica"/>
                <w:b/>
                <w:bCs/>
                <w:color w:val="000000"/>
                <w:sz w:val="16"/>
                <w:szCs w:val="18"/>
                <w:lang w:val="en-GB"/>
              </w:rPr>
              <w:t>s with committed funds</w:t>
            </w:r>
          </w:p>
        </w:tc>
        <w:tc>
          <w:tcPr>
            <w:tcW w:w="4252" w:type="dxa"/>
            <w:tcBorders>
              <w:top w:val="nil"/>
              <w:left w:val="nil"/>
              <w:bottom w:val="nil"/>
              <w:right w:val="nil"/>
            </w:tcBorders>
            <w:shd w:val="clear" w:color="auto" w:fill="auto"/>
            <w:noWrap/>
            <w:vAlign w:val="center"/>
            <w:hideMark/>
          </w:tcPr>
          <w:p w14:paraId="0D023D21"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8</w:t>
            </w:r>
            <w:r w:rsidRPr="00317556">
              <w:rPr>
                <w:rStyle w:val="Appelnotedebasdep"/>
                <w:rFonts w:ascii="Helvetica" w:hAnsi="Helvetica" w:cs="Helvetica"/>
                <w:bCs/>
                <w:color w:val="000000"/>
                <w:szCs w:val="18"/>
                <w:lang w:val="en-GB"/>
              </w:rPr>
              <w:footnoteReference w:id="26"/>
            </w:r>
          </w:p>
        </w:tc>
      </w:tr>
      <w:tr w:rsidR="00660663" w:rsidRPr="00342E85" w14:paraId="2EB4CA9A"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709F7397" w14:textId="77777777"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Number of projects contracted so far</w:t>
            </w:r>
          </w:p>
        </w:tc>
        <w:tc>
          <w:tcPr>
            <w:tcW w:w="4252" w:type="dxa"/>
            <w:tcBorders>
              <w:top w:val="nil"/>
              <w:left w:val="nil"/>
              <w:bottom w:val="nil"/>
              <w:right w:val="nil"/>
            </w:tcBorders>
            <w:shd w:val="clear" w:color="auto" w:fill="auto"/>
            <w:noWrap/>
            <w:vAlign w:val="center"/>
            <w:hideMark/>
          </w:tcPr>
          <w:p w14:paraId="30224B70"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18</w:t>
            </w:r>
          </w:p>
        </w:tc>
      </w:tr>
      <w:tr w:rsidR="00660663" w:rsidRPr="00342E85" w14:paraId="22E8B854" w14:textId="77777777" w:rsidTr="00D640FD">
        <w:trPr>
          <w:trHeight w:val="312"/>
          <w:jc w:val="center"/>
        </w:trPr>
        <w:tc>
          <w:tcPr>
            <w:tcW w:w="8505" w:type="dxa"/>
            <w:gridSpan w:val="2"/>
            <w:tcBorders>
              <w:top w:val="single" w:sz="4" w:space="0" w:color="auto"/>
              <w:left w:val="nil"/>
              <w:bottom w:val="single" w:sz="4" w:space="0" w:color="auto"/>
              <w:right w:val="nil"/>
            </w:tcBorders>
            <w:shd w:val="clear" w:color="auto" w:fill="auto"/>
            <w:noWrap/>
            <w:vAlign w:val="center"/>
            <w:hideMark/>
          </w:tcPr>
          <w:p w14:paraId="68CD3149" w14:textId="77777777" w:rsidR="00660663" w:rsidRPr="00317556" w:rsidRDefault="00660663" w:rsidP="00D640FD">
            <w:pPr>
              <w:spacing w:after="0" w:line="240" w:lineRule="auto"/>
              <w:jc w:val="center"/>
              <w:rPr>
                <w:rFonts w:cs="Helvetica"/>
                <w:b/>
                <w:bCs/>
                <w:color w:val="000000"/>
                <w:sz w:val="16"/>
                <w:szCs w:val="18"/>
                <w:lang w:val="en-GB"/>
              </w:rPr>
            </w:pPr>
            <w:r w:rsidRPr="00317556">
              <w:rPr>
                <w:rFonts w:cs="Helvetica"/>
                <w:b/>
                <w:bCs/>
                <w:color w:val="000000"/>
                <w:sz w:val="16"/>
                <w:szCs w:val="18"/>
                <w:lang w:val="en-GB"/>
              </w:rPr>
              <w:t>Q1 report data</w:t>
            </w:r>
          </w:p>
        </w:tc>
      </w:tr>
      <w:tr w:rsidR="00660663" w:rsidRPr="00342E85" w14:paraId="76F5E99C"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54F43D30" w14:textId="77777777"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Number of projects in report</w:t>
            </w:r>
          </w:p>
        </w:tc>
        <w:tc>
          <w:tcPr>
            <w:tcW w:w="4252" w:type="dxa"/>
            <w:tcBorders>
              <w:top w:val="nil"/>
              <w:left w:val="nil"/>
              <w:bottom w:val="nil"/>
              <w:right w:val="nil"/>
            </w:tcBorders>
            <w:shd w:val="clear" w:color="auto" w:fill="auto"/>
            <w:noWrap/>
            <w:vAlign w:val="center"/>
            <w:hideMark/>
          </w:tcPr>
          <w:p w14:paraId="38DC5000"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10</w:t>
            </w:r>
          </w:p>
        </w:tc>
      </w:tr>
      <w:tr w:rsidR="00660663" w:rsidRPr="00342E85" w14:paraId="0DFDB411"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53100F2A" w14:textId="5148A592"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 xml:space="preserve">Number of indicators reported against </w:t>
            </w:r>
            <w:r w:rsidR="00317556">
              <w:rPr>
                <w:rFonts w:cs="Helvetica"/>
                <w:b/>
                <w:bCs/>
                <w:color w:val="000000"/>
                <w:sz w:val="16"/>
                <w:szCs w:val="18"/>
                <w:lang w:val="en-GB"/>
              </w:rPr>
              <w:t>SO1</w:t>
            </w:r>
          </w:p>
        </w:tc>
        <w:tc>
          <w:tcPr>
            <w:tcW w:w="4252" w:type="dxa"/>
            <w:tcBorders>
              <w:top w:val="nil"/>
              <w:left w:val="nil"/>
              <w:bottom w:val="nil"/>
              <w:right w:val="nil"/>
            </w:tcBorders>
            <w:shd w:val="clear" w:color="auto" w:fill="auto"/>
            <w:noWrap/>
            <w:vAlign w:val="center"/>
            <w:hideMark/>
          </w:tcPr>
          <w:p w14:paraId="2A22A416"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5</w:t>
            </w:r>
          </w:p>
        </w:tc>
      </w:tr>
      <w:tr w:rsidR="00660663" w:rsidRPr="00342E85" w14:paraId="7DEB2525"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58F19C02" w14:textId="6151CE61"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 xml:space="preserve">Number of indicators reported against </w:t>
            </w:r>
            <w:r w:rsidR="00317556">
              <w:rPr>
                <w:rFonts w:cs="Helvetica"/>
                <w:b/>
                <w:bCs/>
                <w:color w:val="000000"/>
                <w:sz w:val="16"/>
                <w:szCs w:val="18"/>
                <w:lang w:val="en-GB"/>
              </w:rPr>
              <w:t>SO</w:t>
            </w:r>
            <w:r w:rsidRPr="00317556">
              <w:rPr>
                <w:rFonts w:cs="Helvetica"/>
                <w:b/>
                <w:bCs/>
                <w:color w:val="000000"/>
                <w:sz w:val="16"/>
                <w:szCs w:val="18"/>
                <w:lang w:val="en-GB"/>
              </w:rPr>
              <w:t>2</w:t>
            </w:r>
          </w:p>
        </w:tc>
        <w:tc>
          <w:tcPr>
            <w:tcW w:w="4252" w:type="dxa"/>
            <w:tcBorders>
              <w:top w:val="nil"/>
              <w:left w:val="nil"/>
              <w:bottom w:val="nil"/>
              <w:right w:val="nil"/>
            </w:tcBorders>
            <w:shd w:val="clear" w:color="auto" w:fill="auto"/>
            <w:noWrap/>
            <w:vAlign w:val="center"/>
          </w:tcPr>
          <w:p w14:paraId="47FADC88"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9</w:t>
            </w:r>
          </w:p>
        </w:tc>
      </w:tr>
      <w:tr w:rsidR="00660663" w:rsidRPr="00342E85" w14:paraId="730831E4"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40FCF12E" w14:textId="2B94F8C4"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 xml:space="preserve">Number of indicators reported against </w:t>
            </w:r>
            <w:r w:rsidR="00317556">
              <w:rPr>
                <w:rFonts w:cs="Helvetica"/>
                <w:b/>
                <w:bCs/>
                <w:color w:val="000000"/>
                <w:sz w:val="16"/>
                <w:szCs w:val="18"/>
                <w:lang w:val="en-GB"/>
              </w:rPr>
              <w:t>SO</w:t>
            </w:r>
            <w:r w:rsidRPr="00317556">
              <w:rPr>
                <w:rFonts w:cs="Helvetica"/>
                <w:b/>
                <w:bCs/>
                <w:color w:val="000000"/>
                <w:sz w:val="16"/>
                <w:szCs w:val="18"/>
                <w:lang w:val="en-GB"/>
              </w:rPr>
              <w:t>3</w:t>
            </w:r>
          </w:p>
        </w:tc>
        <w:tc>
          <w:tcPr>
            <w:tcW w:w="4252" w:type="dxa"/>
            <w:tcBorders>
              <w:top w:val="nil"/>
              <w:left w:val="nil"/>
              <w:bottom w:val="nil"/>
              <w:right w:val="nil"/>
            </w:tcBorders>
            <w:shd w:val="clear" w:color="auto" w:fill="auto"/>
            <w:noWrap/>
            <w:vAlign w:val="center"/>
          </w:tcPr>
          <w:p w14:paraId="42BD4B8D"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5</w:t>
            </w:r>
          </w:p>
        </w:tc>
      </w:tr>
      <w:tr w:rsidR="00660663" w:rsidRPr="00342E85" w14:paraId="366797AF"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1C6EF795" w14:textId="623D444E"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 xml:space="preserve">Number of indicators reported against </w:t>
            </w:r>
            <w:r w:rsidR="00317556">
              <w:rPr>
                <w:rFonts w:cs="Helvetica"/>
                <w:b/>
                <w:bCs/>
                <w:color w:val="000000"/>
                <w:sz w:val="16"/>
                <w:szCs w:val="18"/>
                <w:lang w:val="en-GB"/>
              </w:rPr>
              <w:t>SO</w:t>
            </w:r>
            <w:r w:rsidRPr="00317556">
              <w:rPr>
                <w:rFonts w:cs="Helvetica"/>
                <w:b/>
                <w:bCs/>
                <w:color w:val="000000"/>
                <w:sz w:val="16"/>
                <w:szCs w:val="18"/>
                <w:lang w:val="en-GB"/>
              </w:rPr>
              <w:t>4</w:t>
            </w:r>
          </w:p>
        </w:tc>
        <w:tc>
          <w:tcPr>
            <w:tcW w:w="4252" w:type="dxa"/>
            <w:tcBorders>
              <w:top w:val="nil"/>
              <w:left w:val="nil"/>
              <w:bottom w:val="nil"/>
              <w:right w:val="nil"/>
            </w:tcBorders>
            <w:shd w:val="clear" w:color="auto" w:fill="auto"/>
            <w:noWrap/>
            <w:vAlign w:val="center"/>
          </w:tcPr>
          <w:p w14:paraId="681CDD6D"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5</w:t>
            </w:r>
          </w:p>
        </w:tc>
      </w:tr>
      <w:tr w:rsidR="00660663" w:rsidRPr="00342E85" w14:paraId="1FE8BA58"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3F32DC6E" w14:textId="77777777" w:rsidR="00660663" w:rsidRPr="00317556" w:rsidRDefault="00660663" w:rsidP="00D640FD">
            <w:pPr>
              <w:spacing w:after="0" w:line="240" w:lineRule="auto"/>
              <w:rPr>
                <w:rFonts w:cs="Helvetica"/>
                <w:b/>
                <w:bCs/>
                <w:color w:val="000000"/>
                <w:sz w:val="16"/>
                <w:szCs w:val="18"/>
                <w:lang w:val="en-GB"/>
              </w:rPr>
            </w:pPr>
            <w:r w:rsidRPr="00317556">
              <w:rPr>
                <w:rFonts w:cs="Helvetica"/>
                <w:b/>
                <w:bCs/>
                <w:color w:val="000000"/>
                <w:sz w:val="16"/>
                <w:szCs w:val="18"/>
                <w:lang w:val="en-GB"/>
              </w:rPr>
              <w:t>Number of cross-cutting indicators reported</w:t>
            </w:r>
          </w:p>
        </w:tc>
        <w:tc>
          <w:tcPr>
            <w:tcW w:w="4252" w:type="dxa"/>
            <w:tcBorders>
              <w:top w:val="nil"/>
              <w:left w:val="nil"/>
              <w:bottom w:val="nil"/>
              <w:right w:val="nil"/>
            </w:tcBorders>
            <w:shd w:val="clear" w:color="auto" w:fill="auto"/>
            <w:noWrap/>
            <w:vAlign w:val="center"/>
          </w:tcPr>
          <w:p w14:paraId="1D3F4938" w14:textId="77777777" w:rsidR="00660663" w:rsidRPr="00317556" w:rsidRDefault="00660663" w:rsidP="00D640FD">
            <w:pPr>
              <w:spacing w:after="0" w:line="240" w:lineRule="auto"/>
              <w:jc w:val="right"/>
              <w:rPr>
                <w:rFonts w:cs="Helvetica"/>
                <w:bCs/>
                <w:color w:val="000000"/>
                <w:sz w:val="16"/>
                <w:szCs w:val="18"/>
                <w:lang w:val="en-GB"/>
              </w:rPr>
            </w:pPr>
            <w:r w:rsidRPr="00317556">
              <w:rPr>
                <w:rFonts w:cs="Helvetica"/>
                <w:bCs/>
                <w:color w:val="000000"/>
                <w:sz w:val="16"/>
                <w:szCs w:val="18"/>
                <w:lang w:val="en-GB"/>
              </w:rPr>
              <w:t>2</w:t>
            </w:r>
          </w:p>
        </w:tc>
      </w:tr>
    </w:tbl>
    <w:p w14:paraId="3E418302" w14:textId="33790F7E" w:rsidR="00660663" w:rsidRDefault="00660663" w:rsidP="00660663">
      <w:pPr>
        <w:rPr>
          <w:lang w:val="en-GB"/>
        </w:rPr>
      </w:pPr>
    </w:p>
    <w:p w14:paraId="3B55D208" w14:textId="3C01204A" w:rsidR="00EF38CA" w:rsidRPr="007E56D5" w:rsidRDefault="00AF354D" w:rsidP="007E56D5">
      <w:pPr>
        <w:pStyle w:val="Titre4"/>
        <w:numPr>
          <w:ilvl w:val="3"/>
          <w:numId w:val="21"/>
        </w:numPr>
      </w:pPr>
      <w:r>
        <w:t>Ethiopia</w:t>
      </w:r>
      <w:r w:rsidR="00EF38CA">
        <w:t xml:space="preserve"> </w:t>
      </w:r>
      <w:r w:rsidR="004E179E">
        <w:t xml:space="preserve">and the </w:t>
      </w:r>
      <w:r w:rsidR="000149B4">
        <w:t xml:space="preserve">EUTF common output </w:t>
      </w:r>
      <w:r w:rsidR="004E179E">
        <w:t>indicators</w:t>
      </w:r>
    </w:p>
    <w:p w14:paraId="6E08EB84" w14:textId="1E419B49" w:rsidR="00DD57DD" w:rsidRDefault="00DD57DD" w:rsidP="00DD57DD">
      <w:pPr>
        <w:pStyle w:val="Lgende"/>
      </w:pPr>
      <w:bookmarkStart w:id="83" w:name="_Toc514799023"/>
      <w:bookmarkStart w:id="84" w:name="_Toc516218927"/>
      <w:r>
        <w:t xml:space="preserve">Table </w:t>
      </w:r>
      <w:fldSimple w:instr=" SEQ Table \* ARABIC ">
        <w:r w:rsidR="00411ACB">
          <w:rPr>
            <w:noProof/>
          </w:rPr>
          <w:t>11</w:t>
        </w:r>
      </w:fldSimple>
      <w:r>
        <w:t xml:space="preserve">: </w:t>
      </w:r>
      <w:r w:rsidRPr="003D0F36">
        <w:t xml:space="preserve">Ethiopia – Key indicators (results achieved </w:t>
      </w:r>
      <w:r w:rsidR="002F295B">
        <w:t>as of March 2018</w:t>
      </w:r>
      <w:r w:rsidRPr="003D0F36">
        <w:t>)</w:t>
      </w:r>
      <w:bookmarkEnd w:id="83"/>
      <w:bookmarkEnd w:id="84"/>
    </w:p>
    <w:tbl>
      <w:tblPr>
        <w:tblW w:w="7594"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503"/>
      </w:tblGrid>
      <w:tr w:rsidR="00EF38CA" w:rsidRPr="00342E85" w14:paraId="6398F51C" w14:textId="77777777" w:rsidTr="00CA1ABB">
        <w:trPr>
          <w:trHeight w:val="312"/>
          <w:jc w:val="center"/>
        </w:trPr>
        <w:tc>
          <w:tcPr>
            <w:tcW w:w="6091" w:type="dxa"/>
            <w:shd w:val="clear" w:color="auto" w:fill="F2F2F2" w:themeFill="background1" w:themeFillShade="F2"/>
            <w:noWrap/>
            <w:vAlign w:val="center"/>
          </w:tcPr>
          <w:p w14:paraId="66676235" w14:textId="7280841E" w:rsidR="00EF38CA" w:rsidRPr="00317556" w:rsidRDefault="00EF38CA" w:rsidP="00752541">
            <w:pPr>
              <w:spacing w:after="0" w:line="240" w:lineRule="auto"/>
              <w:rPr>
                <w:rFonts w:cs="Helvetica"/>
                <w:bCs/>
                <w:color w:val="000000"/>
                <w:sz w:val="18"/>
                <w:szCs w:val="18"/>
                <w:lang w:val="en-GB"/>
              </w:rPr>
            </w:pPr>
            <w:r w:rsidRPr="00317556">
              <w:rPr>
                <w:rFonts w:cs="Helvetica"/>
                <w:bCs/>
                <w:color w:val="000000"/>
                <w:sz w:val="18"/>
                <w:szCs w:val="18"/>
                <w:lang w:val="en-GB"/>
              </w:rPr>
              <w:t xml:space="preserve">2.9 </w:t>
            </w:r>
            <w:r w:rsidR="0049238E">
              <w:rPr>
                <w:rFonts w:cs="Helvetica"/>
                <w:bCs/>
                <w:color w:val="000000"/>
                <w:sz w:val="18"/>
                <w:szCs w:val="18"/>
                <w:lang w:val="en-GB"/>
              </w:rPr>
              <w:t>No</w:t>
            </w:r>
            <w:r w:rsidRPr="00317556">
              <w:rPr>
                <w:rFonts w:cs="Helvetica"/>
                <w:bCs/>
                <w:color w:val="000000"/>
                <w:sz w:val="18"/>
                <w:szCs w:val="18"/>
                <w:lang w:val="en-GB"/>
              </w:rPr>
              <w:t xml:space="preserve"> of people having improved access to basic services</w:t>
            </w:r>
          </w:p>
        </w:tc>
        <w:tc>
          <w:tcPr>
            <w:tcW w:w="1503" w:type="dxa"/>
            <w:shd w:val="clear" w:color="auto" w:fill="F2F2F2" w:themeFill="background1" w:themeFillShade="F2"/>
            <w:vAlign w:val="center"/>
          </w:tcPr>
          <w:p w14:paraId="272F7B46" w14:textId="77777777" w:rsidR="00EF38CA" w:rsidRPr="00317556" w:rsidRDefault="00EF38CA" w:rsidP="00CA1ABB">
            <w:pPr>
              <w:spacing w:after="0" w:line="240" w:lineRule="auto"/>
              <w:jc w:val="center"/>
              <w:rPr>
                <w:rFonts w:cs="Helvetica"/>
                <w:b/>
                <w:bCs/>
                <w:color w:val="000000"/>
                <w:sz w:val="18"/>
                <w:szCs w:val="18"/>
                <w:lang w:val="en-GB"/>
              </w:rPr>
            </w:pPr>
            <w:r w:rsidRPr="00317556">
              <w:rPr>
                <w:rFonts w:cs="Helvetica"/>
                <w:b/>
                <w:bCs/>
                <w:color w:val="000000"/>
                <w:sz w:val="18"/>
                <w:szCs w:val="18"/>
                <w:lang w:val="en-GB"/>
              </w:rPr>
              <w:t>1,009,613</w:t>
            </w:r>
            <w:r w:rsidRPr="00317556">
              <w:rPr>
                <w:rStyle w:val="Appelnotedebasdep"/>
                <w:rFonts w:ascii="Helvetica" w:hAnsi="Helvetica" w:cs="Helvetica"/>
                <w:b/>
                <w:bCs/>
                <w:color w:val="000000"/>
                <w:sz w:val="18"/>
                <w:szCs w:val="18"/>
                <w:lang w:val="en-GB"/>
              </w:rPr>
              <w:footnoteReference w:id="27"/>
            </w:r>
          </w:p>
        </w:tc>
      </w:tr>
      <w:tr w:rsidR="00EF38CA" w:rsidRPr="00342E85" w14:paraId="48AB8484" w14:textId="77777777" w:rsidTr="00CA1ABB">
        <w:trPr>
          <w:trHeight w:val="312"/>
          <w:jc w:val="center"/>
        </w:trPr>
        <w:tc>
          <w:tcPr>
            <w:tcW w:w="6091" w:type="dxa"/>
            <w:shd w:val="clear" w:color="auto" w:fill="F2F2F2" w:themeFill="background1" w:themeFillShade="F2"/>
            <w:noWrap/>
            <w:vAlign w:val="center"/>
          </w:tcPr>
          <w:p w14:paraId="7E00145A" w14:textId="49EFC8D1" w:rsidR="00EF38CA" w:rsidRPr="00317556" w:rsidRDefault="00EF38CA" w:rsidP="00752541">
            <w:pPr>
              <w:spacing w:after="0" w:line="240" w:lineRule="auto"/>
              <w:rPr>
                <w:rFonts w:cs="Helvetica"/>
                <w:bCs/>
                <w:color w:val="000000"/>
                <w:sz w:val="18"/>
                <w:szCs w:val="18"/>
                <w:lang w:val="en-GB"/>
              </w:rPr>
            </w:pPr>
            <w:r w:rsidRPr="00317556">
              <w:rPr>
                <w:rFonts w:cs="Helvetica"/>
                <w:bCs/>
                <w:color w:val="000000"/>
                <w:sz w:val="18"/>
                <w:szCs w:val="18"/>
                <w:lang w:val="en-GB"/>
              </w:rPr>
              <w:t xml:space="preserve">2.4 </w:t>
            </w:r>
            <w:r w:rsidR="0049238E">
              <w:rPr>
                <w:rFonts w:cs="Helvetica"/>
                <w:bCs/>
                <w:color w:val="000000"/>
                <w:sz w:val="18"/>
                <w:szCs w:val="18"/>
                <w:lang w:val="en-GB"/>
              </w:rPr>
              <w:t>No</w:t>
            </w:r>
            <w:r w:rsidRPr="00317556">
              <w:rPr>
                <w:rFonts w:cs="Helvetica"/>
                <w:bCs/>
                <w:color w:val="000000"/>
                <w:sz w:val="18"/>
                <w:szCs w:val="18"/>
                <w:lang w:val="en-GB"/>
              </w:rPr>
              <w:t xml:space="preserve"> of people receiving food security related assistance</w:t>
            </w:r>
          </w:p>
        </w:tc>
        <w:tc>
          <w:tcPr>
            <w:tcW w:w="1503" w:type="dxa"/>
            <w:shd w:val="clear" w:color="auto" w:fill="F2F2F2" w:themeFill="background1" w:themeFillShade="F2"/>
            <w:vAlign w:val="center"/>
          </w:tcPr>
          <w:p w14:paraId="6419B116" w14:textId="77777777" w:rsidR="00EF38CA" w:rsidRPr="00317556" w:rsidRDefault="00EF38CA" w:rsidP="00CA1ABB">
            <w:pPr>
              <w:spacing w:after="0" w:line="240" w:lineRule="auto"/>
              <w:jc w:val="center"/>
              <w:rPr>
                <w:rFonts w:cs="Helvetica"/>
                <w:b/>
                <w:bCs/>
                <w:color w:val="000000"/>
                <w:sz w:val="18"/>
                <w:szCs w:val="18"/>
                <w:lang w:val="en-GB"/>
              </w:rPr>
            </w:pPr>
            <w:r w:rsidRPr="00317556">
              <w:rPr>
                <w:rFonts w:cs="Helvetica"/>
                <w:b/>
                <w:bCs/>
                <w:color w:val="000000"/>
                <w:sz w:val="18"/>
                <w:szCs w:val="18"/>
                <w:lang w:val="en-GB"/>
              </w:rPr>
              <w:t>113,837</w:t>
            </w:r>
          </w:p>
        </w:tc>
      </w:tr>
      <w:tr w:rsidR="00EF38CA" w:rsidRPr="00342E85" w14:paraId="5F25D1B0" w14:textId="77777777" w:rsidTr="00CA1ABB">
        <w:trPr>
          <w:trHeight w:val="312"/>
          <w:jc w:val="center"/>
        </w:trPr>
        <w:tc>
          <w:tcPr>
            <w:tcW w:w="6091" w:type="dxa"/>
            <w:shd w:val="clear" w:color="auto" w:fill="F2F2F2" w:themeFill="background1" w:themeFillShade="F2"/>
            <w:noWrap/>
            <w:vAlign w:val="center"/>
          </w:tcPr>
          <w:p w14:paraId="77078887" w14:textId="52C08C2E" w:rsidR="00EF38CA" w:rsidRPr="00317556" w:rsidRDefault="00EF38CA" w:rsidP="00752541">
            <w:pPr>
              <w:spacing w:after="0" w:line="240" w:lineRule="auto"/>
              <w:rPr>
                <w:rFonts w:cs="Helvetica"/>
                <w:bCs/>
                <w:color w:val="000000"/>
                <w:sz w:val="18"/>
                <w:szCs w:val="18"/>
                <w:lang w:val="en-GB"/>
              </w:rPr>
            </w:pPr>
            <w:r w:rsidRPr="00317556">
              <w:rPr>
                <w:rFonts w:cs="Helvetica"/>
                <w:bCs/>
                <w:color w:val="000000"/>
                <w:sz w:val="18"/>
                <w:szCs w:val="18"/>
                <w:lang w:val="en-GB"/>
              </w:rPr>
              <w:t xml:space="preserve">2.7 </w:t>
            </w:r>
            <w:r w:rsidR="0049238E">
              <w:rPr>
                <w:rFonts w:cs="Helvetica"/>
                <w:bCs/>
                <w:color w:val="000000"/>
                <w:sz w:val="18"/>
                <w:szCs w:val="18"/>
                <w:lang w:val="en-GB"/>
              </w:rPr>
              <w:t>No</w:t>
            </w:r>
            <w:r w:rsidRPr="00317556">
              <w:rPr>
                <w:rFonts w:cs="Helvetica"/>
                <w:bCs/>
                <w:color w:val="000000"/>
                <w:sz w:val="18"/>
                <w:szCs w:val="18"/>
                <w:lang w:val="en-GB"/>
              </w:rPr>
              <w:t xml:space="preserve"> of people reached by information campaigns on resilience-building practices and basic rights</w:t>
            </w:r>
          </w:p>
        </w:tc>
        <w:tc>
          <w:tcPr>
            <w:tcW w:w="1503" w:type="dxa"/>
            <w:shd w:val="clear" w:color="auto" w:fill="F2F2F2" w:themeFill="background1" w:themeFillShade="F2"/>
            <w:vAlign w:val="center"/>
          </w:tcPr>
          <w:p w14:paraId="770D954E" w14:textId="77777777" w:rsidR="00EF38CA" w:rsidRPr="00317556" w:rsidRDefault="00EF38CA" w:rsidP="00CA1ABB">
            <w:pPr>
              <w:spacing w:after="0" w:line="240" w:lineRule="auto"/>
              <w:jc w:val="center"/>
              <w:rPr>
                <w:rFonts w:cs="Helvetica"/>
                <w:b/>
                <w:bCs/>
                <w:color w:val="000000"/>
                <w:sz w:val="18"/>
                <w:szCs w:val="18"/>
                <w:lang w:val="en-GB"/>
              </w:rPr>
            </w:pPr>
            <w:r w:rsidRPr="00317556">
              <w:rPr>
                <w:rFonts w:cs="Helvetica"/>
                <w:b/>
                <w:bCs/>
                <w:color w:val="000000"/>
                <w:sz w:val="18"/>
                <w:szCs w:val="18"/>
                <w:lang w:val="en-GB"/>
              </w:rPr>
              <w:t>40,202</w:t>
            </w:r>
          </w:p>
        </w:tc>
      </w:tr>
      <w:tr w:rsidR="00EF38CA" w:rsidRPr="00342E85" w14:paraId="5F3B2D97" w14:textId="77777777" w:rsidTr="00CA1ABB">
        <w:trPr>
          <w:trHeight w:val="312"/>
          <w:jc w:val="center"/>
        </w:trPr>
        <w:tc>
          <w:tcPr>
            <w:tcW w:w="6091" w:type="dxa"/>
            <w:shd w:val="clear" w:color="auto" w:fill="F2F2F2" w:themeFill="background1" w:themeFillShade="F2"/>
            <w:noWrap/>
            <w:vAlign w:val="center"/>
          </w:tcPr>
          <w:p w14:paraId="48EA2C9F" w14:textId="73344E97" w:rsidR="00EF38CA" w:rsidRPr="00317556" w:rsidRDefault="00EF38CA" w:rsidP="00752541">
            <w:pPr>
              <w:spacing w:after="0" w:line="240" w:lineRule="auto"/>
              <w:rPr>
                <w:rFonts w:cs="Helvetica"/>
                <w:bCs/>
                <w:color w:val="000000"/>
                <w:sz w:val="18"/>
                <w:szCs w:val="18"/>
                <w:lang w:val="en-GB"/>
              </w:rPr>
            </w:pPr>
            <w:r w:rsidRPr="00317556">
              <w:rPr>
                <w:rFonts w:cs="Helvetica"/>
                <w:bCs/>
                <w:color w:val="000000"/>
                <w:sz w:val="18"/>
                <w:szCs w:val="18"/>
                <w:lang w:val="en-GB"/>
              </w:rPr>
              <w:t xml:space="preserve">2.2 </w:t>
            </w:r>
            <w:r w:rsidR="0049238E">
              <w:rPr>
                <w:rFonts w:cs="Helvetica"/>
                <w:bCs/>
                <w:color w:val="000000"/>
                <w:sz w:val="18"/>
                <w:szCs w:val="18"/>
                <w:lang w:val="en-GB"/>
              </w:rPr>
              <w:t>No</w:t>
            </w:r>
            <w:r w:rsidRPr="00317556">
              <w:rPr>
                <w:rFonts w:cs="Helvetica"/>
                <w:bCs/>
                <w:color w:val="000000"/>
                <w:sz w:val="18"/>
                <w:szCs w:val="18"/>
                <w:lang w:val="en-GB"/>
              </w:rPr>
              <w:t xml:space="preserve"> of people receiving a basic social service</w:t>
            </w:r>
          </w:p>
        </w:tc>
        <w:tc>
          <w:tcPr>
            <w:tcW w:w="1503" w:type="dxa"/>
            <w:shd w:val="clear" w:color="auto" w:fill="F2F2F2" w:themeFill="background1" w:themeFillShade="F2"/>
            <w:vAlign w:val="center"/>
          </w:tcPr>
          <w:p w14:paraId="5ABEA7E0" w14:textId="77777777" w:rsidR="00EF38CA" w:rsidRPr="00317556" w:rsidRDefault="00EF38CA" w:rsidP="00CA1ABB">
            <w:pPr>
              <w:spacing w:after="0" w:line="240" w:lineRule="auto"/>
              <w:jc w:val="center"/>
              <w:rPr>
                <w:rFonts w:cs="Helvetica"/>
                <w:b/>
                <w:bCs/>
                <w:color w:val="000000"/>
                <w:sz w:val="18"/>
                <w:szCs w:val="18"/>
                <w:lang w:val="en-GB"/>
              </w:rPr>
            </w:pPr>
            <w:r w:rsidRPr="00317556">
              <w:rPr>
                <w:rFonts w:cs="Helvetica"/>
                <w:b/>
                <w:bCs/>
                <w:color w:val="000000"/>
                <w:sz w:val="18"/>
                <w:szCs w:val="18"/>
                <w:lang w:val="en-GB"/>
              </w:rPr>
              <w:t>36,183</w:t>
            </w:r>
          </w:p>
        </w:tc>
      </w:tr>
      <w:tr w:rsidR="00EF38CA" w:rsidRPr="00342E85" w14:paraId="44066203" w14:textId="77777777" w:rsidTr="00CA1ABB">
        <w:trPr>
          <w:trHeight w:val="312"/>
          <w:jc w:val="center"/>
        </w:trPr>
        <w:tc>
          <w:tcPr>
            <w:tcW w:w="6091" w:type="dxa"/>
            <w:shd w:val="clear" w:color="auto" w:fill="F2F2F2" w:themeFill="background1" w:themeFillShade="F2"/>
            <w:noWrap/>
            <w:vAlign w:val="center"/>
          </w:tcPr>
          <w:p w14:paraId="7C50E54D" w14:textId="17435045" w:rsidR="00EF38CA" w:rsidRPr="00317556" w:rsidRDefault="00D70436" w:rsidP="00752541">
            <w:pPr>
              <w:spacing w:after="0" w:line="240" w:lineRule="auto"/>
              <w:rPr>
                <w:rFonts w:cs="Helvetica"/>
                <w:bCs/>
                <w:color w:val="000000"/>
                <w:sz w:val="18"/>
                <w:szCs w:val="18"/>
                <w:lang w:val="en-GB"/>
              </w:rPr>
            </w:pPr>
            <w:r>
              <w:rPr>
                <w:rFonts w:cs="Helvetica"/>
                <w:bCs/>
                <w:color w:val="000000"/>
                <w:sz w:val="18"/>
                <w:szCs w:val="18"/>
                <w:lang w:val="en-GB"/>
              </w:rPr>
              <w:t xml:space="preserve">1.3 No of people assisted to develop income generating activities </w:t>
            </w:r>
            <w:r>
              <w:rPr>
                <w:rFonts w:cs="Helvetica"/>
                <w:bCs/>
                <w:color w:val="000000"/>
                <w:sz w:val="18"/>
                <w:szCs w:val="18"/>
              </w:rPr>
              <w:t>(IGAs)</w:t>
            </w:r>
          </w:p>
        </w:tc>
        <w:tc>
          <w:tcPr>
            <w:tcW w:w="1503" w:type="dxa"/>
            <w:shd w:val="clear" w:color="auto" w:fill="F2F2F2" w:themeFill="background1" w:themeFillShade="F2"/>
            <w:vAlign w:val="center"/>
          </w:tcPr>
          <w:p w14:paraId="4679A6F2" w14:textId="2A7BF85F" w:rsidR="00EF38CA" w:rsidRPr="00317556" w:rsidRDefault="00D70436" w:rsidP="00CA1ABB">
            <w:pPr>
              <w:spacing w:after="0" w:line="240" w:lineRule="auto"/>
              <w:jc w:val="center"/>
              <w:rPr>
                <w:rFonts w:cs="Helvetica"/>
                <w:b/>
                <w:bCs/>
                <w:color w:val="000000"/>
                <w:sz w:val="18"/>
                <w:szCs w:val="18"/>
                <w:lang w:val="en-GB"/>
              </w:rPr>
            </w:pPr>
            <w:r>
              <w:rPr>
                <w:rFonts w:cs="Helvetica"/>
                <w:b/>
                <w:bCs/>
                <w:color w:val="000000"/>
                <w:sz w:val="18"/>
                <w:szCs w:val="18"/>
                <w:lang w:val="en-GB"/>
              </w:rPr>
              <w:t>5,605</w:t>
            </w:r>
          </w:p>
        </w:tc>
      </w:tr>
    </w:tbl>
    <w:p w14:paraId="7ED2E4AC" w14:textId="77777777" w:rsidR="00EF38CA" w:rsidRDefault="00EF38CA" w:rsidP="00660663">
      <w:pPr>
        <w:rPr>
          <w:lang w:val="en-GB"/>
        </w:rPr>
      </w:pPr>
    </w:p>
    <w:p w14:paraId="608E5627" w14:textId="78BB102E" w:rsidR="00C955C4" w:rsidRPr="00342E85" w:rsidRDefault="008742B9" w:rsidP="00660663">
      <w:pPr>
        <w:rPr>
          <w:lang w:val="en-GB"/>
        </w:rPr>
      </w:pPr>
      <w:r w:rsidRPr="00E73644">
        <w:rPr>
          <w:b/>
          <w:lang w:val="en-GB"/>
        </w:rPr>
        <w:t>RDPP and RESET II</w:t>
      </w:r>
      <w:r w:rsidR="002954B3" w:rsidRPr="00E73644">
        <w:rPr>
          <w:b/>
          <w:lang w:val="en-GB"/>
        </w:rPr>
        <w:t>’s</w:t>
      </w:r>
      <w:r w:rsidRPr="00E73644">
        <w:rPr>
          <w:b/>
          <w:lang w:val="en-GB"/>
        </w:rPr>
        <w:t xml:space="preserve"> strong focus on access to basic services</w:t>
      </w:r>
      <w:r w:rsidR="002954B3" w:rsidRPr="00E73644">
        <w:rPr>
          <w:b/>
          <w:lang w:val="en-GB"/>
        </w:rPr>
        <w:t xml:space="preserve"> and income generation </w:t>
      </w:r>
      <w:r w:rsidR="002954B3" w:rsidRPr="00342E85">
        <w:rPr>
          <w:lang w:val="en-GB"/>
        </w:rPr>
        <w:t>are illustrated in the graphs below</w:t>
      </w:r>
      <w:r w:rsidRPr="00342E85">
        <w:rPr>
          <w:lang w:val="en-GB"/>
        </w:rPr>
        <w:t xml:space="preserve">. </w:t>
      </w:r>
      <w:r w:rsidR="006735C9" w:rsidRPr="00342E85">
        <w:rPr>
          <w:lang w:val="en-GB"/>
        </w:rPr>
        <w:t xml:space="preserve">RESET II </w:t>
      </w:r>
      <w:r w:rsidR="00271C39" w:rsidRPr="00342E85">
        <w:rPr>
          <w:lang w:val="en-GB"/>
        </w:rPr>
        <w:t>partner</w:t>
      </w:r>
      <w:r w:rsidR="006735C9" w:rsidRPr="00342E85">
        <w:rPr>
          <w:lang w:val="en-GB"/>
        </w:rPr>
        <w:t xml:space="preserve">s </w:t>
      </w:r>
      <w:r w:rsidR="00271C39" w:rsidRPr="00342E85">
        <w:rPr>
          <w:lang w:val="en-GB"/>
        </w:rPr>
        <w:t>have</w:t>
      </w:r>
      <w:r w:rsidR="00E03421" w:rsidRPr="00342E85">
        <w:rPr>
          <w:lang w:val="en-GB"/>
        </w:rPr>
        <w:t xml:space="preserve"> thus far</w:t>
      </w:r>
      <w:r w:rsidR="006735C9" w:rsidRPr="00342E85">
        <w:rPr>
          <w:lang w:val="en-GB"/>
        </w:rPr>
        <w:t xml:space="preserve"> constructed or rehabilitated a large number of water points or systems,</w:t>
      </w:r>
      <w:r w:rsidR="00BF147C" w:rsidRPr="00342E85">
        <w:rPr>
          <w:lang w:val="en-GB"/>
        </w:rPr>
        <w:t xml:space="preserve"> as </w:t>
      </w:r>
      <w:r w:rsidR="00FA2F21" w:rsidRPr="00342E85">
        <w:rPr>
          <w:lang w:val="en-GB"/>
        </w:rPr>
        <w:t>poor rural areas in Ethiopia are highly prone to water shortages and poor sanitation</w:t>
      </w:r>
      <w:r w:rsidR="00BF147C" w:rsidRPr="00342E85">
        <w:rPr>
          <w:lang w:val="en-GB"/>
        </w:rPr>
        <w:t>,</w:t>
      </w:r>
      <w:r w:rsidR="006735C9" w:rsidRPr="00342E85">
        <w:rPr>
          <w:lang w:val="en-GB"/>
        </w:rPr>
        <w:t xml:space="preserve"> whereas</w:t>
      </w:r>
      <w:r w:rsidR="00271C39" w:rsidRPr="00342E85">
        <w:rPr>
          <w:lang w:val="en-GB"/>
        </w:rPr>
        <w:t xml:space="preserve"> RDPP partners have focused more on energy access</w:t>
      </w:r>
      <w:r w:rsidR="00523434" w:rsidRPr="00342E85">
        <w:rPr>
          <w:lang w:val="en-GB"/>
        </w:rPr>
        <w:t>,</w:t>
      </w:r>
      <w:r w:rsidR="00395D8C" w:rsidRPr="00342E85">
        <w:rPr>
          <w:lang w:val="en-GB"/>
        </w:rPr>
        <w:t xml:space="preserve"> </w:t>
      </w:r>
      <w:r w:rsidR="004B6927">
        <w:rPr>
          <w:lang w:val="en-GB"/>
        </w:rPr>
        <w:t>which is generally extremely low in Ethiopia and particularly so in the remote locations that host refugee camps.</w:t>
      </w:r>
      <w:r w:rsidR="004B6927">
        <w:rPr>
          <w:rStyle w:val="Appelnotedebasdep"/>
          <w:lang w:val="en-GB"/>
        </w:rPr>
        <w:footnoteReference w:id="28"/>
      </w:r>
    </w:p>
    <w:p w14:paraId="77C608A4" w14:textId="622F631F" w:rsidR="008A5AF0" w:rsidRPr="00342E85" w:rsidRDefault="00EA415E" w:rsidP="00660663">
      <w:pPr>
        <w:rPr>
          <w:lang w:val="en-GB"/>
        </w:rPr>
      </w:pPr>
      <w:r w:rsidRPr="00342E85">
        <w:rPr>
          <w:lang w:val="en-GB"/>
        </w:rPr>
        <w:t>It is worth noting that</w:t>
      </w:r>
      <w:r w:rsidR="00271C39" w:rsidRPr="00342E85">
        <w:rPr>
          <w:lang w:val="en-GB"/>
        </w:rPr>
        <w:t xml:space="preserve"> the large </w:t>
      </w:r>
      <w:r w:rsidR="00B45050" w:rsidRPr="00342E85">
        <w:rPr>
          <w:lang w:val="en-GB"/>
        </w:rPr>
        <w:t>number of host community beneficiaries illustrated below</w:t>
      </w:r>
      <w:r w:rsidR="002016B1" w:rsidRPr="00342E85">
        <w:rPr>
          <w:lang w:val="en-GB"/>
        </w:rPr>
        <w:t xml:space="preserve"> is</w:t>
      </w:r>
      <w:r w:rsidR="00B45050" w:rsidRPr="00342E85">
        <w:rPr>
          <w:lang w:val="en-GB"/>
        </w:rPr>
        <w:t xml:space="preserve"> </w:t>
      </w:r>
      <w:r w:rsidR="00271C39" w:rsidRPr="00342E85">
        <w:rPr>
          <w:lang w:val="en-GB"/>
        </w:rPr>
        <w:t xml:space="preserve">chiefly </w:t>
      </w:r>
      <w:r w:rsidR="002016B1" w:rsidRPr="00342E85">
        <w:rPr>
          <w:lang w:val="en-GB"/>
        </w:rPr>
        <w:t>attributable</w:t>
      </w:r>
      <w:r w:rsidR="00271C39" w:rsidRPr="00342E85">
        <w:rPr>
          <w:lang w:val="en-GB"/>
        </w:rPr>
        <w:t xml:space="preserve"> to the 15,600 </w:t>
      </w:r>
      <w:r w:rsidR="00C955C4" w:rsidRPr="00342E85">
        <w:rPr>
          <w:lang w:val="en-GB"/>
        </w:rPr>
        <w:t>beneficiaries</w:t>
      </w:r>
      <w:r w:rsidR="00271C39" w:rsidRPr="00342E85">
        <w:rPr>
          <w:lang w:val="en-GB"/>
        </w:rPr>
        <w:t xml:space="preserve"> benefiting from </w:t>
      </w:r>
      <w:r w:rsidR="004B0CDF" w:rsidRPr="00342E85">
        <w:rPr>
          <w:lang w:val="en-GB"/>
        </w:rPr>
        <w:t>energy services</w:t>
      </w:r>
      <w:r w:rsidR="00271C39" w:rsidRPr="00342E85">
        <w:rPr>
          <w:lang w:val="en-GB"/>
        </w:rPr>
        <w:t xml:space="preserve"> </w:t>
      </w:r>
      <w:r w:rsidR="004B0CDF" w:rsidRPr="00342E85">
        <w:rPr>
          <w:lang w:val="en-GB"/>
        </w:rPr>
        <w:t>(</w:t>
      </w:r>
      <w:r w:rsidR="006773B3" w:rsidRPr="00342E85">
        <w:rPr>
          <w:lang w:val="en-GB"/>
        </w:rPr>
        <w:t xml:space="preserve">household solar </w:t>
      </w:r>
      <w:r w:rsidR="00A00DE3" w:rsidRPr="00342E85">
        <w:rPr>
          <w:lang w:val="en-GB"/>
        </w:rPr>
        <w:t>kits</w:t>
      </w:r>
      <w:r w:rsidR="006773B3" w:rsidRPr="00342E85">
        <w:rPr>
          <w:lang w:val="en-GB"/>
        </w:rPr>
        <w:t xml:space="preserve">, </w:t>
      </w:r>
      <w:r w:rsidR="00D90DA9" w:rsidRPr="00342E85">
        <w:rPr>
          <w:lang w:val="en-GB"/>
        </w:rPr>
        <w:t>street lighting</w:t>
      </w:r>
      <w:r w:rsidR="00271C39" w:rsidRPr="00342E85">
        <w:rPr>
          <w:lang w:val="en-GB"/>
        </w:rPr>
        <w:t xml:space="preserve"> system</w:t>
      </w:r>
      <w:r w:rsidR="006773B3" w:rsidRPr="00342E85">
        <w:rPr>
          <w:lang w:val="en-GB"/>
        </w:rPr>
        <w:t xml:space="preserve">s and fuel-efficient </w:t>
      </w:r>
      <w:r w:rsidR="00D90DA9" w:rsidRPr="00342E85">
        <w:rPr>
          <w:lang w:val="en-GB"/>
        </w:rPr>
        <w:t>cook stoves</w:t>
      </w:r>
      <w:r w:rsidR="004B0CDF" w:rsidRPr="00342E85">
        <w:rPr>
          <w:lang w:val="en-GB"/>
        </w:rPr>
        <w:t>)</w:t>
      </w:r>
      <w:r w:rsidR="006773B3" w:rsidRPr="00342E85">
        <w:rPr>
          <w:lang w:val="en-GB"/>
        </w:rPr>
        <w:t xml:space="preserve"> provided by</w:t>
      </w:r>
      <w:r w:rsidR="00271C39" w:rsidRPr="00342E85">
        <w:rPr>
          <w:lang w:val="en-GB"/>
        </w:rPr>
        <w:t xml:space="preserve"> NRC</w:t>
      </w:r>
      <w:r w:rsidR="007B14AF">
        <w:rPr>
          <w:lang w:val="en-GB"/>
        </w:rPr>
        <w:t xml:space="preserve"> in RDPP</w:t>
      </w:r>
      <w:r w:rsidR="006773B3" w:rsidRPr="00342E85">
        <w:rPr>
          <w:lang w:val="en-GB"/>
        </w:rPr>
        <w:t>.</w:t>
      </w:r>
    </w:p>
    <w:p w14:paraId="0A943BF4" w14:textId="2506A2A9" w:rsidR="001C3866" w:rsidRPr="001C3866" w:rsidRDefault="0059263B" w:rsidP="001C3866">
      <w:pPr>
        <w:pStyle w:val="Lgende"/>
        <w:jc w:val="both"/>
        <w:rPr>
          <w:lang w:val="en-GB"/>
        </w:rPr>
      </w:pPr>
      <w:r>
        <w:rPr>
          <w:noProof/>
        </w:rPr>
        <mc:AlternateContent>
          <mc:Choice Requires="wps">
            <w:drawing>
              <wp:anchor distT="0" distB="0" distL="114300" distR="114300" simplePos="0" relativeHeight="251907584" behindDoc="0" locked="0" layoutInCell="1" allowOverlap="1" wp14:anchorId="0011BFBB" wp14:editId="385F6F14">
                <wp:simplePos x="0" y="0"/>
                <wp:positionH relativeFrom="margin">
                  <wp:posOffset>-11448</wp:posOffset>
                </wp:positionH>
                <wp:positionV relativeFrom="paragraph">
                  <wp:posOffset>180975</wp:posOffset>
                </wp:positionV>
                <wp:extent cx="2910840" cy="754380"/>
                <wp:effectExtent l="0" t="0" r="10160" b="7620"/>
                <wp:wrapSquare wrapText="bothSides"/>
                <wp:docPr id="40" name="Zone de texte 2051"/>
                <wp:cNvGraphicFramePr/>
                <a:graphic xmlns:a="http://schemas.openxmlformats.org/drawingml/2006/main">
                  <a:graphicData uri="http://schemas.microsoft.com/office/word/2010/wordprocessingShape">
                    <wps:wsp>
                      <wps:cNvSpPr txBox="1"/>
                      <wps:spPr>
                        <a:xfrm>
                          <a:off x="0" y="0"/>
                          <a:ext cx="2910840" cy="754380"/>
                        </a:xfrm>
                        <a:prstGeom prst="rect">
                          <a:avLst/>
                        </a:prstGeom>
                        <a:solidFill>
                          <a:prstClr val="white"/>
                        </a:solidFill>
                        <a:ln>
                          <a:noFill/>
                        </a:ln>
                      </wps:spPr>
                      <wps:txbx>
                        <w:txbxContent>
                          <w:p w14:paraId="208E65E4" w14:textId="483E4241" w:rsidR="00F30AF0" w:rsidRPr="00C27670" w:rsidRDefault="00F30AF0" w:rsidP="00B9194A">
                            <w:pPr>
                              <w:pStyle w:val="Lgende"/>
                              <w:rPr>
                                <w:noProof/>
                                <w:szCs w:val="20"/>
                              </w:rPr>
                            </w:pPr>
                            <w:bookmarkStart w:id="85" w:name="_Toc516218885"/>
                            <w:r>
                              <w:t xml:space="preserve">Figure </w:t>
                            </w:r>
                            <w:fldSimple w:instr=" SEQ Figure \* ARABIC ">
                              <w:r w:rsidR="00411ACB">
                                <w:rPr>
                                  <w:noProof/>
                                </w:rPr>
                                <w:t>13</w:t>
                              </w:r>
                            </w:fldSimple>
                            <w:r>
                              <w:t xml:space="preserve">: </w:t>
                            </w:r>
                            <w:r w:rsidRPr="0032133A">
                              <w:t xml:space="preserve">Number of people receiving a basic social service (EUTF </w:t>
                            </w:r>
                            <w:r>
                              <w:t xml:space="preserve">indicator </w:t>
                            </w:r>
                            <w:r w:rsidRPr="0032133A">
                              <w:t>2.2) in Ethiopia by type of beneficiary</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11BFBB" id="Zone de texte 2051" o:spid="_x0000_s1029" type="#_x0000_t202" style="position:absolute;left:0;text-align:left;margin-left:-.9pt;margin-top:14.25pt;width:229.2pt;height:59.4pt;z-index:251907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" stroked="f">
                <v:textbox style="mso-fit-shape-to-text:t" inset="0,0,0,0">
                  <w:txbxContent>
                    <w:p w14:paraId="208E65E4" w14:textId="483E4241" w:rsidR="00F30AF0" w:rsidRPr="00C27670" w:rsidRDefault="00F30AF0" w:rsidP="00B9194A">
                      <w:pPr>
                        <w:pStyle w:val="Lgende"/>
                        <w:rPr>
                          <w:noProof/>
                          <w:szCs w:val="20"/>
                        </w:rPr>
                      </w:pPr>
                      <w:bookmarkStart w:id="86" w:name="_Toc516218885"/>
                      <w:r>
                        <w:t xml:space="preserve">Figure </w:t>
                      </w:r>
                      <w:fldSimple w:instr=" SEQ Figure \* ARABIC ">
                        <w:r w:rsidR="00411ACB">
                          <w:rPr>
                            <w:noProof/>
                          </w:rPr>
                          <w:t>13</w:t>
                        </w:r>
                      </w:fldSimple>
                      <w:r>
                        <w:t xml:space="preserve">: </w:t>
                      </w:r>
                      <w:r w:rsidRPr="0032133A">
                        <w:t xml:space="preserve">Number of people receiving a basic social service (EUTF </w:t>
                      </w:r>
                      <w:r>
                        <w:t xml:space="preserve">indicator </w:t>
                      </w:r>
                      <w:r w:rsidRPr="0032133A">
                        <w:t>2.2) in Ethiopia by type of beneficiary</w:t>
                      </w:r>
                      <w:bookmarkEnd w:id="86"/>
                    </w:p>
                  </w:txbxContent>
                </v:textbox>
                <w10:wrap type="square" anchorx="margin"/>
              </v:shape>
            </w:pict>
          </mc:Fallback>
        </mc:AlternateContent>
      </w:r>
      <w:r>
        <w:rPr>
          <w:noProof/>
        </w:rPr>
        <mc:AlternateContent>
          <mc:Choice Requires="wps">
            <w:drawing>
              <wp:anchor distT="0" distB="0" distL="114300" distR="114300" simplePos="0" relativeHeight="251880960" behindDoc="0" locked="0" layoutInCell="1" allowOverlap="1" wp14:anchorId="3E4AE195" wp14:editId="0A9AFBC6">
                <wp:simplePos x="0" y="0"/>
                <wp:positionH relativeFrom="margin">
                  <wp:posOffset>2962910</wp:posOffset>
                </wp:positionH>
                <wp:positionV relativeFrom="paragraph">
                  <wp:posOffset>187960</wp:posOffset>
                </wp:positionV>
                <wp:extent cx="2910840" cy="754380"/>
                <wp:effectExtent l="0" t="0" r="3810" b="0"/>
                <wp:wrapSquare wrapText="bothSides"/>
                <wp:docPr id="2051" name="Zone de texte 2051"/>
                <wp:cNvGraphicFramePr/>
                <a:graphic xmlns:a="http://schemas.openxmlformats.org/drawingml/2006/main">
                  <a:graphicData uri="http://schemas.microsoft.com/office/word/2010/wordprocessingShape">
                    <wps:wsp>
                      <wps:cNvSpPr txBox="1"/>
                      <wps:spPr>
                        <a:xfrm>
                          <a:off x="0" y="0"/>
                          <a:ext cx="2910840" cy="754380"/>
                        </a:xfrm>
                        <a:prstGeom prst="rect">
                          <a:avLst/>
                        </a:prstGeom>
                        <a:solidFill>
                          <a:prstClr val="white"/>
                        </a:solidFill>
                        <a:ln>
                          <a:noFill/>
                        </a:ln>
                      </wps:spPr>
                      <wps:txbx>
                        <w:txbxContent>
                          <w:p w14:paraId="27290787" w14:textId="1F009B67" w:rsidR="00F30AF0" w:rsidRPr="00C27670" w:rsidRDefault="00F30AF0" w:rsidP="001C3866">
                            <w:pPr>
                              <w:pStyle w:val="Lgende"/>
                              <w:rPr>
                                <w:noProof/>
                                <w:szCs w:val="20"/>
                              </w:rPr>
                            </w:pPr>
                            <w:bookmarkStart w:id="87" w:name="_Toc516218886"/>
                            <w:r>
                              <w:t xml:space="preserve">Figure </w:t>
                            </w:r>
                            <w:fldSimple w:instr=" SEQ Figure \* ARABIC ">
                              <w:r w:rsidR="00411ACB">
                                <w:rPr>
                                  <w:noProof/>
                                </w:rPr>
                                <w:t>14</w:t>
                              </w:r>
                            </w:fldSimple>
                            <w:r>
                              <w:t>: N</w:t>
                            </w:r>
                            <w:r w:rsidRPr="00D1011A">
                              <w:t xml:space="preserve">umber of social infrastructure built or rehabilitated (EUTF </w:t>
                            </w:r>
                            <w:r>
                              <w:t xml:space="preserve">indicator </w:t>
                            </w:r>
                            <w:r w:rsidRPr="00D1011A">
                              <w:t>2.1 bis) in Ethiopia by type of infrastructure</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4AE195" id="_x0000_s1030" type="#_x0000_t202" style="position:absolute;left:0;text-align:left;margin-left:233.3pt;margin-top:14.8pt;width:229.2pt;height:59.4pt;z-index:251880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" stroked="f">
                <v:textbox style="mso-fit-shape-to-text:t" inset="0,0,0,0">
                  <w:txbxContent>
                    <w:p w14:paraId="27290787" w14:textId="1F009B67" w:rsidR="00F30AF0" w:rsidRPr="00C27670" w:rsidRDefault="00F30AF0" w:rsidP="001C3866">
                      <w:pPr>
                        <w:pStyle w:val="Lgende"/>
                        <w:rPr>
                          <w:noProof/>
                          <w:szCs w:val="20"/>
                        </w:rPr>
                      </w:pPr>
                      <w:bookmarkStart w:id="88" w:name="_Toc516218886"/>
                      <w:r>
                        <w:t xml:space="preserve">Figure </w:t>
                      </w:r>
                      <w:fldSimple w:instr=" SEQ Figure \* ARABIC ">
                        <w:r w:rsidR="00411ACB">
                          <w:rPr>
                            <w:noProof/>
                          </w:rPr>
                          <w:t>14</w:t>
                        </w:r>
                      </w:fldSimple>
                      <w:r>
                        <w:t>: N</w:t>
                      </w:r>
                      <w:r w:rsidRPr="00D1011A">
                        <w:t xml:space="preserve">umber of social infrastructure built or rehabilitated (EUTF </w:t>
                      </w:r>
                      <w:r>
                        <w:t xml:space="preserve">indicator </w:t>
                      </w:r>
                      <w:r w:rsidRPr="00D1011A">
                        <w:t>2.1 bis) in Ethiopia by type of infrastructure</w:t>
                      </w:r>
                      <w:bookmarkEnd w:id="88"/>
                    </w:p>
                  </w:txbxContent>
                </v:textbox>
                <w10:wrap type="square" anchorx="margin"/>
              </v:shape>
            </w:pict>
          </mc:Fallback>
        </mc:AlternateConten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626"/>
      </w:tblGrid>
      <w:tr w:rsidR="0059263B" w14:paraId="233077EF" w14:textId="77777777" w:rsidTr="0059263B">
        <w:tc>
          <w:tcPr>
            <w:tcW w:w="4505" w:type="dxa"/>
          </w:tcPr>
          <w:p w14:paraId="59A5AA22" w14:textId="08103DF0" w:rsidR="0059263B" w:rsidRPr="0059263B" w:rsidRDefault="0059263B" w:rsidP="0059263B">
            <w:pPr>
              <w:pStyle w:val="Lgende"/>
              <w:jc w:val="both"/>
            </w:pPr>
            <w:r>
              <w:rPr>
                <w:noProof/>
              </w:rPr>
              <w:drawing>
                <wp:anchor distT="0" distB="0" distL="114300" distR="114300" simplePos="0" relativeHeight="251919872" behindDoc="0" locked="0" layoutInCell="1" allowOverlap="1" wp14:anchorId="725EFD38" wp14:editId="71DFE27F">
                  <wp:simplePos x="0" y="0"/>
                  <wp:positionH relativeFrom="column">
                    <wp:posOffset>93345</wp:posOffset>
                  </wp:positionH>
                  <wp:positionV relativeFrom="paragraph">
                    <wp:posOffset>78105</wp:posOffset>
                  </wp:positionV>
                  <wp:extent cx="2590800" cy="1708785"/>
                  <wp:effectExtent l="0" t="0" r="0" b="571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90800" cy="1708785"/>
                          </a:xfrm>
                          <a:prstGeom prst="rect">
                            <a:avLst/>
                          </a:prstGeom>
                        </pic:spPr>
                      </pic:pic>
                    </a:graphicData>
                  </a:graphic>
                </wp:anchor>
              </w:drawing>
            </w:r>
          </w:p>
        </w:tc>
        <w:tc>
          <w:tcPr>
            <w:tcW w:w="4505" w:type="dxa"/>
          </w:tcPr>
          <w:p w14:paraId="437CBB76" w14:textId="2B484E70" w:rsidR="0059263B" w:rsidRDefault="0059263B" w:rsidP="001C3866">
            <w:pPr>
              <w:pStyle w:val="Lgende"/>
              <w:jc w:val="both"/>
            </w:pPr>
            <w:r>
              <w:rPr>
                <w:noProof/>
              </w:rPr>
              <w:drawing>
                <wp:inline distT="0" distB="0" distL="0" distR="0" wp14:anchorId="0FF5FB3A" wp14:editId="6AB3A00F">
                  <wp:extent cx="2795891" cy="1724025"/>
                  <wp:effectExtent l="0" t="0" r="508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99800" cy="1726435"/>
                          </a:xfrm>
                          <a:prstGeom prst="rect">
                            <a:avLst/>
                          </a:prstGeom>
                        </pic:spPr>
                      </pic:pic>
                    </a:graphicData>
                  </a:graphic>
                </wp:inline>
              </w:drawing>
            </w:r>
          </w:p>
        </w:tc>
      </w:tr>
    </w:tbl>
    <w:p w14:paraId="77045CE9" w14:textId="28432CFF" w:rsidR="008A5AF0" w:rsidRPr="00342E85" w:rsidRDefault="001C3866" w:rsidP="001C3866">
      <w:pPr>
        <w:pStyle w:val="Lgende"/>
        <w:jc w:val="both"/>
        <w:rPr>
          <w:lang w:val="en-GB"/>
        </w:rPr>
      </w:pPr>
      <w:bookmarkStart w:id="89" w:name="_Toc516218887"/>
      <w:r>
        <w:t xml:space="preserve">Figure </w:t>
      </w:r>
      <w:fldSimple w:instr=" SEQ Figure \* ARABIC ">
        <w:r w:rsidR="00411ACB">
          <w:rPr>
            <w:noProof/>
          </w:rPr>
          <w:t>15</w:t>
        </w:r>
      </w:fldSimple>
      <w:r>
        <w:t xml:space="preserve">: </w:t>
      </w:r>
      <w:r w:rsidRPr="00B2399B">
        <w:t>Number of people receiving a basic social service (EUTF</w:t>
      </w:r>
      <w:r w:rsidR="00C55650">
        <w:t xml:space="preserve"> indicator</w:t>
      </w:r>
      <w:r w:rsidRPr="00B2399B">
        <w:t xml:space="preserve"> 2.2) in Ethiopia by type of service</w:t>
      </w:r>
      <w:bookmarkEnd w:id="89"/>
    </w:p>
    <w:p w14:paraId="26BDAA2C" w14:textId="500D20A5" w:rsidR="006B5841" w:rsidRPr="00342E85" w:rsidRDefault="001C3866" w:rsidP="001D64F8">
      <w:pPr>
        <w:jc w:val="center"/>
        <w:rPr>
          <w:lang w:val="en-GB"/>
        </w:rPr>
      </w:pPr>
      <w:r w:rsidRPr="00C9498A">
        <w:rPr>
          <w:rFonts w:cs="Helvetica"/>
          <w:noProof/>
          <w:szCs w:val="20"/>
        </w:rPr>
        <w:drawing>
          <wp:inline distT="0" distB="0" distL="0" distR="0" wp14:anchorId="762D7C9B" wp14:editId="13294626">
            <wp:extent cx="4044315" cy="2057400"/>
            <wp:effectExtent l="0" t="0" r="0" b="0"/>
            <wp:docPr id="2054" name="Imag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extLst>
                        <a:ext uri="{28A0092B-C50C-407E-A947-70E740481C1C}">
                          <a14:useLocalDpi xmlns:a14="http://schemas.microsoft.com/office/drawing/2010/main" val="0"/>
                        </a:ext>
                      </a:extLst>
                    </a:blip>
                    <a:srcRect l="1464" t="4180" r="1086" b="5756"/>
                    <a:stretch/>
                  </pic:blipFill>
                  <pic:spPr bwMode="auto">
                    <a:xfrm>
                      <a:off x="0" y="0"/>
                      <a:ext cx="4044315" cy="2057400"/>
                    </a:xfrm>
                    <a:prstGeom prst="rect">
                      <a:avLst/>
                    </a:prstGeom>
                    <a:noFill/>
                    <a:ln>
                      <a:noFill/>
                    </a:ln>
                    <a:extLst>
                      <a:ext uri="{53640926-AAD7-44D8-BBD7-CCE9431645EC}">
                        <a14:shadowObscured xmlns:a14="http://schemas.microsoft.com/office/drawing/2010/main"/>
                      </a:ext>
                    </a:extLst>
                  </pic:spPr>
                </pic:pic>
              </a:graphicData>
            </a:graphic>
          </wp:inline>
        </w:drawing>
      </w:r>
    </w:p>
    <w:p w14:paraId="7AC0A87D" w14:textId="2F5D027D" w:rsidR="006B5841" w:rsidRPr="00342E85" w:rsidRDefault="006B5841" w:rsidP="00660663">
      <w:pPr>
        <w:rPr>
          <w:lang w:val="en-GB"/>
        </w:rPr>
      </w:pPr>
    </w:p>
    <w:p w14:paraId="47065715" w14:textId="61C184A5" w:rsidR="00265939" w:rsidRDefault="007B40CC" w:rsidP="00660663">
      <w:pPr>
        <w:rPr>
          <w:lang w:val="en-GB"/>
        </w:rPr>
      </w:pPr>
      <w:r w:rsidRPr="00342E85">
        <w:rPr>
          <w:lang w:val="en-GB"/>
        </w:rPr>
        <w:t>Women</w:t>
      </w:r>
      <w:r w:rsidR="006C0406" w:rsidRPr="00342E85">
        <w:rPr>
          <w:lang w:val="en-GB"/>
        </w:rPr>
        <w:t xml:space="preserve"> have thus far benefited </w:t>
      </w:r>
      <w:r w:rsidR="006463EA" w:rsidRPr="00342E85">
        <w:rPr>
          <w:lang w:val="en-GB"/>
        </w:rPr>
        <w:t xml:space="preserve">significantly </w:t>
      </w:r>
      <w:r w:rsidR="006C0406" w:rsidRPr="00342E85">
        <w:rPr>
          <w:lang w:val="en-GB"/>
        </w:rPr>
        <w:t xml:space="preserve">more than </w:t>
      </w:r>
      <w:r w:rsidR="006463EA" w:rsidRPr="00342E85">
        <w:rPr>
          <w:lang w:val="en-GB"/>
        </w:rPr>
        <w:t>men</w:t>
      </w:r>
      <w:r w:rsidR="006C0406" w:rsidRPr="00342E85">
        <w:rPr>
          <w:lang w:val="en-GB"/>
        </w:rPr>
        <w:t xml:space="preserve"> from job creation</w:t>
      </w:r>
      <w:r w:rsidR="006463EA" w:rsidRPr="00342E85">
        <w:rPr>
          <w:lang w:val="en-GB"/>
        </w:rPr>
        <w:t xml:space="preserve">, mainly due </w:t>
      </w:r>
      <w:r w:rsidR="006463EA" w:rsidRPr="00E73644">
        <w:rPr>
          <w:lang w:val="en-GB"/>
        </w:rPr>
        <w:t>to</w:t>
      </w:r>
      <w:r w:rsidR="006463EA" w:rsidRPr="00E73644">
        <w:rPr>
          <w:b/>
          <w:lang w:val="en-GB"/>
        </w:rPr>
        <w:t xml:space="preserve"> the emphasis </w:t>
      </w:r>
      <w:r w:rsidR="009D7382" w:rsidRPr="00E73644">
        <w:rPr>
          <w:b/>
          <w:lang w:val="en-GB"/>
        </w:rPr>
        <w:t xml:space="preserve">that both programmes place </w:t>
      </w:r>
      <w:r w:rsidR="006463EA" w:rsidRPr="00E73644">
        <w:rPr>
          <w:b/>
          <w:lang w:val="en-GB"/>
        </w:rPr>
        <w:t>on women for income-generating activities</w:t>
      </w:r>
      <w:r w:rsidR="00F31672" w:rsidRPr="00342E85">
        <w:rPr>
          <w:lang w:val="en-GB"/>
        </w:rPr>
        <w:t xml:space="preserve"> in an effort to support the most vulnerable</w:t>
      </w:r>
      <w:r w:rsidR="00542D8D" w:rsidRPr="00342E85">
        <w:rPr>
          <w:rStyle w:val="Appelnotedebasdep"/>
          <w:lang w:val="en-GB"/>
        </w:rPr>
        <w:footnoteReference w:id="29"/>
      </w:r>
      <w:r w:rsidR="00542D8D" w:rsidRPr="00342E85">
        <w:rPr>
          <w:lang w:val="en-GB"/>
        </w:rPr>
        <w:t>.</w:t>
      </w:r>
      <w:r w:rsidRPr="00342E85">
        <w:rPr>
          <w:lang w:val="en-GB"/>
        </w:rPr>
        <w:t xml:space="preserve"> However, it </w:t>
      </w:r>
      <w:r w:rsidR="00B95D0C" w:rsidRPr="00342E85">
        <w:rPr>
          <w:lang w:val="en-GB"/>
        </w:rPr>
        <w:t xml:space="preserve">may be </w:t>
      </w:r>
      <w:r w:rsidR="00D372B7" w:rsidRPr="00342E85">
        <w:rPr>
          <w:lang w:val="en-GB"/>
        </w:rPr>
        <w:t>worth noting</w:t>
      </w:r>
      <w:r w:rsidRPr="00342E85">
        <w:rPr>
          <w:lang w:val="en-GB"/>
        </w:rPr>
        <w:t xml:space="preserve"> </w:t>
      </w:r>
      <w:r w:rsidR="008E593A" w:rsidRPr="00342E85">
        <w:rPr>
          <w:lang w:val="en-GB"/>
        </w:rPr>
        <w:t xml:space="preserve">that </w:t>
      </w:r>
      <w:r w:rsidRPr="00342E85">
        <w:rPr>
          <w:lang w:val="en-GB"/>
        </w:rPr>
        <w:t>far more men have benefited from</w:t>
      </w:r>
      <w:r w:rsidR="008E593A" w:rsidRPr="00342E85">
        <w:rPr>
          <w:lang w:val="en-GB"/>
        </w:rPr>
        <w:t xml:space="preserve"> the small number of</w:t>
      </w:r>
      <w:r w:rsidRPr="00342E85">
        <w:rPr>
          <w:lang w:val="en-GB"/>
        </w:rPr>
        <w:t xml:space="preserve"> formal, long-term employment </w:t>
      </w:r>
      <w:r w:rsidR="008E593A" w:rsidRPr="00342E85">
        <w:rPr>
          <w:lang w:val="en-GB"/>
        </w:rPr>
        <w:t xml:space="preserve">opportunities </w:t>
      </w:r>
      <w:r w:rsidR="00B95D0C" w:rsidRPr="00342E85">
        <w:rPr>
          <w:lang w:val="en-GB"/>
        </w:rPr>
        <w:t xml:space="preserve">created so far </w:t>
      </w:r>
      <w:r w:rsidRPr="00342E85">
        <w:rPr>
          <w:lang w:val="en-GB"/>
        </w:rPr>
        <w:t>than women.</w:t>
      </w:r>
    </w:p>
    <w:p w14:paraId="0A9946E4" w14:textId="782BB919" w:rsidR="00AB692B" w:rsidRDefault="00C55650" w:rsidP="00AB692B">
      <w:pPr>
        <w:rPr>
          <w:lang w:val="en-GB"/>
        </w:rPr>
      </w:pPr>
      <w:r>
        <w:rPr>
          <w:noProof/>
        </w:rPr>
        <mc:AlternateContent>
          <mc:Choice Requires="wps">
            <w:drawing>
              <wp:anchor distT="0" distB="0" distL="114300" distR="114300" simplePos="0" relativeHeight="251917824" behindDoc="1" locked="0" layoutInCell="1" allowOverlap="1" wp14:anchorId="028547F3" wp14:editId="07D66482">
                <wp:simplePos x="0" y="0"/>
                <wp:positionH relativeFrom="column">
                  <wp:posOffset>549527</wp:posOffset>
                </wp:positionH>
                <wp:positionV relativeFrom="paragraph">
                  <wp:posOffset>57131</wp:posOffset>
                </wp:positionV>
                <wp:extent cx="4837430" cy="403860"/>
                <wp:effectExtent l="0" t="0" r="1270" b="3810"/>
                <wp:wrapTight wrapText="bothSides">
                  <wp:wrapPolygon edited="0">
                    <wp:start x="0" y="0"/>
                    <wp:lineTo x="0" y="20769"/>
                    <wp:lineTo x="21521" y="20769"/>
                    <wp:lineTo x="21521" y="0"/>
                    <wp:lineTo x="0" y="0"/>
                  </wp:wrapPolygon>
                </wp:wrapTight>
                <wp:docPr id="2063" name="Zone de texte 2063"/>
                <wp:cNvGraphicFramePr/>
                <a:graphic xmlns:a="http://schemas.openxmlformats.org/drawingml/2006/main">
                  <a:graphicData uri="http://schemas.microsoft.com/office/word/2010/wordprocessingShape">
                    <wps:wsp>
                      <wps:cNvSpPr txBox="1"/>
                      <wps:spPr>
                        <a:xfrm>
                          <a:off x="0" y="0"/>
                          <a:ext cx="4837430" cy="403860"/>
                        </a:xfrm>
                        <a:prstGeom prst="rect">
                          <a:avLst/>
                        </a:prstGeom>
                        <a:solidFill>
                          <a:prstClr val="white"/>
                        </a:solidFill>
                        <a:ln>
                          <a:noFill/>
                        </a:ln>
                      </wps:spPr>
                      <wps:txbx>
                        <w:txbxContent>
                          <w:p w14:paraId="091FE3E4" w14:textId="3CCA837D" w:rsidR="00F30AF0" w:rsidRPr="006A5598" w:rsidRDefault="00F30AF0" w:rsidP="00AB692B">
                            <w:pPr>
                              <w:pStyle w:val="Lgende"/>
                              <w:rPr>
                                <w:noProof/>
                                <w:szCs w:val="20"/>
                              </w:rPr>
                            </w:pPr>
                            <w:bookmarkStart w:id="90" w:name="_Toc516218888"/>
                            <w:r>
                              <w:t xml:space="preserve">Figure </w:t>
                            </w:r>
                            <w:fldSimple w:instr=" SEQ Figure \* ARABIC ">
                              <w:r w:rsidR="00411ACB">
                                <w:rPr>
                                  <w:noProof/>
                                </w:rPr>
                                <w:t>16</w:t>
                              </w:r>
                            </w:fldSimple>
                            <w:r>
                              <w:t xml:space="preserve">: </w:t>
                            </w:r>
                            <w:r w:rsidRPr="00E6712F">
                              <w:t xml:space="preserve">Number of jobs created (EUTF </w:t>
                            </w:r>
                            <w:r>
                              <w:t xml:space="preserve">indicator </w:t>
                            </w:r>
                            <w:r w:rsidRPr="00E6712F">
                              <w:t>1.1) in Ethiopia, by gender and type of job</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8547F3" id="Zone de texte 2063" o:spid="_x0000_s1031" type="#_x0000_t202" style="position:absolute;left:0;text-align:left;margin-left:43.25pt;margin-top:4.5pt;width:380.9pt;height:31.8pt;z-index:-25139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" stroked="f">
                <v:textbox style="mso-fit-shape-to-text:t" inset="0,0,0,0">
                  <w:txbxContent>
                    <w:p w14:paraId="091FE3E4" w14:textId="3CCA837D" w:rsidR="00F30AF0" w:rsidRPr="006A5598" w:rsidRDefault="00F30AF0" w:rsidP="00AB692B">
                      <w:pPr>
                        <w:pStyle w:val="Lgende"/>
                        <w:rPr>
                          <w:noProof/>
                          <w:szCs w:val="20"/>
                        </w:rPr>
                      </w:pPr>
                      <w:bookmarkStart w:id="91" w:name="_Toc516218888"/>
                      <w:r>
                        <w:t xml:space="preserve">Figure </w:t>
                      </w:r>
                      <w:fldSimple w:instr=" SEQ Figure \* ARABIC ">
                        <w:r w:rsidR="00411ACB">
                          <w:rPr>
                            <w:noProof/>
                          </w:rPr>
                          <w:t>16</w:t>
                        </w:r>
                      </w:fldSimple>
                      <w:r>
                        <w:t xml:space="preserve">: </w:t>
                      </w:r>
                      <w:r w:rsidRPr="00E6712F">
                        <w:t xml:space="preserve">Number of jobs created (EUTF </w:t>
                      </w:r>
                      <w:r>
                        <w:t xml:space="preserve">indicator </w:t>
                      </w:r>
                      <w:r w:rsidRPr="00E6712F">
                        <w:t>1.1) in Ethiopia, by gender and type of job</w:t>
                      </w:r>
                      <w:bookmarkEnd w:id="91"/>
                    </w:p>
                  </w:txbxContent>
                </v:textbox>
                <w10:wrap type="tight"/>
              </v:shape>
            </w:pict>
          </mc:Fallback>
        </mc:AlternateContent>
      </w:r>
    </w:p>
    <w:p w14:paraId="263E50D2" w14:textId="77777777" w:rsidR="00AB692B" w:rsidRDefault="00AB692B" w:rsidP="00AB692B">
      <w:pPr>
        <w:rPr>
          <w:lang w:val="en-GB"/>
        </w:rPr>
      </w:pPr>
    </w:p>
    <w:p w14:paraId="40C29DCE" w14:textId="77777777" w:rsidR="00AB692B" w:rsidRDefault="00AB692B" w:rsidP="00AB692B">
      <w:pPr>
        <w:rPr>
          <w:lang w:val="en-GB"/>
        </w:rPr>
      </w:pPr>
    </w:p>
    <w:p w14:paraId="3295EF41" w14:textId="0E2CDC80" w:rsidR="00C11D00" w:rsidRPr="00342E85" w:rsidRDefault="00C55650" w:rsidP="00C55650">
      <w:pPr>
        <w:jc w:val="center"/>
        <w:rPr>
          <w:lang w:val="en-GB"/>
        </w:rPr>
      </w:pPr>
      <w:r w:rsidRPr="00C9498A">
        <w:rPr>
          <w:rFonts w:cs="Helvetica"/>
          <w:noProof/>
          <w:szCs w:val="20"/>
        </w:rPr>
        <w:drawing>
          <wp:inline distT="0" distB="0" distL="0" distR="0" wp14:anchorId="6A13E534" wp14:editId="184CD967">
            <wp:extent cx="4194175" cy="2028825"/>
            <wp:effectExtent l="0" t="0" r="0" b="9525"/>
            <wp:docPr id="2062" name="Imag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a:extLst>
                        <a:ext uri="{28A0092B-C50C-407E-A947-70E740481C1C}">
                          <a14:useLocalDpi xmlns:a14="http://schemas.microsoft.com/office/drawing/2010/main" val="0"/>
                        </a:ext>
                      </a:extLst>
                    </a:blip>
                    <a:srcRect l="1490" t="4198" r="1317" b="11448"/>
                    <a:stretch/>
                  </pic:blipFill>
                  <pic:spPr bwMode="auto">
                    <a:xfrm>
                      <a:off x="0" y="0"/>
                      <a:ext cx="4194175" cy="2028825"/>
                    </a:xfrm>
                    <a:prstGeom prst="rect">
                      <a:avLst/>
                    </a:prstGeom>
                    <a:noFill/>
                    <a:ln>
                      <a:noFill/>
                    </a:ln>
                    <a:extLst>
                      <a:ext uri="{53640926-AAD7-44D8-BBD7-CCE9431645EC}">
                        <a14:shadowObscured xmlns:a14="http://schemas.microsoft.com/office/drawing/2010/main"/>
                      </a:ext>
                    </a:extLst>
                  </pic:spPr>
                </pic:pic>
              </a:graphicData>
            </a:graphic>
          </wp:inline>
        </w:drawing>
      </w:r>
    </w:p>
    <w:p w14:paraId="0789AE93" w14:textId="68E8050B" w:rsidR="00C11D00" w:rsidRPr="00342E85" w:rsidRDefault="00C11D00" w:rsidP="00C345E9">
      <w:pPr>
        <w:tabs>
          <w:tab w:val="left" w:pos="7350"/>
        </w:tabs>
        <w:rPr>
          <w:lang w:val="en-GB"/>
        </w:rPr>
      </w:pPr>
    </w:p>
    <w:p w14:paraId="099B6828" w14:textId="3FF9E3D7" w:rsidR="00302E6E" w:rsidRPr="00342E85" w:rsidRDefault="00302E6E" w:rsidP="00C345E9">
      <w:pPr>
        <w:tabs>
          <w:tab w:val="left" w:pos="7350"/>
        </w:tabs>
        <w:rPr>
          <w:lang w:val="en-GB"/>
        </w:rPr>
      </w:pPr>
      <w:r w:rsidRPr="00342E85">
        <w:rPr>
          <w:lang w:val="en-GB"/>
        </w:rPr>
        <w:t xml:space="preserve">Finally, it is worth </w:t>
      </w:r>
      <w:r w:rsidR="00E73644">
        <w:rPr>
          <w:lang w:val="en-GB"/>
        </w:rPr>
        <w:t>highlighting</w:t>
      </w:r>
      <w:r w:rsidRPr="00342E85">
        <w:rPr>
          <w:lang w:val="en-GB"/>
        </w:rPr>
        <w:t xml:space="preserve"> that two Ethiopia IPs (</w:t>
      </w:r>
      <w:r w:rsidR="000865BE" w:rsidRPr="00342E85">
        <w:rPr>
          <w:lang w:val="en-GB"/>
        </w:rPr>
        <w:t xml:space="preserve">NRC from RDPP and </w:t>
      </w:r>
      <w:proofErr w:type="spellStart"/>
      <w:r w:rsidR="000865BE" w:rsidRPr="00342E85">
        <w:rPr>
          <w:lang w:val="en-GB"/>
        </w:rPr>
        <w:t>iDE</w:t>
      </w:r>
      <w:proofErr w:type="spellEnd"/>
      <w:r w:rsidR="000865BE" w:rsidRPr="00342E85">
        <w:rPr>
          <w:lang w:val="en-GB"/>
        </w:rPr>
        <w:t xml:space="preserve"> UK from RESET II</w:t>
      </w:r>
      <w:r w:rsidRPr="00342E85">
        <w:rPr>
          <w:lang w:val="en-GB"/>
        </w:rPr>
        <w:t>)</w:t>
      </w:r>
      <w:r w:rsidR="007922B7" w:rsidRPr="00342E85">
        <w:rPr>
          <w:lang w:val="en-GB"/>
        </w:rPr>
        <w:t xml:space="preserve"> have conducted </w:t>
      </w:r>
      <w:r w:rsidR="0074516B" w:rsidRPr="007B14AF">
        <w:rPr>
          <w:b/>
          <w:lang w:val="en-GB"/>
        </w:rPr>
        <w:t>awareness-raising campaigns</w:t>
      </w:r>
      <w:r w:rsidR="0074516B" w:rsidRPr="00342E85">
        <w:rPr>
          <w:lang w:val="en-GB"/>
        </w:rPr>
        <w:t xml:space="preserve"> on the risks of irregular migration</w:t>
      </w:r>
      <w:r w:rsidRPr="00342E85">
        <w:rPr>
          <w:lang w:val="en-GB"/>
        </w:rPr>
        <w:t xml:space="preserve">, reaching a combined total of </w:t>
      </w:r>
      <w:r w:rsidR="00DB7137" w:rsidRPr="00342E85">
        <w:rPr>
          <w:lang w:val="en-GB"/>
        </w:rPr>
        <w:t>1,132</w:t>
      </w:r>
      <w:r w:rsidRPr="00342E85">
        <w:rPr>
          <w:lang w:val="en-GB"/>
        </w:rPr>
        <w:t xml:space="preserve"> people.</w:t>
      </w:r>
    </w:p>
    <w:p w14:paraId="2FB25829" w14:textId="0E91A6E2" w:rsidR="00660663" w:rsidRPr="00342E85" w:rsidRDefault="00660663" w:rsidP="00660663">
      <w:pPr>
        <w:pStyle w:val="Titre4"/>
      </w:pPr>
      <w:r w:rsidRPr="00342E85">
        <w:t xml:space="preserve">Ethiopia </w:t>
      </w:r>
      <w:r w:rsidR="00317556">
        <w:t>–</w:t>
      </w:r>
      <w:r w:rsidRPr="00342E85">
        <w:t xml:space="preserve"> </w:t>
      </w:r>
      <w:r w:rsidR="00317556">
        <w:t>Regional Development and Protection Programme</w:t>
      </w:r>
    </w:p>
    <w:p w14:paraId="772FAB8B" w14:textId="65572BDA" w:rsidR="00A0775E" w:rsidRPr="00342E85" w:rsidRDefault="00660663" w:rsidP="00660663">
      <w:pPr>
        <w:rPr>
          <w:lang w:val="en-GB"/>
        </w:rPr>
      </w:pPr>
      <w:r w:rsidRPr="00342E85">
        <w:rPr>
          <w:lang w:val="en-GB"/>
        </w:rPr>
        <w:t xml:space="preserve">The </w:t>
      </w:r>
      <w:r w:rsidRPr="00317556">
        <w:rPr>
          <w:i/>
          <w:lang w:val="en-GB"/>
        </w:rPr>
        <w:t>Regional Development and Protection Programme</w:t>
      </w:r>
      <w:r w:rsidRPr="00342E85">
        <w:rPr>
          <w:lang w:val="en-GB"/>
        </w:rPr>
        <w:t xml:space="preserve"> (RDPP) in Ethiopia aims to provide </w:t>
      </w:r>
      <w:r w:rsidRPr="00EF38CA">
        <w:rPr>
          <w:b/>
          <w:lang w:val="en-GB"/>
        </w:rPr>
        <w:t>sustainable development and protection solutions for refugees and their host communities</w:t>
      </w:r>
      <w:r w:rsidRPr="00342E85">
        <w:rPr>
          <w:lang w:val="en-GB"/>
        </w:rPr>
        <w:t xml:space="preserve"> in Ethiopia, thereby providing alternatives to irregular primary and secondary movements. Approved in 2016, the </w:t>
      </w:r>
      <w:r w:rsidR="004D2367">
        <w:rPr>
          <w:lang w:val="en-GB"/>
        </w:rPr>
        <w:t>programme</w:t>
      </w:r>
      <w:r w:rsidRPr="00342E85">
        <w:rPr>
          <w:lang w:val="en-GB"/>
        </w:rPr>
        <w:t xml:space="preserve"> intends to benefit 100,000 to 120,000 Eritrean and Somali refugees living both in and out of camp, as well as host communities in the surrounding areas. </w:t>
      </w:r>
    </w:p>
    <w:p w14:paraId="5AFE4A69" w14:textId="50398F2F" w:rsidR="00660663" w:rsidRPr="00342E85" w:rsidRDefault="00660663" w:rsidP="007C0E16">
      <w:pPr>
        <w:rPr>
          <w:lang w:val="en-GB"/>
        </w:rPr>
      </w:pPr>
      <w:r w:rsidRPr="00342E85">
        <w:rPr>
          <w:lang w:val="en-GB"/>
        </w:rPr>
        <w:t>RDPP is implemented in the Afar</w:t>
      </w:r>
      <w:r w:rsidR="00BE5601">
        <w:rPr>
          <w:lang w:val="en-GB"/>
        </w:rPr>
        <w:t xml:space="preserve">, Tigray </w:t>
      </w:r>
      <w:r w:rsidRPr="00342E85">
        <w:rPr>
          <w:lang w:val="en-GB"/>
        </w:rPr>
        <w:t xml:space="preserve">and Somali Regions of Ethiopia, as well as the cities of Shire and Addis Ababa, as these areas host most of the country’s Eritrean and Somali refugees. With a </w:t>
      </w:r>
      <w:r w:rsidR="00337AEE" w:rsidRPr="00EF38CA">
        <w:rPr>
          <w:b/>
          <w:lang w:val="en-GB"/>
        </w:rPr>
        <w:t>€</w:t>
      </w:r>
      <w:r w:rsidR="009428AA">
        <w:rPr>
          <w:b/>
          <w:lang w:val="en-GB"/>
        </w:rPr>
        <w:t>30M</w:t>
      </w:r>
      <w:r w:rsidRPr="00EF38CA">
        <w:rPr>
          <w:b/>
          <w:lang w:val="en-GB"/>
        </w:rPr>
        <w:t xml:space="preserve"> budget</w:t>
      </w:r>
      <w:r w:rsidR="00337AEE" w:rsidRPr="00EF38CA">
        <w:rPr>
          <w:b/>
          <w:lang w:val="en-GB"/>
        </w:rPr>
        <w:t xml:space="preserve"> in Ethiopia</w:t>
      </w:r>
      <w:r w:rsidRPr="00342E85">
        <w:rPr>
          <w:lang w:val="en-GB"/>
        </w:rPr>
        <w:t>, RDPP aims to improve access to integrated</w:t>
      </w:r>
      <w:r w:rsidRPr="00EF38CA">
        <w:rPr>
          <w:b/>
          <w:lang w:val="en-GB"/>
        </w:rPr>
        <w:t xml:space="preserve"> basic services</w:t>
      </w:r>
      <w:r w:rsidRPr="00342E85">
        <w:rPr>
          <w:lang w:val="en-GB"/>
        </w:rPr>
        <w:t xml:space="preserve"> (water, energy and education) and to promote</w:t>
      </w:r>
      <w:r w:rsidRPr="00EF38CA">
        <w:rPr>
          <w:b/>
          <w:lang w:val="en-GB"/>
        </w:rPr>
        <w:t xml:space="preserve"> livelihood opportunities</w:t>
      </w:r>
      <w:r w:rsidRPr="00342E85">
        <w:rPr>
          <w:lang w:val="en-GB"/>
        </w:rPr>
        <w:t xml:space="preserve"> (including through vocational training and market research) for both refugees and their surrounding host communities in an effort to improve</w:t>
      </w:r>
      <w:r w:rsidRPr="00EF38CA">
        <w:rPr>
          <w:b/>
          <w:lang w:val="en-GB"/>
        </w:rPr>
        <w:t xml:space="preserve"> social cohesion and conflict prevention</w:t>
      </w:r>
      <w:r w:rsidRPr="00342E85">
        <w:rPr>
          <w:lang w:val="en-GB"/>
        </w:rPr>
        <w:t xml:space="preserve">. These core </w:t>
      </w:r>
      <w:r w:rsidR="004D2367">
        <w:rPr>
          <w:lang w:val="en-GB"/>
        </w:rPr>
        <w:t>programme</w:t>
      </w:r>
      <w:r w:rsidRPr="00342E85">
        <w:rPr>
          <w:lang w:val="en-GB"/>
        </w:rPr>
        <w:t xml:space="preserve"> components are complemented by a pilot project to enhance </w:t>
      </w:r>
      <w:r w:rsidRPr="00EF38CA">
        <w:rPr>
          <w:b/>
          <w:lang w:val="en-GB"/>
        </w:rPr>
        <w:t>protection and access to justice</w:t>
      </w:r>
      <w:r w:rsidRPr="00342E85">
        <w:rPr>
          <w:lang w:val="en-GB"/>
        </w:rPr>
        <w:t xml:space="preserve"> (particularly for vulnerable groups such as women), and by activities to strengthen the</w:t>
      </w:r>
      <w:r w:rsidRPr="00EF38CA">
        <w:rPr>
          <w:b/>
          <w:lang w:val="en-GB"/>
        </w:rPr>
        <w:t xml:space="preserve"> capacity of local authorities</w:t>
      </w:r>
      <w:r w:rsidRPr="00342E85">
        <w:rPr>
          <w:lang w:val="en-GB"/>
        </w:rPr>
        <w:t xml:space="preserve"> and multi-stakeholder coordination platforms to implement a </w:t>
      </w:r>
      <w:r w:rsidRPr="00EF38CA">
        <w:rPr>
          <w:b/>
          <w:lang w:val="en-GB"/>
        </w:rPr>
        <w:t>coordinated refugee response</w:t>
      </w:r>
      <w:r w:rsidRPr="00342E85">
        <w:rPr>
          <w:lang w:val="en-GB"/>
        </w:rPr>
        <w:t>.</w:t>
      </w:r>
    </w:p>
    <w:p w14:paraId="01F60A1E" w14:textId="157FB41B" w:rsidR="007C0E16" w:rsidRDefault="007C0E16" w:rsidP="007C0E16">
      <w:pPr>
        <w:pStyle w:val="Lgende"/>
      </w:pPr>
      <w:bookmarkStart w:id="92" w:name="_Toc514799024"/>
      <w:bookmarkStart w:id="93" w:name="_Toc516218928"/>
      <w:r>
        <w:t xml:space="preserve">Table </w:t>
      </w:r>
      <w:fldSimple w:instr=" SEQ Table \* ARABIC ">
        <w:r w:rsidR="00411ACB">
          <w:rPr>
            <w:noProof/>
          </w:rPr>
          <w:t>12</w:t>
        </w:r>
      </w:fldSimple>
      <w:r>
        <w:t xml:space="preserve">: </w:t>
      </w:r>
      <w:r w:rsidRPr="00D72EC2">
        <w:t>RDPP ET – Key facts and figures</w:t>
      </w:r>
      <w:bookmarkEnd w:id="92"/>
      <w:bookmarkEnd w:id="93"/>
    </w:p>
    <w:tbl>
      <w:tblPr>
        <w:tblW w:w="8505" w:type="dxa"/>
        <w:jc w:val="center"/>
        <w:tblLook w:val="04A0" w:firstRow="1" w:lastRow="0" w:firstColumn="1" w:lastColumn="0" w:noHBand="0" w:noVBand="1"/>
      </w:tblPr>
      <w:tblGrid>
        <w:gridCol w:w="4253"/>
        <w:gridCol w:w="4252"/>
      </w:tblGrid>
      <w:tr w:rsidR="00660663" w:rsidRPr="00317556" w14:paraId="1619BA70" w14:textId="77777777" w:rsidTr="00D640FD">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68797210" w14:textId="77777777" w:rsidR="00660663" w:rsidRPr="00317556" w:rsidRDefault="00660663" w:rsidP="00D640FD">
            <w:pPr>
              <w:spacing w:after="0" w:line="240" w:lineRule="auto"/>
              <w:jc w:val="center"/>
              <w:rPr>
                <w:rFonts w:cs="Helvetica"/>
                <w:b/>
                <w:bCs/>
                <w:color w:val="000000"/>
                <w:sz w:val="16"/>
                <w:szCs w:val="16"/>
                <w:lang w:val="en-GB"/>
              </w:rPr>
            </w:pPr>
            <w:r w:rsidRPr="00317556">
              <w:rPr>
                <w:rFonts w:cs="Helvetica"/>
                <w:b/>
                <w:bCs/>
                <w:color w:val="000000"/>
                <w:sz w:val="16"/>
                <w:szCs w:val="16"/>
                <w:lang w:val="en-GB"/>
              </w:rPr>
              <w:t>Key facts and figures</w:t>
            </w:r>
          </w:p>
        </w:tc>
      </w:tr>
      <w:tr w:rsidR="00660663" w:rsidRPr="00317556" w14:paraId="7BA953A3"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7412205E" w14:textId="1C90CFD5"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Full program</w:t>
            </w:r>
            <w:r w:rsidR="00F86FD5">
              <w:rPr>
                <w:rFonts w:cs="Helvetica"/>
                <w:b/>
                <w:bCs/>
                <w:color w:val="000000"/>
                <w:sz w:val="16"/>
                <w:szCs w:val="16"/>
                <w:lang w:val="en-GB"/>
              </w:rPr>
              <w:t>me</w:t>
            </w:r>
            <w:r w:rsidRPr="00317556">
              <w:rPr>
                <w:rFonts w:cs="Helvetica"/>
                <w:b/>
                <w:bCs/>
                <w:color w:val="000000"/>
                <w:sz w:val="16"/>
                <w:szCs w:val="16"/>
                <w:lang w:val="en-GB"/>
              </w:rPr>
              <w:t xml:space="preserve"> name</w:t>
            </w:r>
          </w:p>
        </w:tc>
        <w:tc>
          <w:tcPr>
            <w:tcW w:w="4252" w:type="dxa"/>
            <w:tcBorders>
              <w:top w:val="nil"/>
              <w:left w:val="nil"/>
              <w:bottom w:val="nil"/>
              <w:right w:val="nil"/>
            </w:tcBorders>
            <w:shd w:val="clear" w:color="auto" w:fill="auto"/>
            <w:noWrap/>
            <w:vAlign w:val="center"/>
          </w:tcPr>
          <w:p w14:paraId="5CA3315B" w14:textId="3D6456A5" w:rsidR="00660663" w:rsidRPr="00317556" w:rsidRDefault="00660663" w:rsidP="00317556">
            <w:pPr>
              <w:spacing w:after="0" w:line="240" w:lineRule="auto"/>
              <w:jc w:val="right"/>
              <w:rPr>
                <w:rFonts w:cs="Helvetica"/>
                <w:color w:val="000000"/>
                <w:sz w:val="16"/>
                <w:szCs w:val="16"/>
                <w:lang w:val="en-GB"/>
              </w:rPr>
            </w:pPr>
            <w:r w:rsidRPr="00317556">
              <w:rPr>
                <w:rFonts w:cs="Helvetica"/>
                <w:color w:val="000000"/>
                <w:sz w:val="16"/>
                <w:szCs w:val="16"/>
                <w:lang w:val="en-GB"/>
              </w:rPr>
              <w:t>Regional Development and Protection Progra</w:t>
            </w:r>
            <w:r w:rsidR="00E160AD">
              <w:rPr>
                <w:rFonts w:cs="Helvetica"/>
                <w:color w:val="000000"/>
                <w:sz w:val="16"/>
                <w:szCs w:val="16"/>
                <w:lang w:val="en-GB"/>
              </w:rPr>
              <w:t>m</w:t>
            </w:r>
            <w:r w:rsidRPr="00317556">
              <w:rPr>
                <w:rFonts w:cs="Helvetica"/>
                <w:color w:val="000000"/>
                <w:sz w:val="16"/>
                <w:szCs w:val="16"/>
                <w:lang w:val="en-GB"/>
              </w:rPr>
              <w:t>m</w:t>
            </w:r>
            <w:r w:rsidR="00E160AD">
              <w:rPr>
                <w:rFonts w:cs="Helvetica"/>
                <w:color w:val="000000"/>
                <w:sz w:val="16"/>
                <w:szCs w:val="16"/>
                <w:lang w:val="en-GB"/>
              </w:rPr>
              <w:t>e</w:t>
            </w:r>
          </w:p>
        </w:tc>
      </w:tr>
      <w:tr w:rsidR="00660663" w:rsidRPr="00317556" w14:paraId="5F8A1773"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29FA7D6A" w14:textId="6367B8B1"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Short program</w:t>
            </w:r>
            <w:r w:rsidR="00F86FD5">
              <w:rPr>
                <w:rFonts w:cs="Helvetica"/>
                <w:b/>
                <w:bCs/>
                <w:color w:val="000000"/>
                <w:sz w:val="16"/>
                <w:szCs w:val="16"/>
                <w:lang w:val="en-GB"/>
              </w:rPr>
              <w:t>me</w:t>
            </w:r>
            <w:r w:rsidRPr="00317556">
              <w:rPr>
                <w:rFonts w:cs="Helvetica"/>
                <w:b/>
                <w:bCs/>
                <w:color w:val="000000"/>
                <w:sz w:val="16"/>
                <w:szCs w:val="16"/>
                <w:lang w:val="en-GB"/>
              </w:rPr>
              <w:t xml:space="preserve"> name</w:t>
            </w:r>
          </w:p>
        </w:tc>
        <w:tc>
          <w:tcPr>
            <w:tcW w:w="4252" w:type="dxa"/>
            <w:tcBorders>
              <w:top w:val="nil"/>
              <w:left w:val="nil"/>
              <w:bottom w:val="nil"/>
              <w:right w:val="nil"/>
            </w:tcBorders>
            <w:shd w:val="clear" w:color="auto" w:fill="auto"/>
            <w:noWrap/>
            <w:vAlign w:val="center"/>
          </w:tcPr>
          <w:p w14:paraId="09AA2640" w14:textId="77777777" w:rsidR="00660663" w:rsidRPr="00317556" w:rsidRDefault="00660663" w:rsidP="00D640FD">
            <w:pPr>
              <w:spacing w:after="0" w:line="240" w:lineRule="auto"/>
              <w:jc w:val="right"/>
              <w:rPr>
                <w:rFonts w:cs="Helvetica"/>
                <w:bCs/>
                <w:color w:val="000000"/>
                <w:sz w:val="16"/>
                <w:szCs w:val="16"/>
                <w:lang w:val="en-GB"/>
              </w:rPr>
            </w:pPr>
            <w:r w:rsidRPr="00317556">
              <w:rPr>
                <w:rFonts w:cs="Helvetica"/>
                <w:bCs/>
                <w:color w:val="000000"/>
                <w:sz w:val="16"/>
                <w:szCs w:val="16"/>
                <w:lang w:val="en-GB"/>
              </w:rPr>
              <w:t>RDPP ET</w:t>
            </w:r>
          </w:p>
        </w:tc>
      </w:tr>
      <w:tr w:rsidR="00660663" w:rsidRPr="00317556" w14:paraId="786DB3C8"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4FB28B71" w14:textId="77777777"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Location(s) of implementation</w:t>
            </w:r>
          </w:p>
        </w:tc>
        <w:tc>
          <w:tcPr>
            <w:tcW w:w="4252" w:type="dxa"/>
            <w:tcBorders>
              <w:top w:val="nil"/>
              <w:left w:val="nil"/>
              <w:bottom w:val="nil"/>
              <w:right w:val="nil"/>
            </w:tcBorders>
            <w:shd w:val="clear" w:color="auto" w:fill="auto"/>
            <w:noWrap/>
            <w:vAlign w:val="center"/>
          </w:tcPr>
          <w:p w14:paraId="0F9C40C6" w14:textId="77777777" w:rsidR="00660663" w:rsidRPr="00317556" w:rsidRDefault="00660663" w:rsidP="00D640FD">
            <w:pPr>
              <w:spacing w:after="0" w:line="240" w:lineRule="auto"/>
              <w:jc w:val="right"/>
              <w:rPr>
                <w:rFonts w:cs="Helvetica"/>
                <w:bCs/>
                <w:color w:val="000000"/>
                <w:sz w:val="16"/>
                <w:szCs w:val="16"/>
                <w:lang w:val="en-GB"/>
              </w:rPr>
            </w:pPr>
            <w:r w:rsidRPr="00317556">
              <w:rPr>
                <w:rFonts w:cs="Helvetica"/>
                <w:bCs/>
                <w:color w:val="000000"/>
                <w:sz w:val="16"/>
                <w:szCs w:val="16"/>
                <w:lang w:val="en-GB"/>
              </w:rPr>
              <w:t>Afar, Addis Ababa, Tigray, Somali</w:t>
            </w:r>
          </w:p>
        </w:tc>
      </w:tr>
      <w:tr w:rsidR="00660663" w:rsidRPr="00317556" w14:paraId="18AD8F87"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23970747" w14:textId="77777777"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Total budget</w:t>
            </w:r>
          </w:p>
        </w:tc>
        <w:tc>
          <w:tcPr>
            <w:tcW w:w="4252" w:type="dxa"/>
            <w:tcBorders>
              <w:top w:val="nil"/>
              <w:left w:val="nil"/>
              <w:bottom w:val="nil"/>
              <w:right w:val="nil"/>
            </w:tcBorders>
            <w:shd w:val="clear" w:color="auto" w:fill="auto"/>
            <w:noWrap/>
            <w:vAlign w:val="center"/>
          </w:tcPr>
          <w:p w14:paraId="73FEFFF0" w14:textId="18CD7095" w:rsidR="00660663" w:rsidRPr="00317556" w:rsidRDefault="00706AF4" w:rsidP="00D640FD">
            <w:pPr>
              <w:spacing w:after="0" w:line="240" w:lineRule="auto"/>
              <w:jc w:val="right"/>
              <w:rPr>
                <w:rFonts w:cs="Helvetica"/>
                <w:bCs/>
                <w:color w:val="000000"/>
                <w:sz w:val="16"/>
                <w:szCs w:val="16"/>
                <w:lang w:val="en-GB"/>
              </w:rPr>
            </w:pPr>
            <w:r>
              <w:rPr>
                <w:rFonts w:cs="Helvetica"/>
                <w:bCs/>
                <w:color w:val="000000"/>
                <w:sz w:val="16"/>
                <w:szCs w:val="16"/>
                <w:lang w:val="en-GB"/>
              </w:rPr>
              <w:t>€</w:t>
            </w:r>
            <w:r w:rsidR="00660663" w:rsidRPr="00317556">
              <w:rPr>
                <w:rFonts w:cs="Helvetica"/>
                <w:bCs/>
                <w:color w:val="000000"/>
                <w:sz w:val="16"/>
                <w:szCs w:val="16"/>
                <w:lang w:val="en-GB"/>
              </w:rPr>
              <w:t>3</w:t>
            </w:r>
            <w:r>
              <w:rPr>
                <w:rFonts w:cs="Helvetica"/>
                <w:bCs/>
                <w:color w:val="000000"/>
                <w:sz w:val="16"/>
                <w:szCs w:val="16"/>
                <w:lang w:val="en-GB"/>
              </w:rPr>
              <w:t>0</w:t>
            </w:r>
            <w:r w:rsidR="00660663" w:rsidRPr="00317556">
              <w:rPr>
                <w:rFonts w:cs="Helvetica"/>
                <w:bCs/>
                <w:color w:val="000000"/>
                <w:sz w:val="16"/>
                <w:szCs w:val="16"/>
                <w:lang w:val="en-GB"/>
              </w:rPr>
              <w:t>,</w:t>
            </w:r>
            <w:r>
              <w:rPr>
                <w:rFonts w:cs="Helvetica"/>
                <w:bCs/>
                <w:color w:val="000000"/>
                <w:sz w:val="16"/>
                <w:szCs w:val="16"/>
                <w:lang w:val="en-GB"/>
              </w:rPr>
              <w:t>000</w:t>
            </w:r>
            <w:r w:rsidR="00660663" w:rsidRPr="00317556">
              <w:rPr>
                <w:rFonts w:cs="Helvetica"/>
                <w:bCs/>
                <w:color w:val="000000"/>
                <w:sz w:val="16"/>
                <w:szCs w:val="16"/>
                <w:lang w:val="en-GB"/>
              </w:rPr>
              <w:t>,</w:t>
            </w:r>
            <w:r>
              <w:rPr>
                <w:rFonts w:cs="Helvetica"/>
                <w:bCs/>
                <w:color w:val="000000"/>
                <w:sz w:val="16"/>
                <w:szCs w:val="16"/>
                <w:lang w:val="en-GB"/>
              </w:rPr>
              <w:t>000</w:t>
            </w:r>
          </w:p>
        </w:tc>
      </w:tr>
      <w:tr w:rsidR="00660663" w:rsidRPr="00317556" w14:paraId="60EEC5EF"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5567F2E7" w14:textId="77777777"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Total EUTF budget committed</w:t>
            </w:r>
          </w:p>
        </w:tc>
        <w:tc>
          <w:tcPr>
            <w:tcW w:w="4252" w:type="dxa"/>
            <w:tcBorders>
              <w:top w:val="nil"/>
              <w:left w:val="nil"/>
              <w:bottom w:val="nil"/>
              <w:right w:val="nil"/>
            </w:tcBorders>
            <w:shd w:val="clear" w:color="auto" w:fill="auto"/>
            <w:noWrap/>
            <w:vAlign w:val="center"/>
          </w:tcPr>
          <w:p w14:paraId="0FDE5EFD" w14:textId="7C78BC00" w:rsidR="00660663" w:rsidRPr="00317556" w:rsidRDefault="00706AF4" w:rsidP="00D640FD">
            <w:pPr>
              <w:spacing w:after="0" w:line="240" w:lineRule="auto"/>
              <w:jc w:val="right"/>
              <w:rPr>
                <w:rFonts w:cs="Helvetica"/>
                <w:bCs/>
                <w:color w:val="000000"/>
                <w:sz w:val="16"/>
                <w:szCs w:val="16"/>
                <w:lang w:val="en-GB"/>
              </w:rPr>
            </w:pPr>
            <w:r>
              <w:rPr>
                <w:rFonts w:cs="Helvetica"/>
                <w:bCs/>
                <w:color w:val="000000"/>
                <w:sz w:val="16"/>
                <w:szCs w:val="16"/>
                <w:lang w:val="en-GB"/>
              </w:rPr>
              <w:t>€</w:t>
            </w:r>
            <w:r w:rsidR="00660663" w:rsidRPr="00317556">
              <w:rPr>
                <w:rFonts w:cs="Helvetica"/>
                <w:bCs/>
                <w:color w:val="000000"/>
                <w:sz w:val="16"/>
                <w:szCs w:val="16"/>
                <w:lang w:val="en-GB"/>
              </w:rPr>
              <w:t>30,000,000</w:t>
            </w:r>
          </w:p>
        </w:tc>
      </w:tr>
      <w:tr w:rsidR="00660663" w:rsidRPr="00317556" w14:paraId="62380B6D"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432C3A3D" w14:textId="77777777"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Date at which EUTF budget was committed</w:t>
            </w:r>
          </w:p>
        </w:tc>
        <w:tc>
          <w:tcPr>
            <w:tcW w:w="4252" w:type="dxa"/>
            <w:tcBorders>
              <w:top w:val="nil"/>
              <w:left w:val="nil"/>
              <w:bottom w:val="nil"/>
              <w:right w:val="nil"/>
            </w:tcBorders>
            <w:shd w:val="clear" w:color="auto" w:fill="auto"/>
            <w:noWrap/>
            <w:vAlign w:val="center"/>
          </w:tcPr>
          <w:p w14:paraId="12C31CE4" w14:textId="7716BB68" w:rsidR="00660663" w:rsidRPr="00317556" w:rsidRDefault="00660663" w:rsidP="00D640FD">
            <w:pPr>
              <w:spacing w:after="0" w:line="240" w:lineRule="auto"/>
              <w:jc w:val="right"/>
              <w:rPr>
                <w:rFonts w:cs="Helvetica"/>
                <w:bCs/>
                <w:color w:val="000000"/>
                <w:sz w:val="16"/>
                <w:szCs w:val="16"/>
                <w:lang w:val="en-GB"/>
              </w:rPr>
            </w:pPr>
            <w:r w:rsidRPr="00317556">
              <w:rPr>
                <w:rFonts w:cs="Helvetica"/>
                <w:bCs/>
                <w:color w:val="000000"/>
                <w:sz w:val="16"/>
                <w:szCs w:val="16"/>
                <w:lang w:val="en-GB"/>
              </w:rPr>
              <w:t>Apr</w:t>
            </w:r>
            <w:r w:rsidR="007B14AF">
              <w:rPr>
                <w:rFonts w:cs="Helvetica"/>
                <w:bCs/>
                <w:color w:val="000000"/>
                <w:sz w:val="16"/>
                <w:szCs w:val="16"/>
                <w:lang w:val="en-GB"/>
              </w:rPr>
              <w:t>il</w:t>
            </w:r>
            <w:r w:rsidRPr="00317556">
              <w:rPr>
                <w:rFonts w:cs="Helvetica"/>
                <w:bCs/>
                <w:color w:val="000000"/>
                <w:sz w:val="16"/>
                <w:szCs w:val="16"/>
                <w:lang w:val="en-GB"/>
              </w:rPr>
              <w:t xml:space="preserve"> 2016</w:t>
            </w:r>
          </w:p>
        </w:tc>
      </w:tr>
      <w:tr w:rsidR="00660663" w:rsidRPr="00317556" w14:paraId="6115122A"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1B1B4212" w14:textId="77777777"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Budget contracted so far</w:t>
            </w:r>
          </w:p>
        </w:tc>
        <w:tc>
          <w:tcPr>
            <w:tcW w:w="4252" w:type="dxa"/>
            <w:tcBorders>
              <w:top w:val="nil"/>
              <w:left w:val="nil"/>
              <w:bottom w:val="nil"/>
              <w:right w:val="nil"/>
            </w:tcBorders>
            <w:shd w:val="clear" w:color="auto" w:fill="auto"/>
            <w:noWrap/>
            <w:vAlign w:val="center"/>
          </w:tcPr>
          <w:p w14:paraId="7FC26E79" w14:textId="3ED13A4B" w:rsidR="00660663" w:rsidRPr="00317556" w:rsidRDefault="00706AF4" w:rsidP="00D640FD">
            <w:pPr>
              <w:spacing w:after="0" w:line="240" w:lineRule="auto"/>
              <w:jc w:val="right"/>
              <w:rPr>
                <w:rFonts w:cs="Helvetica"/>
                <w:bCs/>
                <w:color w:val="000000"/>
                <w:sz w:val="16"/>
                <w:szCs w:val="16"/>
                <w:lang w:val="en-GB"/>
              </w:rPr>
            </w:pPr>
            <w:r>
              <w:rPr>
                <w:rFonts w:cs="Helvetica"/>
                <w:bCs/>
                <w:color w:val="000000"/>
                <w:sz w:val="16"/>
                <w:szCs w:val="16"/>
                <w:lang w:val="en-GB"/>
              </w:rPr>
              <w:t>€</w:t>
            </w:r>
            <w:r w:rsidR="00660663" w:rsidRPr="00317556">
              <w:rPr>
                <w:rFonts w:cs="Helvetica"/>
                <w:bCs/>
                <w:color w:val="000000"/>
                <w:sz w:val="16"/>
                <w:szCs w:val="16"/>
                <w:lang w:val="en-GB"/>
              </w:rPr>
              <w:t>29,300,000</w:t>
            </w:r>
          </w:p>
        </w:tc>
      </w:tr>
      <w:tr w:rsidR="00660663" w:rsidRPr="00317556" w14:paraId="72AF1612"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0066B8FE" w14:textId="77777777"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Number of projects</w:t>
            </w:r>
          </w:p>
        </w:tc>
        <w:tc>
          <w:tcPr>
            <w:tcW w:w="4252" w:type="dxa"/>
            <w:tcBorders>
              <w:top w:val="nil"/>
              <w:left w:val="nil"/>
              <w:bottom w:val="nil"/>
              <w:right w:val="nil"/>
            </w:tcBorders>
            <w:shd w:val="clear" w:color="auto" w:fill="auto"/>
            <w:noWrap/>
            <w:vAlign w:val="center"/>
          </w:tcPr>
          <w:p w14:paraId="7FD392AE" w14:textId="77777777" w:rsidR="00660663" w:rsidRPr="00317556" w:rsidRDefault="00660663" w:rsidP="00D640FD">
            <w:pPr>
              <w:spacing w:after="0" w:line="240" w:lineRule="auto"/>
              <w:jc w:val="right"/>
              <w:rPr>
                <w:rFonts w:cs="Helvetica"/>
                <w:bCs/>
                <w:color w:val="000000"/>
                <w:sz w:val="16"/>
                <w:szCs w:val="16"/>
                <w:lang w:val="en-GB"/>
              </w:rPr>
            </w:pPr>
            <w:r w:rsidRPr="00317556">
              <w:rPr>
                <w:rFonts w:cs="Helvetica"/>
                <w:bCs/>
                <w:color w:val="000000"/>
                <w:sz w:val="16"/>
                <w:szCs w:val="16"/>
                <w:lang w:val="en-GB"/>
              </w:rPr>
              <w:t>5</w:t>
            </w:r>
          </w:p>
        </w:tc>
      </w:tr>
      <w:tr w:rsidR="00660663" w:rsidRPr="005F10A3" w14:paraId="78D39F91"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41EE9851" w14:textId="77777777"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Main IP(s)</w:t>
            </w:r>
          </w:p>
        </w:tc>
        <w:tc>
          <w:tcPr>
            <w:tcW w:w="4252" w:type="dxa"/>
            <w:tcBorders>
              <w:top w:val="nil"/>
              <w:left w:val="nil"/>
              <w:bottom w:val="nil"/>
              <w:right w:val="nil"/>
            </w:tcBorders>
            <w:shd w:val="clear" w:color="auto" w:fill="auto"/>
            <w:noWrap/>
            <w:vAlign w:val="center"/>
          </w:tcPr>
          <w:p w14:paraId="795624ED" w14:textId="086F5A01" w:rsidR="00660663" w:rsidRPr="00317556" w:rsidRDefault="00660663" w:rsidP="007B14AF">
            <w:pPr>
              <w:spacing w:after="0" w:line="240" w:lineRule="auto"/>
              <w:jc w:val="right"/>
              <w:rPr>
                <w:rFonts w:cs="Helvetica"/>
                <w:bCs/>
                <w:color w:val="000000"/>
                <w:sz w:val="16"/>
                <w:szCs w:val="16"/>
                <w:lang w:val="nl-NL"/>
              </w:rPr>
            </w:pPr>
            <w:r w:rsidRPr="00317556">
              <w:rPr>
                <w:rFonts w:cs="Helvetica"/>
                <w:bCs/>
                <w:color w:val="000000"/>
                <w:sz w:val="16"/>
                <w:szCs w:val="16"/>
                <w:lang w:val="nl-NL"/>
              </w:rPr>
              <w:t>DCA, IRC, NRC, Plan, SC</w:t>
            </w:r>
          </w:p>
        </w:tc>
      </w:tr>
      <w:tr w:rsidR="00660663" w:rsidRPr="00317556" w14:paraId="64AFA0A4"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699D6719" w14:textId="77777777"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Target beneficiaries</w:t>
            </w:r>
          </w:p>
        </w:tc>
        <w:tc>
          <w:tcPr>
            <w:tcW w:w="4252" w:type="dxa"/>
            <w:tcBorders>
              <w:top w:val="nil"/>
              <w:left w:val="nil"/>
              <w:bottom w:val="nil"/>
              <w:right w:val="nil"/>
            </w:tcBorders>
            <w:shd w:val="clear" w:color="auto" w:fill="auto"/>
            <w:noWrap/>
            <w:vAlign w:val="center"/>
          </w:tcPr>
          <w:p w14:paraId="568919CD" w14:textId="77777777" w:rsidR="00660663" w:rsidRPr="00317556" w:rsidRDefault="00660663" w:rsidP="00D640FD">
            <w:pPr>
              <w:spacing w:after="0" w:line="240" w:lineRule="auto"/>
              <w:jc w:val="right"/>
              <w:rPr>
                <w:rFonts w:cs="Helvetica"/>
                <w:bCs/>
                <w:color w:val="000000"/>
                <w:sz w:val="16"/>
                <w:szCs w:val="16"/>
                <w:lang w:val="en-GB"/>
              </w:rPr>
            </w:pPr>
            <w:r w:rsidRPr="00317556">
              <w:rPr>
                <w:rFonts w:cs="Helvetica"/>
                <w:bCs/>
                <w:color w:val="000000"/>
                <w:sz w:val="16"/>
                <w:szCs w:val="16"/>
                <w:lang w:val="en-GB"/>
              </w:rPr>
              <w:t>Eritrean and Somali refugees in and out of camp, and their neighbouring host communities</w:t>
            </w:r>
          </w:p>
        </w:tc>
      </w:tr>
      <w:tr w:rsidR="00660663" w:rsidRPr="00317556" w14:paraId="6FAB5764"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09BA1E1F" w14:textId="4CB2D858" w:rsidR="00660663" w:rsidRPr="00317556" w:rsidRDefault="00660663" w:rsidP="00D640FD">
            <w:pPr>
              <w:spacing w:after="0" w:line="240" w:lineRule="auto"/>
              <w:rPr>
                <w:rFonts w:cs="Helvetica"/>
                <w:b/>
                <w:bCs/>
                <w:color w:val="000000"/>
                <w:sz w:val="16"/>
                <w:szCs w:val="16"/>
                <w:lang w:val="en-GB"/>
              </w:rPr>
            </w:pPr>
            <w:r w:rsidRPr="00317556">
              <w:rPr>
                <w:rFonts w:cs="Helvetica"/>
                <w:b/>
                <w:bCs/>
                <w:color w:val="000000"/>
                <w:sz w:val="16"/>
                <w:szCs w:val="16"/>
                <w:lang w:val="en-GB"/>
              </w:rPr>
              <w:t xml:space="preserve">Number of projects in </w:t>
            </w:r>
            <w:r w:rsidR="00E160AD">
              <w:rPr>
                <w:rFonts w:cs="Helvetica"/>
                <w:b/>
                <w:bCs/>
                <w:color w:val="000000"/>
                <w:sz w:val="16"/>
                <w:szCs w:val="16"/>
                <w:lang w:val="en-GB"/>
              </w:rPr>
              <w:t>report</w:t>
            </w:r>
          </w:p>
        </w:tc>
        <w:tc>
          <w:tcPr>
            <w:tcW w:w="4252" w:type="dxa"/>
            <w:tcBorders>
              <w:top w:val="nil"/>
              <w:left w:val="nil"/>
              <w:bottom w:val="nil"/>
              <w:right w:val="nil"/>
            </w:tcBorders>
            <w:shd w:val="clear" w:color="auto" w:fill="auto"/>
            <w:noWrap/>
            <w:vAlign w:val="center"/>
          </w:tcPr>
          <w:p w14:paraId="4422372B" w14:textId="77777777" w:rsidR="00660663" w:rsidRPr="00317556" w:rsidRDefault="00660663" w:rsidP="00D640FD">
            <w:pPr>
              <w:spacing w:after="0" w:line="240" w:lineRule="auto"/>
              <w:jc w:val="right"/>
              <w:rPr>
                <w:rFonts w:cs="Helvetica"/>
                <w:bCs/>
                <w:color w:val="000000"/>
                <w:sz w:val="16"/>
                <w:szCs w:val="16"/>
                <w:lang w:val="en-GB"/>
              </w:rPr>
            </w:pPr>
            <w:r w:rsidRPr="00317556">
              <w:rPr>
                <w:rFonts w:cs="Helvetica"/>
                <w:bCs/>
                <w:color w:val="000000"/>
                <w:sz w:val="16"/>
                <w:szCs w:val="16"/>
                <w:lang w:val="en-GB"/>
              </w:rPr>
              <w:t>5</w:t>
            </w:r>
          </w:p>
        </w:tc>
      </w:tr>
    </w:tbl>
    <w:p w14:paraId="20FA4F0C" w14:textId="55E806B6" w:rsidR="00660663" w:rsidRPr="00342E85" w:rsidRDefault="00660663" w:rsidP="007B14AF">
      <w:pPr>
        <w:pStyle w:val="Lgende"/>
        <w:spacing w:before="0" w:after="0"/>
        <w:rPr>
          <w:lang w:val="en-GB"/>
        </w:rPr>
      </w:pPr>
    </w:p>
    <w:p w14:paraId="5046EFFB" w14:textId="68CE42A4" w:rsidR="007C0E16" w:rsidRDefault="007C0E16" w:rsidP="007C0E16">
      <w:pPr>
        <w:pStyle w:val="Lgende"/>
      </w:pPr>
      <w:bookmarkStart w:id="94" w:name="_Toc514799025"/>
      <w:bookmarkStart w:id="95" w:name="_Toc516218929"/>
      <w:r>
        <w:t xml:space="preserve">Table </w:t>
      </w:r>
      <w:fldSimple w:instr=" SEQ Table \* ARABIC ">
        <w:r w:rsidR="00411ACB">
          <w:rPr>
            <w:noProof/>
          </w:rPr>
          <w:t>13</w:t>
        </w:r>
      </w:fldSimple>
      <w:r>
        <w:t xml:space="preserve">: </w:t>
      </w:r>
      <w:r w:rsidRPr="0055270D">
        <w:t>RDPP ET – Key indicators (</w:t>
      </w:r>
      <w:r w:rsidR="002F295B">
        <w:t>results achieved as of March 2018</w:t>
      </w:r>
      <w:r w:rsidRPr="0055270D">
        <w:t>)</w:t>
      </w:r>
      <w:bookmarkEnd w:id="94"/>
      <w:bookmarkEnd w:id="95"/>
    </w:p>
    <w:tbl>
      <w:tblPr>
        <w:tblW w:w="7230"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139"/>
      </w:tblGrid>
      <w:tr w:rsidR="00660663" w:rsidRPr="00317556" w14:paraId="36149569" w14:textId="77777777" w:rsidTr="00B9194A">
        <w:trPr>
          <w:trHeight w:val="312"/>
          <w:jc w:val="center"/>
        </w:trPr>
        <w:tc>
          <w:tcPr>
            <w:tcW w:w="6091" w:type="dxa"/>
            <w:shd w:val="clear" w:color="auto" w:fill="F2F2F2" w:themeFill="background1" w:themeFillShade="F2"/>
            <w:noWrap/>
            <w:vAlign w:val="center"/>
          </w:tcPr>
          <w:p w14:paraId="3DB7486A" w14:textId="4E97157C" w:rsidR="00660663" w:rsidRPr="00317556" w:rsidRDefault="00660663" w:rsidP="00A0775E">
            <w:pPr>
              <w:spacing w:after="0" w:line="240" w:lineRule="auto"/>
              <w:rPr>
                <w:rFonts w:cs="Helvetica"/>
                <w:bCs/>
                <w:color w:val="000000"/>
                <w:sz w:val="18"/>
                <w:szCs w:val="18"/>
                <w:lang w:val="en-GB"/>
              </w:rPr>
            </w:pPr>
            <w:r w:rsidRPr="00317556">
              <w:rPr>
                <w:rFonts w:cs="Helvetica"/>
                <w:bCs/>
                <w:color w:val="000000"/>
                <w:sz w:val="18"/>
                <w:szCs w:val="18"/>
                <w:lang w:val="en-GB"/>
              </w:rPr>
              <w:t xml:space="preserve">2.9 </w:t>
            </w:r>
            <w:r w:rsidR="0049238E">
              <w:rPr>
                <w:rFonts w:cs="Helvetica"/>
                <w:bCs/>
                <w:color w:val="000000"/>
                <w:sz w:val="18"/>
                <w:szCs w:val="18"/>
                <w:lang w:val="en-GB"/>
              </w:rPr>
              <w:t>No</w:t>
            </w:r>
            <w:r w:rsidRPr="00317556">
              <w:rPr>
                <w:rFonts w:cs="Helvetica"/>
                <w:bCs/>
                <w:color w:val="000000"/>
                <w:sz w:val="18"/>
                <w:szCs w:val="18"/>
                <w:lang w:val="en-GB"/>
              </w:rPr>
              <w:t xml:space="preserve"> of people having improved access to basic services</w:t>
            </w:r>
          </w:p>
        </w:tc>
        <w:tc>
          <w:tcPr>
            <w:tcW w:w="1139" w:type="dxa"/>
            <w:shd w:val="clear" w:color="auto" w:fill="F2F2F2" w:themeFill="background1" w:themeFillShade="F2"/>
            <w:vAlign w:val="center"/>
          </w:tcPr>
          <w:p w14:paraId="3B61E82B" w14:textId="77777777" w:rsidR="00660663" w:rsidRPr="00317556" w:rsidRDefault="00660663" w:rsidP="00B9194A">
            <w:pPr>
              <w:spacing w:after="0" w:line="240" w:lineRule="auto"/>
              <w:jc w:val="center"/>
              <w:rPr>
                <w:rFonts w:cs="Helvetica"/>
                <w:b/>
                <w:bCs/>
                <w:color w:val="000000"/>
                <w:sz w:val="18"/>
                <w:szCs w:val="18"/>
                <w:lang w:val="en-GB"/>
              </w:rPr>
            </w:pPr>
            <w:r w:rsidRPr="00317556">
              <w:rPr>
                <w:rFonts w:cs="Helvetica"/>
                <w:b/>
                <w:bCs/>
                <w:color w:val="000000"/>
                <w:sz w:val="18"/>
                <w:szCs w:val="18"/>
                <w:lang w:val="en-GB"/>
              </w:rPr>
              <w:t>41,497</w:t>
            </w:r>
          </w:p>
        </w:tc>
      </w:tr>
      <w:tr w:rsidR="00660663" w:rsidRPr="00317556" w14:paraId="5FCA722D" w14:textId="77777777" w:rsidTr="00B9194A">
        <w:trPr>
          <w:trHeight w:val="312"/>
          <w:jc w:val="center"/>
        </w:trPr>
        <w:tc>
          <w:tcPr>
            <w:tcW w:w="6091" w:type="dxa"/>
            <w:shd w:val="clear" w:color="auto" w:fill="F2F2F2" w:themeFill="background1" w:themeFillShade="F2"/>
            <w:noWrap/>
            <w:vAlign w:val="center"/>
          </w:tcPr>
          <w:p w14:paraId="4EB4A42D" w14:textId="0D55A360" w:rsidR="00660663" w:rsidRPr="00317556" w:rsidRDefault="00660663" w:rsidP="00A0775E">
            <w:pPr>
              <w:spacing w:after="0" w:line="240" w:lineRule="auto"/>
              <w:rPr>
                <w:rFonts w:cs="Helvetica"/>
                <w:bCs/>
                <w:color w:val="000000"/>
                <w:sz w:val="18"/>
                <w:szCs w:val="18"/>
                <w:lang w:val="en-GB"/>
              </w:rPr>
            </w:pPr>
            <w:r w:rsidRPr="00317556">
              <w:rPr>
                <w:rFonts w:cs="Helvetica"/>
                <w:bCs/>
                <w:color w:val="000000"/>
                <w:sz w:val="18"/>
                <w:szCs w:val="18"/>
                <w:lang w:val="en-GB"/>
              </w:rPr>
              <w:t xml:space="preserve">2.2 </w:t>
            </w:r>
            <w:r w:rsidR="0049238E">
              <w:rPr>
                <w:rFonts w:cs="Helvetica"/>
                <w:bCs/>
                <w:color w:val="000000"/>
                <w:sz w:val="18"/>
                <w:szCs w:val="18"/>
                <w:lang w:val="en-GB"/>
              </w:rPr>
              <w:t>No</w:t>
            </w:r>
            <w:r w:rsidRPr="00317556">
              <w:rPr>
                <w:rFonts w:cs="Helvetica"/>
                <w:bCs/>
                <w:color w:val="000000"/>
                <w:sz w:val="18"/>
                <w:szCs w:val="18"/>
                <w:lang w:val="en-GB"/>
              </w:rPr>
              <w:t xml:space="preserve"> of people receiving a basic social service</w:t>
            </w:r>
          </w:p>
        </w:tc>
        <w:tc>
          <w:tcPr>
            <w:tcW w:w="1139" w:type="dxa"/>
            <w:shd w:val="clear" w:color="auto" w:fill="F2F2F2" w:themeFill="background1" w:themeFillShade="F2"/>
            <w:vAlign w:val="center"/>
          </w:tcPr>
          <w:p w14:paraId="030B33AF" w14:textId="77777777" w:rsidR="00660663" w:rsidRPr="00317556" w:rsidRDefault="00660663" w:rsidP="00B9194A">
            <w:pPr>
              <w:spacing w:after="0" w:line="240" w:lineRule="auto"/>
              <w:jc w:val="center"/>
              <w:rPr>
                <w:rFonts w:cs="Helvetica"/>
                <w:b/>
                <w:bCs/>
                <w:color w:val="000000"/>
                <w:sz w:val="18"/>
                <w:szCs w:val="18"/>
                <w:lang w:val="en-GB"/>
              </w:rPr>
            </w:pPr>
            <w:r w:rsidRPr="00317556">
              <w:rPr>
                <w:rFonts w:cs="Helvetica"/>
                <w:b/>
                <w:bCs/>
                <w:color w:val="000000"/>
                <w:sz w:val="18"/>
                <w:szCs w:val="18"/>
                <w:lang w:val="en-GB"/>
              </w:rPr>
              <w:t>29,675</w:t>
            </w:r>
          </w:p>
        </w:tc>
      </w:tr>
      <w:tr w:rsidR="00660663" w:rsidRPr="00317556" w14:paraId="53814B28" w14:textId="77777777" w:rsidTr="00B9194A">
        <w:trPr>
          <w:trHeight w:val="312"/>
          <w:jc w:val="center"/>
        </w:trPr>
        <w:tc>
          <w:tcPr>
            <w:tcW w:w="6091" w:type="dxa"/>
            <w:shd w:val="clear" w:color="auto" w:fill="F2F2F2" w:themeFill="background1" w:themeFillShade="F2"/>
            <w:noWrap/>
            <w:vAlign w:val="center"/>
          </w:tcPr>
          <w:p w14:paraId="748B0BA1" w14:textId="4B5B5E3E" w:rsidR="00660663" w:rsidRPr="00317556" w:rsidRDefault="00660663" w:rsidP="00A0775E">
            <w:pPr>
              <w:spacing w:after="0" w:line="240" w:lineRule="auto"/>
              <w:rPr>
                <w:rFonts w:cs="Helvetica"/>
                <w:bCs/>
                <w:color w:val="000000"/>
                <w:sz w:val="18"/>
                <w:szCs w:val="18"/>
                <w:lang w:val="en-GB"/>
              </w:rPr>
            </w:pPr>
            <w:r w:rsidRPr="00317556">
              <w:rPr>
                <w:rFonts w:cs="Helvetica"/>
                <w:bCs/>
                <w:color w:val="000000"/>
                <w:sz w:val="18"/>
                <w:szCs w:val="18"/>
                <w:lang w:val="en-GB"/>
              </w:rPr>
              <w:t xml:space="preserve">2.7 </w:t>
            </w:r>
            <w:r w:rsidR="0049238E">
              <w:rPr>
                <w:rFonts w:cs="Helvetica"/>
                <w:bCs/>
                <w:color w:val="000000"/>
                <w:sz w:val="18"/>
                <w:szCs w:val="18"/>
                <w:lang w:val="en-GB"/>
              </w:rPr>
              <w:t>No</w:t>
            </w:r>
            <w:r w:rsidRPr="00317556">
              <w:rPr>
                <w:rFonts w:cs="Helvetica"/>
                <w:bCs/>
                <w:color w:val="000000"/>
                <w:sz w:val="18"/>
                <w:szCs w:val="18"/>
                <w:lang w:val="en-GB"/>
              </w:rPr>
              <w:t xml:space="preserve"> of people reached by information campaigns on resilience-building practices and basic rights</w:t>
            </w:r>
          </w:p>
        </w:tc>
        <w:tc>
          <w:tcPr>
            <w:tcW w:w="1139" w:type="dxa"/>
            <w:shd w:val="clear" w:color="auto" w:fill="F2F2F2" w:themeFill="background1" w:themeFillShade="F2"/>
            <w:vAlign w:val="center"/>
          </w:tcPr>
          <w:p w14:paraId="154A03D2" w14:textId="77777777" w:rsidR="00660663" w:rsidRPr="00317556" w:rsidRDefault="00660663" w:rsidP="00B9194A">
            <w:pPr>
              <w:spacing w:after="0" w:line="240" w:lineRule="auto"/>
              <w:jc w:val="center"/>
              <w:rPr>
                <w:rFonts w:cs="Helvetica"/>
                <w:b/>
                <w:bCs/>
                <w:color w:val="000000"/>
                <w:sz w:val="18"/>
                <w:szCs w:val="18"/>
                <w:lang w:val="en-GB"/>
              </w:rPr>
            </w:pPr>
            <w:r w:rsidRPr="00317556">
              <w:rPr>
                <w:rFonts w:cs="Helvetica"/>
                <w:b/>
                <w:bCs/>
                <w:color w:val="000000"/>
                <w:sz w:val="18"/>
                <w:szCs w:val="18"/>
                <w:lang w:val="en-GB"/>
              </w:rPr>
              <w:t>24,857</w:t>
            </w:r>
          </w:p>
        </w:tc>
      </w:tr>
      <w:tr w:rsidR="00660663" w:rsidRPr="00317556" w14:paraId="1CCBC024" w14:textId="77777777" w:rsidTr="00B9194A">
        <w:trPr>
          <w:trHeight w:val="312"/>
          <w:jc w:val="center"/>
        </w:trPr>
        <w:tc>
          <w:tcPr>
            <w:tcW w:w="6091" w:type="dxa"/>
            <w:shd w:val="clear" w:color="auto" w:fill="F2F2F2" w:themeFill="background1" w:themeFillShade="F2"/>
            <w:noWrap/>
            <w:vAlign w:val="center"/>
          </w:tcPr>
          <w:p w14:paraId="222D1C65" w14:textId="7BA3AED6" w:rsidR="00660663" w:rsidRPr="00317556" w:rsidRDefault="00660663" w:rsidP="00A0775E">
            <w:pPr>
              <w:spacing w:after="0" w:line="240" w:lineRule="auto"/>
              <w:rPr>
                <w:rFonts w:cs="Helvetica"/>
                <w:bCs/>
                <w:color w:val="000000"/>
                <w:sz w:val="18"/>
                <w:szCs w:val="18"/>
                <w:lang w:val="en-GB"/>
              </w:rPr>
            </w:pPr>
            <w:r w:rsidRPr="00317556">
              <w:rPr>
                <w:rFonts w:cs="Helvetica"/>
                <w:bCs/>
                <w:color w:val="000000"/>
                <w:sz w:val="18"/>
                <w:szCs w:val="18"/>
                <w:lang w:val="en-GB"/>
              </w:rPr>
              <w:t xml:space="preserve">1.3 </w:t>
            </w:r>
            <w:r w:rsidR="0049238E">
              <w:rPr>
                <w:rFonts w:cs="Helvetica"/>
                <w:bCs/>
                <w:color w:val="000000"/>
                <w:sz w:val="18"/>
                <w:szCs w:val="18"/>
                <w:lang w:val="en-GB"/>
              </w:rPr>
              <w:t>No</w:t>
            </w:r>
            <w:r w:rsidRPr="00317556">
              <w:rPr>
                <w:rFonts w:cs="Helvetica"/>
                <w:bCs/>
                <w:color w:val="000000"/>
                <w:sz w:val="18"/>
                <w:szCs w:val="18"/>
                <w:lang w:val="en-GB"/>
              </w:rPr>
              <w:t xml:space="preserve"> of people assisted to develop economic income-generating activities</w:t>
            </w:r>
          </w:p>
        </w:tc>
        <w:tc>
          <w:tcPr>
            <w:tcW w:w="1139" w:type="dxa"/>
            <w:shd w:val="clear" w:color="auto" w:fill="F2F2F2" w:themeFill="background1" w:themeFillShade="F2"/>
            <w:vAlign w:val="center"/>
          </w:tcPr>
          <w:p w14:paraId="37A70085" w14:textId="77777777" w:rsidR="00660663" w:rsidRPr="00317556" w:rsidRDefault="00660663" w:rsidP="00B9194A">
            <w:pPr>
              <w:spacing w:after="0" w:line="240" w:lineRule="auto"/>
              <w:jc w:val="center"/>
              <w:rPr>
                <w:rFonts w:cs="Helvetica"/>
                <w:b/>
                <w:bCs/>
                <w:color w:val="000000"/>
                <w:sz w:val="18"/>
                <w:szCs w:val="18"/>
                <w:lang w:val="en-GB"/>
              </w:rPr>
            </w:pPr>
            <w:r w:rsidRPr="00317556">
              <w:rPr>
                <w:rFonts w:cs="Helvetica"/>
                <w:b/>
                <w:bCs/>
                <w:color w:val="000000"/>
                <w:sz w:val="18"/>
                <w:szCs w:val="18"/>
                <w:lang w:val="en-GB"/>
              </w:rPr>
              <w:t>1,619</w:t>
            </w:r>
          </w:p>
        </w:tc>
      </w:tr>
      <w:tr w:rsidR="00660663" w:rsidRPr="00317556" w14:paraId="1299DEB0" w14:textId="77777777" w:rsidTr="00B9194A">
        <w:trPr>
          <w:trHeight w:val="312"/>
          <w:jc w:val="center"/>
        </w:trPr>
        <w:tc>
          <w:tcPr>
            <w:tcW w:w="6091" w:type="dxa"/>
            <w:shd w:val="clear" w:color="auto" w:fill="F2F2F2" w:themeFill="background1" w:themeFillShade="F2"/>
            <w:noWrap/>
            <w:vAlign w:val="center"/>
          </w:tcPr>
          <w:p w14:paraId="4F96E60A" w14:textId="64D9C5A5" w:rsidR="00660663" w:rsidRPr="00317556" w:rsidRDefault="00660663" w:rsidP="00A0775E">
            <w:pPr>
              <w:spacing w:after="0" w:line="240" w:lineRule="auto"/>
              <w:rPr>
                <w:rFonts w:cs="Helvetica"/>
                <w:bCs/>
                <w:color w:val="000000"/>
                <w:sz w:val="18"/>
                <w:szCs w:val="18"/>
                <w:lang w:val="en-GB"/>
              </w:rPr>
            </w:pPr>
            <w:r w:rsidRPr="00317556">
              <w:rPr>
                <w:rFonts w:cs="Helvetica"/>
                <w:bCs/>
                <w:color w:val="000000"/>
                <w:sz w:val="18"/>
                <w:szCs w:val="18"/>
                <w:lang w:val="en-GB"/>
              </w:rPr>
              <w:t xml:space="preserve">1.4 </w:t>
            </w:r>
            <w:r w:rsidR="0049238E">
              <w:rPr>
                <w:rFonts w:cs="Helvetica"/>
                <w:bCs/>
                <w:color w:val="000000"/>
                <w:sz w:val="18"/>
                <w:szCs w:val="18"/>
                <w:lang w:val="en-GB"/>
              </w:rPr>
              <w:t>No</w:t>
            </w:r>
            <w:r w:rsidRPr="00317556">
              <w:rPr>
                <w:rFonts w:cs="Helvetica"/>
                <w:bCs/>
                <w:color w:val="000000"/>
                <w:sz w:val="18"/>
                <w:szCs w:val="18"/>
                <w:lang w:val="en-GB"/>
              </w:rPr>
              <w:t xml:space="preserve"> of people benefiting from professional trainings (TVET) and / or skills development</w:t>
            </w:r>
          </w:p>
        </w:tc>
        <w:tc>
          <w:tcPr>
            <w:tcW w:w="1139" w:type="dxa"/>
            <w:shd w:val="clear" w:color="auto" w:fill="F2F2F2" w:themeFill="background1" w:themeFillShade="F2"/>
            <w:vAlign w:val="center"/>
          </w:tcPr>
          <w:p w14:paraId="6B03F9FA" w14:textId="77777777" w:rsidR="00660663" w:rsidRPr="00317556" w:rsidRDefault="00660663" w:rsidP="00B9194A">
            <w:pPr>
              <w:spacing w:after="0" w:line="240" w:lineRule="auto"/>
              <w:jc w:val="center"/>
              <w:rPr>
                <w:rFonts w:cs="Helvetica"/>
                <w:b/>
                <w:bCs/>
                <w:color w:val="000000"/>
                <w:sz w:val="18"/>
                <w:szCs w:val="18"/>
                <w:lang w:val="en-GB"/>
              </w:rPr>
            </w:pPr>
            <w:r w:rsidRPr="00317556">
              <w:rPr>
                <w:rFonts w:cs="Helvetica"/>
                <w:b/>
                <w:bCs/>
                <w:color w:val="000000"/>
                <w:sz w:val="18"/>
                <w:szCs w:val="18"/>
                <w:lang w:val="en-GB"/>
              </w:rPr>
              <w:t>1,083</w:t>
            </w:r>
          </w:p>
        </w:tc>
      </w:tr>
    </w:tbl>
    <w:p w14:paraId="605B5DEB" w14:textId="77777777" w:rsidR="001F310E" w:rsidRPr="00317556" w:rsidRDefault="001F310E" w:rsidP="001F310E">
      <w:pPr>
        <w:pStyle w:val="Titre4"/>
        <w:numPr>
          <w:ilvl w:val="0"/>
          <w:numId w:val="0"/>
        </w:numPr>
        <w:spacing w:before="0" w:after="0"/>
        <w:rPr>
          <w:rFonts w:ascii="Helvetica" w:hAnsi="Helvetica"/>
          <w:sz w:val="18"/>
          <w:szCs w:val="18"/>
        </w:rPr>
      </w:pPr>
    </w:p>
    <w:p w14:paraId="61607866" w14:textId="46C71248" w:rsidR="00783C9A" w:rsidRPr="00342E85" w:rsidRDefault="001F310E" w:rsidP="00783C9A">
      <w:pPr>
        <w:pStyle w:val="Titre4"/>
      </w:pPr>
      <w:r w:rsidRPr="00342E85">
        <w:t xml:space="preserve">Ethiopia – </w:t>
      </w:r>
      <w:r w:rsidR="00B92147">
        <w:t xml:space="preserve">Resilience Building and Creation of Economic Opportunities </w:t>
      </w:r>
      <w:r w:rsidR="0005412D">
        <w:t>in Ethiopia</w:t>
      </w:r>
    </w:p>
    <w:p w14:paraId="47A2C7C8" w14:textId="64704437" w:rsidR="001F310E" w:rsidRPr="00342E85" w:rsidRDefault="00660663" w:rsidP="00660663">
      <w:pPr>
        <w:rPr>
          <w:lang w:val="en-GB"/>
        </w:rPr>
      </w:pPr>
      <w:r w:rsidRPr="00342E85">
        <w:rPr>
          <w:lang w:val="en-GB"/>
        </w:rPr>
        <w:t>Prior to the EUTF, the EU was funding multiple simil</w:t>
      </w:r>
      <w:r w:rsidR="00337AEE" w:rsidRPr="00342E85">
        <w:rPr>
          <w:lang w:val="en-GB"/>
        </w:rPr>
        <w:t>ar but separate</w:t>
      </w:r>
      <w:r w:rsidRPr="00342E85">
        <w:rPr>
          <w:lang w:val="en-GB"/>
        </w:rPr>
        <w:t xml:space="preserve"> resilience-building projects in Ethiopia known collectively as RESET (now referred to as RESET I). In 2016, </w:t>
      </w:r>
      <w:r w:rsidR="00B92147">
        <w:rPr>
          <w:lang w:val="en-GB"/>
        </w:rPr>
        <w:t xml:space="preserve">the </w:t>
      </w:r>
      <w:r w:rsidR="00A70A51">
        <w:rPr>
          <w:lang w:val="en-GB"/>
        </w:rPr>
        <w:t>‘</w:t>
      </w:r>
      <w:r w:rsidR="00B92147">
        <w:rPr>
          <w:i/>
          <w:lang w:val="en-GB"/>
        </w:rPr>
        <w:t xml:space="preserve">Resilience Building and Creation of Economic </w:t>
      </w:r>
      <w:r w:rsidR="00B92147" w:rsidRPr="00B92147">
        <w:rPr>
          <w:i/>
          <w:lang w:val="en-GB"/>
        </w:rPr>
        <w:t>Opportunities</w:t>
      </w:r>
      <w:r w:rsidR="0005412D">
        <w:rPr>
          <w:i/>
          <w:lang w:val="en-GB"/>
        </w:rPr>
        <w:t xml:space="preserve"> in Ethiopia</w:t>
      </w:r>
      <w:r w:rsidR="00B92147" w:rsidRPr="00B92147">
        <w:rPr>
          <w:i/>
          <w:lang w:val="en-GB"/>
        </w:rPr>
        <w:t xml:space="preserve"> II</w:t>
      </w:r>
      <w:r w:rsidR="00A70A51">
        <w:rPr>
          <w:lang w:val="en-GB"/>
        </w:rPr>
        <w:t>’</w:t>
      </w:r>
      <w:r w:rsidR="00B92147">
        <w:rPr>
          <w:lang w:val="en-GB"/>
        </w:rPr>
        <w:t xml:space="preserve"> </w:t>
      </w:r>
      <w:r w:rsidR="007B14AF">
        <w:rPr>
          <w:lang w:val="en-GB"/>
        </w:rPr>
        <w:t xml:space="preserve">or </w:t>
      </w:r>
      <w:r w:rsidRPr="00B92147">
        <w:rPr>
          <w:lang w:val="en-GB"/>
        </w:rPr>
        <w:t>RESET</w:t>
      </w:r>
      <w:r w:rsidRPr="00342E85">
        <w:rPr>
          <w:lang w:val="en-GB"/>
        </w:rPr>
        <w:t xml:space="preserve"> II was launched as a single program</w:t>
      </w:r>
      <w:r w:rsidR="00B92147">
        <w:rPr>
          <w:lang w:val="en-GB"/>
        </w:rPr>
        <w:t>me</w:t>
      </w:r>
      <w:r w:rsidRPr="00342E85">
        <w:rPr>
          <w:lang w:val="en-GB"/>
        </w:rPr>
        <w:t xml:space="preserve"> funded by the EUTF, in the same geographical areas as RESET I and often with the same implementing partners, with an estimated </w:t>
      </w:r>
      <w:r w:rsidRPr="00EF38CA">
        <w:rPr>
          <w:b/>
          <w:lang w:val="en-GB"/>
        </w:rPr>
        <w:t>1.2 million direct beneficiaries</w:t>
      </w:r>
      <w:r w:rsidRPr="00342E85">
        <w:rPr>
          <w:lang w:val="en-GB"/>
        </w:rPr>
        <w:t xml:space="preserve">. RESET II is implemented in the </w:t>
      </w:r>
      <w:r w:rsidRPr="00EF38CA">
        <w:rPr>
          <w:b/>
          <w:lang w:val="en-GB"/>
        </w:rPr>
        <w:t>eight 'EU Resilience Clusters'</w:t>
      </w:r>
      <w:r w:rsidRPr="00342E85">
        <w:rPr>
          <w:lang w:val="en-GB"/>
        </w:rPr>
        <w:t xml:space="preserve">, which are geographical areas comprised of groups of adjacent woredas (districts) selected based on their vulnerability. </w:t>
      </w:r>
    </w:p>
    <w:p w14:paraId="392AFA1E" w14:textId="41F5CFF1" w:rsidR="00660663" w:rsidRPr="00342E85" w:rsidRDefault="00660663" w:rsidP="00660663">
      <w:pPr>
        <w:rPr>
          <w:lang w:val="en-GB"/>
        </w:rPr>
      </w:pPr>
      <w:r w:rsidRPr="00342E85">
        <w:rPr>
          <w:lang w:val="en-GB"/>
        </w:rPr>
        <w:t xml:space="preserve">Through RESET II, the EUTF aims to address the root causes of Ethiopian migration from rural areas by: </w:t>
      </w:r>
      <w:proofErr w:type="spellStart"/>
      <w:r w:rsidRPr="00342E85">
        <w:rPr>
          <w:lang w:val="en-GB"/>
        </w:rPr>
        <w:t>i</w:t>
      </w:r>
      <w:proofErr w:type="spellEnd"/>
      <w:r w:rsidRPr="00342E85">
        <w:rPr>
          <w:lang w:val="en-GB"/>
        </w:rPr>
        <w:t xml:space="preserve">) improving the provision of </w:t>
      </w:r>
      <w:r w:rsidRPr="00EF38CA">
        <w:rPr>
          <w:b/>
          <w:lang w:val="en-GB"/>
        </w:rPr>
        <w:t>basic services</w:t>
      </w:r>
      <w:r w:rsidRPr="00342E85">
        <w:rPr>
          <w:lang w:val="en-GB"/>
        </w:rPr>
        <w:t xml:space="preserve"> (health, nutrition and WASH); ii) supporting </w:t>
      </w:r>
      <w:r w:rsidRPr="00EF38CA">
        <w:rPr>
          <w:b/>
          <w:lang w:val="en-GB"/>
        </w:rPr>
        <w:t>livelihoods</w:t>
      </w:r>
      <w:r w:rsidRPr="00342E85">
        <w:rPr>
          <w:lang w:val="en-GB"/>
        </w:rPr>
        <w:t xml:space="preserve"> (notably by increasing livestock and crop productivity) and promoting livelihood diversification; iii) strengthening </w:t>
      </w:r>
      <w:r w:rsidRPr="00EF38CA">
        <w:rPr>
          <w:b/>
          <w:lang w:val="en-GB"/>
        </w:rPr>
        <w:t>natural resource management and disaster risk reduction</w:t>
      </w:r>
      <w:r w:rsidRPr="00342E85">
        <w:rPr>
          <w:lang w:val="en-GB"/>
        </w:rPr>
        <w:t xml:space="preserve">; and iv) enhanced </w:t>
      </w:r>
      <w:r w:rsidRPr="00EF38CA">
        <w:rPr>
          <w:b/>
          <w:lang w:val="en-GB"/>
        </w:rPr>
        <w:t>research</w:t>
      </w:r>
      <w:r w:rsidRPr="00342E85">
        <w:rPr>
          <w:lang w:val="en-GB"/>
        </w:rPr>
        <w:t xml:space="preserve"> and knowledge management. Moreover, the RESET II partners conduct </w:t>
      </w:r>
      <w:r w:rsidRPr="00EF38CA">
        <w:rPr>
          <w:b/>
          <w:lang w:val="en-GB"/>
        </w:rPr>
        <w:t>awareness-raising</w:t>
      </w:r>
      <w:r w:rsidRPr="00342E85">
        <w:rPr>
          <w:lang w:val="en-GB"/>
        </w:rPr>
        <w:t xml:space="preserve"> events on the dynamics, drivers and causes of instability and forced displacement, as well as on the risks of irregular migration, in an effort to address and mitigate these trends.</w:t>
      </w:r>
      <w:r w:rsidR="001F310E" w:rsidRPr="00342E85">
        <w:rPr>
          <w:lang w:val="en-GB"/>
        </w:rPr>
        <w:t xml:space="preserve"> </w:t>
      </w:r>
    </w:p>
    <w:p w14:paraId="6A754F46" w14:textId="2EA6BD7F" w:rsidR="001E2D3C" w:rsidRDefault="001E2D3C" w:rsidP="00660663">
      <w:pPr>
        <w:rPr>
          <w:lang w:val="en-GB"/>
        </w:rPr>
      </w:pPr>
      <w:r w:rsidRPr="00EF38CA">
        <w:rPr>
          <w:b/>
          <w:lang w:val="en-GB"/>
        </w:rPr>
        <w:t>RES</w:t>
      </w:r>
      <w:r w:rsidRPr="00342E85">
        <w:rPr>
          <w:b/>
          <w:lang w:val="en-GB"/>
        </w:rPr>
        <w:t>E</w:t>
      </w:r>
      <w:r w:rsidRPr="00EF38CA">
        <w:rPr>
          <w:b/>
          <w:lang w:val="en-GB"/>
        </w:rPr>
        <w:t>T II case study:</w:t>
      </w:r>
      <w:r w:rsidRPr="00342E85">
        <w:rPr>
          <w:lang w:val="en-GB"/>
        </w:rPr>
        <w:t xml:space="preserve"> A case study was dedicated to RESET II as a part of the MLS Learning Component, as briefly introduced in section 2.4 above. A 2-pager summary is available in</w:t>
      </w:r>
      <w:r w:rsidR="007B14AF">
        <w:rPr>
          <w:lang w:val="en-GB"/>
        </w:rPr>
        <w:t xml:space="preserve"> the</w:t>
      </w:r>
      <w:r w:rsidRPr="00342E85">
        <w:rPr>
          <w:lang w:val="en-GB"/>
        </w:rPr>
        <w:t xml:space="preserve"> </w:t>
      </w:r>
      <w:r w:rsidR="007B14AF">
        <w:rPr>
          <w:lang w:val="en-GB"/>
        </w:rPr>
        <w:t>A</w:t>
      </w:r>
      <w:r w:rsidRPr="00342E85">
        <w:rPr>
          <w:lang w:val="en-GB"/>
        </w:rPr>
        <w:t xml:space="preserve">nnex of this report and a full case study report highlighting best practices and lessons learned from RESET II in the </w:t>
      </w:r>
      <w:proofErr w:type="spellStart"/>
      <w:r w:rsidRPr="00342E85">
        <w:rPr>
          <w:lang w:val="en-GB"/>
        </w:rPr>
        <w:t>Wolaita</w:t>
      </w:r>
      <w:proofErr w:type="spellEnd"/>
      <w:r w:rsidRPr="00342E85">
        <w:rPr>
          <w:lang w:val="en-GB"/>
        </w:rPr>
        <w:t xml:space="preserve"> cluster will be shared with EUTF stakeholders in June 2018.</w:t>
      </w:r>
    </w:p>
    <w:p w14:paraId="64B98C5A" w14:textId="77777777" w:rsidR="000A1200" w:rsidRPr="00342E85" w:rsidRDefault="000A1200" w:rsidP="00660663">
      <w:pPr>
        <w:rPr>
          <w:lang w:val="en-GB"/>
        </w:rPr>
      </w:pPr>
    </w:p>
    <w:p w14:paraId="2E006088" w14:textId="324698C9" w:rsidR="00213A3E" w:rsidRDefault="00213A3E" w:rsidP="00213A3E">
      <w:pPr>
        <w:pStyle w:val="Lgende"/>
      </w:pPr>
      <w:bookmarkStart w:id="96" w:name="_Toc514799026"/>
      <w:bookmarkStart w:id="97" w:name="_Toc516218930"/>
      <w:r>
        <w:t xml:space="preserve">Table </w:t>
      </w:r>
      <w:fldSimple w:instr=" SEQ Table \* ARABIC ">
        <w:r w:rsidR="00411ACB">
          <w:rPr>
            <w:noProof/>
          </w:rPr>
          <w:t>14</w:t>
        </w:r>
      </w:fldSimple>
      <w:r>
        <w:t xml:space="preserve">: </w:t>
      </w:r>
      <w:r w:rsidRPr="00E850F1">
        <w:t>RESET II – Key facts and figures</w:t>
      </w:r>
      <w:bookmarkEnd w:id="96"/>
      <w:bookmarkEnd w:id="97"/>
    </w:p>
    <w:tbl>
      <w:tblPr>
        <w:tblW w:w="8505" w:type="dxa"/>
        <w:jc w:val="center"/>
        <w:tblLook w:val="04A0" w:firstRow="1" w:lastRow="0" w:firstColumn="1" w:lastColumn="0" w:noHBand="0" w:noVBand="1"/>
      </w:tblPr>
      <w:tblGrid>
        <w:gridCol w:w="4253"/>
        <w:gridCol w:w="4252"/>
      </w:tblGrid>
      <w:tr w:rsidR="00660663" w:rsidRPr="00342E85" w14:paraId="2394E7BE" w14:textId="77777777" w:rsidTr="00D640FD">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27B69C3F" w14:textId="32BC8AC8" w:rsidR="00660663" w:rsidRPr="00B92147" w:rsidRDefault="00B92147" w:rsidP="00D640FD">
            <w:pPr>
              <w:spacing w:after="0" w:line="240" w:lineRule="auto"/>
              <w:jc w:val="center"/>
              <w:rPr>
                <w:rFonts w:cs="Helvetica"/>
                <w:b/>
                <w:bCs/>
                <w:color w:val="000000"/>
                <w:sz w:val="16"/>
                <w:szCs w:val="18"/>
                <w:lang w:val="en-GB"/>
              </w:rPr>
            </w:pPr>
            <w:r w:rsidRPr="00B92147">
              <w:rPr>
                <w:rFonts w:cs="Helvetica"/>
                <w:b/>
                <w:bCs/>
                <w:color w:val="000000"/>
                <w:sz w:val="16"/>
                <w:szCs w:val="18"/>
                <w:lang w:val="en-GB"/>
              </w:rPr>
              <w:t>Key facts and figures</w:t>
            </w:r>
          </w:p>
        </w:tc>
      </w:tr>
      <w:tr w:rsidR="00660663" w:rsidRPr="00342E85" w14:paraId="6886B4AD"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228B291C" w14:textId="04A97B8E"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Full program</w:t>
            </w:r>
            <w:r w:rsidR="00F86FD5">
              <w:rPr>
                <w:rFonts w:cs="Helvetica"/>
                <w:b/>
                <w:bCs/>
                <w:color w:val="000000"/>
                <w:sz w:val="16"/>
                <w:szCs w:val="18"/>
                <w:lang w:val="en-GB"/>
              </w:rPr>
              <w:t>me</w:t>
            </w:r>
            <w:r w:rsidRPr="00B92147">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tcPr>
          <w:p w14:paraId="4FB4DCC8" w14:textId="77777777" w:rsidR="00660663" w:rsidRPr="00B92147" w:rsidRDefault="00660663" w:rsidP="00D640FD">
            <w:pPr>
              <w:spacing w:after="0" w:line="240" w:lineRule="auto"/>
              <w:jc w:val="right"/>
              <w:rPr>
                <w:rFonts w:cs="Helvetica"/>
                <w:bCs/>
                <w:color w:val="000000"/>
                <w:sz w:val="16"/>
                <w:szCs w:val="18"/>
                <w:lang w:val="en-GB"/>
              </w:rPr>
            </w:pPr>
            <w:r w:rsidRPr="00B92147">
              <w:rPr>
                <w:rFonts w:cs="Helvetica"/>
                <w:bCs/>
                <w:color w:val="000000"/>
                <w:sz w:val="16"/>
                <w:szCs w:val="18"/>
                <w:lang w:val="en-GB"/>
              </w:rPr>
              <w:t>Resilience Building and Creation of Economic Opportunities in Ethiopia</w:t>
            </w:r>
          </w:p>
        </w:tc>
      </w:tr>
      <w:tr w:rsidR="00660663" w:rsidRPr="00342E85" w14:paraId="6C422184"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12CE50C1" w14:textId="1089CDFA"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Short program</w:t>
            </w:r>
            <w:r w:rsidR="00F86FD5">
              <w:rPr>
                <w:rFonts w:cs="Helvetica"/>
                <w:b/>
                <w:bCs/>
                <w:color w:val="000000"/>
                <w:sz w:val="16"/>
                <w:szCs w:val="18"/>
                <w:lang w:val="en-GB"/>
              </w:rPr>
              <w:t>me</w:t>
            </w:r>
            <w:r w:rsidRPr="00B92147">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tcPr>
          <w:p w14:paraId="0FFCB1EA" w14:textId="77777777" w:rsidR="00660663" w:rsidRPr="00B92147" w:rsidRDefault="00660663" w:rsidP="00D640FD">
            <w:pPr>
              <w:spacing w:after="0" w:line="240" w:lineRule="auto"/>
              <w:jc w:val="right"/>
              <w:rPr>
                <w:rFonts w:cs="Helvetica"/>
                <w:bCs/>
                <w:color w:val="000000"/>
                <w:sz w:val="16"/>
                <w:szCs w:val="18"/>
                <w:lang w:val="en-GB"/>
              </w:rPr>
            </w:pPr>
            <w:r w:rsidRPr="00B92147">
              <w:rPr>
                <w:rFonts w:cs="Helvetica"/>
                <w:bCs/>
                <w:color w:val="000000"/>
                <w:sz w:val="16"/>
                <w:szCs w:val="18"/>
                <w:lang w:val="en-GB"/>
              </w:rPr>
              <w:t>RESET II</w:t>
            </w:r>
          </w:p>
        </w:tc>
      </w:tr>
      <w:tr w:rsidR="00660663" w:rsidRPr="00342E85" w14:paraId="0C1F7E6B"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400CB80B" w14:textId="77777777"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Location(s) of implementation</w:t>
            </w:r>
          </w:p>
        </w:tc>
        <w:tc>
          <w:tcPr>
            <w:tcW w:w="4252" w:type="dxa"/>
            <w:tcBorders>
              <w:top w:val="nil"/>
              <w:left w:val="nil"/>
              <w:bottom w:val="nil"/>
              <w:right w:val="nil"/>
            </w:tcBorders>
            <w:shd w:val="clear" w:color="auto" w:fill="auto"/>
            <w:noWrap/>
            <w:vAlign w:val="center"/>
          </w:tcPr>
          <w:p w14:paraId="42FD57D6" w14:textId="77777777" w:rsidR="00660663" w:rsidRPr="00B92147" w:rsidRDefault="00660663" w:rsidP="00D640FD">
            <w:pPr>
              <w:spacing w:after="0" w:line="240" w:lineRule="auto"/>
              <w:jc w:val="right"/>
              <w:rPr>
                <w:rFonts w:cs="Helvetica"/>
                <w:bCs/>
                <w:color w:val="000000"/>
                <w:sz w:val="16"/>
                <w:szCs w:val="18"/>
                <w:lang w:val="en-GB"/>
              </w:rPr>
            </w:pPr>
            <w:r w:rsidRPr="00B92147">
              <w:rPr>
                <w:rFonts w:cs="Helvetica"/>
                <w:bCs/>
                <w:color w:val="000000"/>
                <w:sz w:val="16"/>
                <w:szCs w:val="18"/>
                <w:lang w:val="en-GB"/>
              </w:rPr>
              <w:t>Afar, Amhara, Oromia, Somali and SNNP Regions</w:t>
            </w:r>
          </w:p>
        </w:tc>
      </w:tr>
      <w:tr w:rsidR="00660663" w:rsidRPr="00342E85" w14:paraId="35401E69"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2F4181E6" w14:textId="77777777"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Total budget</w:t>
            </w:r>
          </w:p>
        </w:tc>
        <w:tc>
          <w:tcPr>
            <w:tcW w:w="4252" w:type="dxa"/>
            <w:tcBorders>
              <w:top w:val="nil"/>
              <w:left w:val="nil"/>
              <w:bottom w:val="nil"/>
              <w:right w:val="nil"/>
            </w:tcBorders>
            <w:shd w:val="clear" w:color="auto" w:fill="auto"/>
            <w:noWrap/>
            <w:vAlign w:val="center"/>
          </w:tcPr>
          <w:p w14:paraId="7F2122C7" w14:textId="7BB63778" w:rsidR="00660663" w:rsidRPr="00B92147" w:rsidRDefault="00706AF4" w:rsidP="00D640FD">
            <w:pPr>
              <w:spacing w:after="0" w:line="240" w:lineRule="auto"/>
              <w:jc w:val="right"/>
              <w:rPr>
                <w:rFonts w:cs="Helvetica"/>
                <w:bCs/>
                <w:color w:val="000000"/>
                <w:sz w:val="16"/>
                <w:szCs w:val="18"/>
                <w:lang w:val="en-GB"/>
              </w:rPr>
            </w:pPr>
            <w:r>
              <w:rPr>
                <w:rFonts w:cs="Helvetica"/>
                <w:bCs/>
                <w:color w:val="000000"/>
                <w:sz w:val="16"/>
                <w:szCs w:val="18"/>
                <w:lang w:val="en-GB"/>
              </w:rPr>
              <w:t>€</w:t>
            </w:r>
            <w:r w:rsidR="00660663" w:rsidRPr="00B92147">
              <w:rPr>
                <w:rFonts w:cs="Helvetica"/>
                <w:bCs/>
                <w:color w:val="000000"/>
                <w:sz w:val="16"/>
                <w:szCs w:val="18"/>
                <w:lang w:val="en-GB"/>
              </w:rPr>
              <w:t>48,362,000</w:t>
            </w:r>
          </w:p>
        </w:tc>
      </w:tr>
      <w:tr w:rsidR="00660663" w:rsidRPr="00342E85" w14:paraId="2619D601"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77DB6E32" w14:textId="77777777"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Total EUTF budget committed</w:t>
            </w:r>
          </w:p>
        </w:tc>
        <w:tc>
          <w:tcPr>
            <w:tcW w:w="4252" w:type="dxa"/>
            <w:tcBorders>
              <w:top w:val="nil"/>
              <w:left w:val="nil"/>
              <w:bottom w:val="nil"/>
              <w:right w:val="nil"/>
            </w:tcBorders>
            <w:shd w:val="clear" w:color="auto" w:fill="auto"/>
            <w:noWrap/>
            <w:vAlign w:val="center"/>
          </w:tcPr>
          <w:p w14:paraId="381F5C04" w14:textId="187AE9D6" w:rsidR="00660663" w:rsidRPr="00B92147" w:rsidRDefault="00706AF4" w:rsidP="00D640FD">
            <w:pPr>
              <w:spacing w:after="0" w:line="240" w:lineRule="auto"/>
              <w:jc w:val="right"/>
              <w:rPr>
                <w:rFonts w:cs="Helvetica"/>
                <w:bCs/>
                <w:color w:val="000000"/>
                <w:sz w:val="16"/>
                <w:szCs w:val="18"/>
                <w:lang w:val="en-GB"/>
              </w:rPr>
            </w:pPr>
            <w:r>
              <w:rPr>
                <w:rFonts w:cs="Helvetica"/>
                <w:bCs/>
                <w:color w:val="000000"/>
                <w:sz w:val="16"/>
                <w:szCs w:val="18"/>
                <w:lang w:val="en-GB"/>
              </w:rPr>
              <w:t>€</w:t>
            </w:r>
            <w:r w:rsidR="00660663" w:rsidRPr="00B92147">
              <w:rPr>
                <w:rFonts w:cs="Helvetica"/>
                <w:bCs/>
                <w:color w:val="000000"/>
                <w:sz w:val="16"/>
                <w:szCs w:val="18"/>
                <w:lang w:val="en-GB"/>
              </w:rPr>
              <w:t>48,362,000</w:t>
            </w:r>
          </w:p>
        </w:tc>
      </w:tr>
      <w:tr w:rsidR="00660663" w:rsidRPr="00342E85" w14:paraId="40FB56EC"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4833A1F4" w14:textId="77777777"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Date at which EUTF budget was committed</w:t>
            </w:r>
          </w:p>
        </w:tc>
        <w:tc>
          <w:tcPr>
            <w:tcW w:w="4252" w:type="dxa"/>
            <w:tcBorders>
              <w:top w:val="nil"/>
              <w:left w:val="nil"/>
              <w:bottom w:val="nil"/>
              <w:right w:val="nil"/>
            </w:tcBorders>
            <w:shd w:val="clear" w:color="auto" w:fill="auto"/>
            <w:noWrap/>
            <w:vAlign w:val="center"/>
          </w:tcPr>
          <w:p w14:paraId="7FD8F351" w14:textId="0617535B" w:rsidR="00660663" w:rsidRPr="00B92147" w:rsidRDefault="00660663" w:rsidP="00D640FD">
            <w:pPr>
              <w:spacing w:after="0" w:line="240" w:lineRule="auto"/>
              <w:jc w:val="right"/>
              <w:rPr>
                <w:rFonts w:cs="Helvetica"/>
                <w:bCs/>
                <w:color w:val="000000"/>
                <w:sz w:val="16"/>
                <w:szCs w:val="18"/>
                <w:lang w:val="en-GB"/>
              </w:rPr>
            </w:pPr>
            <w:r w:rsidRPr="00B92147">
              <w:rPr>
                <w:rFonts w:cs="Helvetica"/>
                <w:bCs/>
                <w:color w:val="000000"/>
                <w:sz w:val="16"/>
                <w:szCs w:val="18"/>
                <w:lang w:val="en-GB"/>
              </w:rPr>
              <w:t>Dec</w:t>
            </w:r>
            <w:r w:rsidR="00E02C17">
              <w:rPr>
                <w:rFonts w:cs="Helvetica"/>
                <w:bCs/>
                <w:color w:val="000000"/>
                <w:sz w:val="16"/>
                <w:szCs w:val="18"/>
                <w:lang w:val="en-GB"/>
              </w:rPr>
              <w:t>ember</w:t>
            </w:r>
            <w:r w:rsidRPr="00B92147">
              <w:rPr>
                <w:rFonts w:cs="Helvetica"/>
                <w:bCs/>
                <w:color w:val="000000"/>
                <w:sz w:val="16"/>
                <w:szCs w:val="18"/>
                <w:lang w:val="en-GB"/>
              </w:rPr>
              <w:t xml:space="preserve"> 2015</w:t>
            </w:r>
          </w:p>
        </w:tc>
      </w:tr>
      <w:tr w:rsidR="00660663" w:rsidRPr="00342E85" w14:paraId="11B0B36C"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0542762D" w14:textId="77777777"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Budget contracted so far</w:t>
            </w:r>
          </w:p>
        </w:tc>
        <w:tc>
          <w:tcPr>
            <w:tcW w:w="4252" w:type="dxa"/>
            <w:tcBorders>
              <w:top w:val="nil"/>
              <w:left w:val="nil"/>
              <w:bottom w:val="nil"/>
              <w:right w:val="nil"/>
            </w:tcBorders>
            <w:shd w:val="clear" w:color="auto" w:fill="auto"/>
            <w:noWrap/>
            <w:vAlign w:val="center"/>
          </w:tcPr>
          <w:p w14:paraId="61BC590A" w14:textId="3E69784E" w:rsidR="00660663" w:rsidRPr="00B92147" w:rsidRDefault="00706AF4" w:rsidP="00D640FD">
            <w:pPr>
              <w:spacing w:after="0" w:line="240" w:lineRule="auto"/>
              <w:jc w:val="right"/>
              <w:rPr>
                <w:rFonts w:cs="Helvetica"/>
                <w:bCs/>
                <w:color w:val="000000"/>
                <w:sz w:val="16"/>
                <w:szCs w:val="18"/>
                <w:lang w:val="en-GB"/>
              </w:rPr>
            </w:pPr>
            <w:r>
              <w:rPr>
                <w:rFonts w:cs="Helvetica"/>
                <w:bCs/>
                <w:color w:val="000000"/>
                <w:sz w:val="16"/>
                <w:szCs w:val="18"/>
                <w:lang w:val="en-GB"/>
              </w:rPr>
              <w:t>€</w:t>
            </w:r>
            <w:r w:rsidR="00660663" w:rsidRPr="00B92147">
              <w:rPr>
                <w:rFonts w:cs="Helvetica"/>
                <w:bCs/>
                <w:color w:val="000000"/>
                <w:sz w:val="16"/>
                <w:szCs w:val="18"/>
                <w:lang w:val="en-GB"/>
              </w:rPr>
              <w:t>43,451,317</w:t>
            </w:r>
          </w:p>
        </w:tc>
      </w:tr>
      <w:tr w:rsidR="00660663" w:rsidRPr="00342E85" w14:paraId="0A56D959"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42DFE118" w14:textId="77777777"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Number of projects</w:t>
            </w:r>
          </w:p>
        </w:tc>
        <w:tc>
          <w:tcPr>
            <w:tcW w:w="4252" w:type="dxa"/>
            <w:tcBorders>
              <w:top w:val="nil"/>
              <w:left w:val="nil"/>
              <w:bottom w:val="nil"/>
              <w:right w:val="nil"/>
            </w:tcBorders>
            <w:shd w:val="clear" w:color="auto" w:fill="auto"/>
            <w:noWrap/>
            <w:vAlign w:val="center"/>
          </w:tcPr>
          <w:p w14:paraId="21CB2BAA" w14:textId="77777777" w:rsidR="00660663" w:rsidRPr="00B92147" w:rsidRDefault="00660663" w:rsidP="00D640FD">
            <w:pPr>
              <w:spacing w:after="0" w:line="240" w:lineRule="auto"/>
              <w:jc w:val="right"/>
              <w:rPr>
                <w:rFonts w:cs="Helvetica"/>
                <w:bCs/>
                <w:color w:val="000000"/>
                <w:sz w:val="16"/>
                <w:szCs w:val="18"/>
                <w:lang w:val="en-GB"/>
              </w:rPr>
            </w:pPr>
            <w:r w:rsidRPr="00B92147">
              <w:rPr>
                <w:rFonts w:cs="Helvetica"/>
                <w:bCs/>
                <w:color w:val="000000"/>
                <w:sz w:val="16"/>
                <w:szCs w:val="18"/>
                <w:lang w:val="en-GB"/>
              </w:rPr>
              <w:t>8</w:t>
            </w:r>
          </w:p>
        </w:tc>
      </w:tr>
      <w:tr w:rsidR="00660663" w:rsidRPr="00342E85" w14:paraId="400CEC42"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40DCF4D6" w14:textId="77777777"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Main IP(s)</w:t>
            </w:r>
          </w:p>
        </w:tc>
        <w:tc>
          <w:tcPr>
            <w:tcW w:w="4252" w:type="dxa"/>
            <w:tcBorders>
              <w:top w:val="nil"/>
              <w:left w:val="nil"/>
              <w:bottom w:val="nil"/>
              <w:right w:val="nil"/>
            </w:tcBorders>
            <w:shd w:val="clear" w:color="auto" w:fill="auto"/>
            <w:noWrap/>
            <w:vAlign w:val="center"/>
          </w:tcPr>
          <w:p w14:paraId="77A996D9" w14:textId="0331E7F2" w:rsidR="00660663" w:rsidRPr="00B92147" w:rsidRDefault="00660663" w:rsidP="00D640FD">
            <w:pPr>
              <w:spacing w:after="0" w:line="240" w:lineRule="auto"/>
              <w:jc w:val="right"/>
              <w:rPr>
                <w:rFonts w:cs="Helvetica"/>
                <w:bCs/>
                <w:color w:val="000000"/>
                <w:sz w:val="16"/>
                <w:szCs w:val="18"/>
                <w:lang w:val="en-GB"/>
              </w:rPr>
            </w:pPr>
            <w:r w:rsidRPr="00B92147">
              <w:rPr>
                <w:rFonts w:cs="Helvetica"/>
                <w:bCs/>
                <w:color w:val="000000"/>
                <w:sz w:val="16"/>
                <w:szCs w:val="18"/>
                <w:lang w:val="en-GB"/>
              </w:rPr>
              <w:t>ACF, CARE, C</w:t>
            </w:r>
            <w:r w:rsidR="00E02C17">
              <w:rPr>
                <w:rFonts w:cs="Helvetica"/>
                <w:bCs/>
                <w:color w:val="000000"/>
                <w:sz w:val="16"/>
                <w:szCs w:val="18"/>
                <w:lang w:val="en-GB"/>
              </w:rPr>
              <w:t xml:space="preserve">ORDAID, DCA, </w:t>
            </w:r>
            <w:proofErr w:type="spellStart"/>
            <w:r w:rsidR="00E02C17">
              <w:rPr>
                <w:rFonts w:cs="Helvetica"/>
                <w:bCs/>
                <w:color w:val="000000"/>
                <w:sz w:val="16"/>
                <w:szCs w:val="18"/>
                <w:lang w:val="en-GB"/>
              </w:rPr>
              <w:t>iDE</w:t>
            </w:r>
            <w:proofErr w:type="spellEnd"/>
            <w:r w:rsidR="00E02C17">
              <w:rPr>
                <w:rFonts w:cs="Helvetica"/>
                <w:bCs/>
                <w:color w:val="000000"/>
                <w:sz w:val="16"/>
                <w:szCs w:val="18"/>
                <w:lang w:val="en-GB"/>
              </w:rPr>
              <w:t>, Oxfam, SC</w:t>
            </w:r>
            <w:r w:rsidRPr="00B92147">
              <w:rPr>
                <w:rFonts w:cs="Helvetica"/>
                <w:bCs/>
                <w:color w:val="000000"/>
                <w:sz w:val="16"/>
                <w:szCs w:val="18"/>
                <w:lang w:val="en-GB"/>
              </w:rPr>
              <w:t xml:space="preserve">, VITA </w:t>
            </w:r>
          </w:p>
        </w:tc>
      </w:tr>
      <w:tr w:rsidR="00660663" w:rsidRPr="00342E85" w14:paraId="30DF7F07"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tcPr>
          <w:p w14:paraId="4AD06955" w14:textId="77777777"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Target beneficiaries</w:t>
            </w:r>
          </w:p>
        </w:tc>
        <w:tc>
          <w:tcPr>
            <w:tcW w:w="4252" w:type="dxa"/>
            <w:tcBorders>
              <w:top w:val="nil"/>
              <w:left w:val="nil"/>
              <w:bottom w:val="nil"/>
              <w:right w:val="nil"/>
            </w:tcBorders>
            <w:shd w:val="clear" w:color="auto" w:fill="auto"/>
            <w:noWrap/>
            <w:vAlign w:val="center"/>
          </w:tcPr>
          <w:p w14:paraId="3865B50D" w14:textId="77777777" w:rsidR="00660663" w:rsidRPr="00B92147" w:rsidRDefault="00660663" w:rsidP="00D640FD">
            <w:pPr>
              <w:spacing w:after="0" w:line="240" w:lineRule="auto"/>
              <w:jc w:val="right"/>
              <w:rPr>
                <w:rFonts w:cs="Helvetica"/>
                <w:bCs/>
                <w:color w:val="000000"/>
                <w:sz w:val="16"/>
                <w:szCs w:val="18"/>
                <w:lang w:val="en-GB"/>
              </w:rPr>
            </w:pPr>
            <w:r w:rsidRPr="00B92147">
              <w:rPr>
                <w:rFonts w:cs="Helvetica"/>
                <w:bCs/>
                <w:color w:val="000000"/>
                <w:sz w:val="16"/>
                <w:szCs w:val="18"/>
                <w:lang w:val="en-GB"/>
              </w:rPr>
              <w:t>Vulnerable rural communities in areas prone to migration</w:t>
            </w:r>
          </w:p>
        </w:tc>
      </w:tr>
      <w:tr w:rsidR="00660663" w:rsidRPr="00342E85" w14:paraId="32A90F78" w14:textId="77777777" w:rsidTr="00D640FD">
        <w:trPr>
          <w:trHeight w:val="312"/>
          <w:jc w:val="center"/>
        </w:trPr>
        <w:tc>
          <w:tcPr>
            <w:tcW w:w="4253" w:type="dxa"/>
            <w:tcBorders>
              <w:top w:val="nil"/>
              <w:left w:val="nil"/>
              <w:bottom w:val="nil"/>
              <w:right w:val="single" w:sz="4" w:space="0" w:color="auto"/>
            </w:tcBorders>
            <w:shd w:val="clear" w:color="auto" w:fill="auto"/>
            <w:noWrap/>
            <w:vAlign w:val="center"/>
            <w:hideMark/>
          </w:tcPr>
          <w:p w14:paraId="5EFEB813" w14:textId="12F57DBC" w:rsidR="00660663" w:rsidRPr="00B92147" w:rsidRDefault="00660663" w:rsidP="00D640FD">
            <w:pPr>
              <w:spacing w:after="0" w:line="240" w:lineRule="auto"/>
              <w:rPr>
                <w:rFonts w:cs="Helvetica"/>
                <w:b/>
                <w:bCs/>
                <w:color w:val="000000"/>
                <w:sz w:val="16"/>
                <w:szCs w:val="18"/>
                <w:lang w:val="en-GB"/>
              </w:rPr>
            </w:pPr>
            <w:r w:rsidRPr="00B92147">
              <w:rPr>
                <w:rFonts w:cs="Helvetica"/>
                <w:b/>
                <w:bCs/>
                <w:color w:val="000000"/>
                <w:sz w:val="16"/>
                <w:szCs w:val="18"/>
                <w:lang w:val="en-GB"/>
              </w:rPr>
              <w:t xml:space="preserve">Number of projects in </w:t>
            </w:r>
            <w:r w:rsidR="007E29C9">
              <w:rPr>
                <w:rFonts w:cs="Helvetica"/>
                <w:b/>
                <w:bCs/>
                <w:color w:val="000000"/>
                <w:sz w:val="16"/>
                <w:szCs w:val="18"/>
                <w:lang w:val="en-GB"/>
              </w:rPr>
              <w:t>report</w:t>
            </w:r>
          </w:p>
        </w:tc>
        <w:tc>
          <w:tcPr>
            <w:tcW w:w="4252" w:type="dxa"/>
            <w:tcBorders>
              <w:top w:val="nil"/>
              <w:left w:val="nil"/>
              <w:bottom w:val="nil"/>
              <w:right w:val="nil"/>
            </w:tcBorders>
            <w:shd w:val="clear" w:color="auto" w:fill="auto"/>
            <w:noWrap/>
            <w:vAlign w:val="center"/>
          </w:tcPr>
          <w:p w14:paraId="6CE89BAC" w14:textId="77777777" w:rsidR="00660663" w:rsidRPr="00B92147" w:rsidRDefault="00660663" w:rsidP="00D640FD">
            <w:pPr>
              <w:spacing w:after="0" w:line="240" w:lineRule="auto"/>
              <w:jc w:val="right"/>
              <w:rPr>
                <w:rFonts w:cs="Helvetica"/>
                <w:bCs/>
                <w:color w:val="000000"/>
                <w:sz w:val="16"/>
                <w:szCs w:val="18"/>
                <w:lang w:val="en-GB"/>
              </w:rPr>
            </w:pPr>
            <w:r w:rsidRPr="00B92147">
              <w:rPr>
                <w:rFonts w:cs="Helvetica"/>
                <w:bCs/>
                <w:color w:val="000000"/>
                <w:sz w:val="16"/>
                <w:szCs w:val="18"/>
                <w:lang w:val="en-GB"/>
              </w:rPr>
              <w:t>5</w:t>
            </w:r>
          </w:p>
        </w:tc>
      </w:tr>
    </w:tbl>
    <w:p w14:paraId="71CB360E" w14:textId="77777777" w:rsidR="00783C9A" w:rsidRPr="00342E85" w:rsidRDefault="00783C9A" w:rsidP="00EF38CA">
      <w:pPr>
        <w:pStyle w:val="Lgende"/>
        <w:spacing w:before="0" w:after="0"/>
        <w:jc w:val="both"/>
        <w:rPr>
          <w:lang w:val="en-GB"/>
        </w:rPr>
      </w:pPr>
    </w:p>
    <w:p w14:paraId="5D2BFE0A" w14:textId="2DDD7ECF" w:rsidR="007C0C29" w:rsidRDefault="007C0C29" w:rsidP="007C0C29">
      <w:pPr>
        <w:pStyle w:val="Lgende"/>
      </w:pPr>
      <w:bookmarkStart w:id="98" w:name="_Toc514799027"/>
      <w:bookmarkStart w:id="99" w:name="_Toc516218931"/>
      <w:r>
        <w:t xml:space="preserve">Table </w:t>
      </w:r>
      <w:fldSimple w:instr=" SEQ Table \* ARABIC ">
        <w:r w:rsidR="00411ACB">
          <w:rPr>
            <w:noProof/>
          </w:rPr>
          <w:t>15</w:t>
        </w:r>
      </w:fldSimple>
      <w:r>
        <w:t xml:space="preserve">: </w:t>
      </w:r>
      <w:r w:rsidRPr="00EB12DF">
        <w:t>RESET II – Key indicators (</w:t>
      </w:r>
      <w:r w:rsidR="002F295B">
        <w:t>results achieved as of March 2018</w:t>
      </w:r>
      <w:r w:rsidRPr="00EB12DF">
        <w:t>)</w:t>
      </w:r>
      <w:bookmarkEnd w:id="98"/>
      <w:bookmarkEnd w:id="99"/>
    </w:p>
    <w:tbl>
      <w:tblPr>
        <w:tblW w:w="7310"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219"/>
      </w:tblGrid>
      <w:tr w:rsidR="00660663" w:rsidRPr="00342E85" w14:paraId="7F25D34E" w14:textId="77777777" w:rsidTr="00B9194A">
        <w:trPr>
          <w:trHeight w:val="312"/>
          <w:jc w:val="center"/>
        </w:trPr>
        <w:tc>
          <w:tcPr>
            <w:tcW w:w="6091" w:type="dxa"/>
            <w:shd w:val="clear" w:color="auto" w:fill="F2F2F2" w:themeFill="background1" w:themeFillShade="F2"/>
            <w:noWrap/>
            <w:vAlign w:val="center"/>
          </w:tcPr>
          <w:p w14:paraId="33ACE8D8" w14:textId="0131833B" w:rsidR="00660663" w:rsidRPr="00B92147" w:rsidRDefault="00660663" w:rsidP="005210C0">
            <w:pPr>
              <w:spacing w:after="0" w:line="240" w:lineRule="auto"/>
              <w:rPr>
                <w:rFonts w:cs="Helvetica"/>
                <w:bCs/>
                <w:color w:val="000000"/>
                <w:sz w:val="18"/>
                <w:szCs w:val="18"/>
                <w:lang w:val="en-GB"/>
              </w:rPr>
            </w:pPr>
            <w:r w:rsidRPr="00B92147">
              <w:rPr>
                <w:rFonts w:cs="Helvetica"/>
                <w:bCs/>
                <w:color w:val="000000"/>
                <w:sz w:val="18"/>
                <w:szCs w:val="18"/>
                <w:lang w:val="en-GB"/>
              </w:rPr>
              <w:t xml:space="preserve">2.9 </w:t>
            </w:r>
            <w:r w:rsidR="0049238E">
              <w:rPr>
                <w:rFonts w:cs="Helvetica"/>
                <w:bCs/>
                <w:color w:val="000000"/>
                <w:sz w:val="18"/>
                <w:szCs w:val="18"/>
                <w:lang w:val="en-GB"/>
              </w:rPr>
              <w:t>No</w:t>
            </w:r>
            <w:r w:rsidRPr="00B92147">
              <w:rPr>
                <w:rFonts w:cs="Helvetica"/>
                <w:bCs/>
                <w:color w:val="000000"/>
                <w:sz w:val="18"/>
                <w:szCs w:val="18"/>
                <w:lang w:val="en-GB"/>
              </w:rPr>
              <w:t xml:space="preserve"> of people having improved access to basic services</w:t>
            </w:r>
          </w:p>
        </w:tc>
        <w:tc>
          <w:tcPr>
            <w:tcW w:w="1219" w:type="dxa"/>
            <w:shd w:val="clear" w:color="auto" w:fill="F2F2F2" w:themeFill="background1" w:themeFillShade="F2"/>
            <w:vAlign w:val="center"/>
          </w:tcPr>
          <w:p w14:paraId="0B6D676F" w14:textId="77777777" w:rsidR="00660663" w:rsidRPr="00B92147" w:rsidRDefault="00660663" w:rsidP="00B9194A">
            <w:pPr>
              <w:spacing w:after="0" w:line="240" w:lineRule="auto"/>
              <w:jc w:val="center"/>
              <w:rPr>
                <w:rFonts w:cs="Helvetica"/>
                <w:b/>
                <w:bCs/>
                <w:color w:val="000000"/>
                <w:sz w:val="18"/>
                <w:szCs w:val="18"/>
                <w:lang w:val="en-GB"/>
              </w:rPr>
            </w:pPr>
            <w:r w:rsidRPr="00B92147">
              <w:rPr>
                <w:rFonts w:cs="Helvetica"/>
                <w:b/>
                <w:bCs/>
                <w:color w:val="000000"/>
                <w:sz w:val="18"/>
                <w:szCs w:val="18"/>
                <w:lang w:val="en-GB"/>
              </w:rPr>
              <w:t>968,116</w:t>
            </w:r>
          </w:p>
        </w:tc>
      </w:tr>
      <w:tr w:rsidR="00660663" w:rsidRPr="00342E85" w14:paraId="04256990" w14:textId="77777777" w:rsidTr="00B9194A">
        <w:trPr>
          <w:trHeight w:val="312"/>
          <w:jc w:val="center"/>
        </w:trPr>
        <w:tc>
          <w:tcPr>
            <w:tcW w:w="6091" w:type="dxa"/>
            <w:shd w:val="clear" w:color="auto" w:fill="F2F2F2" w:themeFill="background1" w:themeFillShade="F2"/>
            <w:noWrap/>
            <w:vAlign w:val="center"/>
          </w:tcPr>
          <w:p w14:paraId="69284A33" w14:textId="5E7D602C" w:rsidR="00660663" w:rsidRPr="00B92147" w:rsidRDefault="00660663" w:rsidP="005210C0">
            <w:pPr>
              <w:spacing w:after="0" w:line="240" w:lineRule="auto"/>
              <w:rPr>
                <w:rFonts w:cs="Helvetica"/>
                <w:bCs/>
                <w:color w:val="000000"/>
                <w:sz w:val="18"/>
                <w:szCs w:val="18"/>
                <w:lang w:val="en-GB"/>
              </w:rPr>
            </w:pPr>
            <w:r w:rsidRPr="00B92147">
              <w:rPr>
                <w:rFonts w:cs="Helvetica"/>
                <w:bCs/>
                <w:color w:val="000000"/>
                <w:sz w:val="18"/>
                <w:szCs w:val="18"/>
                <w:lang w:val="en-GB"/>
              </w:rPr>
              <w:t xml:space="preserve">2.4 </w:t>
            </w:r>
            <w:r w:rsidR="0049238E">
              <w:rPr>
                <w:rFonts w:cs="Helvetica"/>
                <w:bCs/>
                <w:color w:val="000000"/>
                <w:sz w:val="18"/>
                <w:szCs w:val="18"/>
                <w:lang w:val="en-GB"/>
              </w:rPr>
              <w:t>No</w:t>
            </w:r>
            <w:r w:rsidR="00B92147">
              <w:rPr>
                <w:rFonts w:cs="Helvetica"/>
                <w:bCs/>
                <w:color w:val="000000"/>
                <w:sz w:val="18"/>
                <w:szCs w:val="18"/>
                <w:lang w:val="en-GB"/>
              </w:rPr>
              <w:t xml:space="preserve"> </w:t>
            </w:r>
            <w:r w:rsidRPr="00B92147">
              <w:rPr>
                <w:rFonts w:cs="Helvetica"/>
                <w:bCs/>
                <w:color w:val="000000"/>
                <w:sz w:val="18"/>
                <w:szCs w:val="18"/>
                <w:lang w:val="en-GB"/>
              </w:rPr>
              <w:t>of people receiving food security related assistance</w:t>
            </w:r>
          </w:p>
        </w:tc>
        <w:tc>
          <w:tcPr>
            <w:tcW w:w="1219" w:type="dxa"/>
            <w:shd w:val="clear" w:color="auto" w:fill="F2F2F2" w:themeFill="background1" w:themeFillShade="F2"/>
            <w:vAlign w:val="center"/>
          </w:tcPr>
          <w:p w14:paraId="49B371E6" w14:textId="77777777" w:rsidR="00660663" w:rsidRPr="00B92147" w:rsidRDefault="00660663" w:rsidP="00B9194A">
            <w:pPr>
              <w:spacing w:after="0" w:line="240" w:lineRule="auto"/>
              <w:jc w:val="center"/>
              <w:rPr>
                <w:rFonts w:cs="Helvetica"/>
                <w:b/>
                <w:bCs/>
                <w:color w:val="000000"/>
                <w:sz w:val="18"/>
                <w:szCs w:val="18"/>
                <w:lang w:val="en-GB"/>
              </w:rPr>
            </w:pPr>
            <w:r w:rsidRPr="00B92147">
              <w:rPr>
                <w:rFonts w:cs="Helvetica"/>
                <w:b/>
                <w:bCs/>
                <w:color w:val="000000"/>
                <w:sz w:val="18"/>
                <w:szCs w:val="18"/>
                <w:lang w:val="en-GB"/>
              </w:rPr>
              <w:t>113,137</w:t>
            </w:r>
          </w:p>
        </w:tc>
      </w:tr>
      <w:tr w:rsidR="00660663" w:rsidRPr="00342E85" w14:paraId="1150A9CA" w14:textId="77777777" w:rsidTr="00B9194A">
        <w:trPr>
          <w:trHeight w:val="312"/>
          <w:jc w:val="center"/>
        </w:trPr>
        <w:tc>
          <w:tcPr>
            <w:tcW w:w="6091" w:type="dxa"/>
            <w:shd w:val="clear" w:color="auto" w:fill="F2F2F2" w:themeFill="background1" w:themeFillShade="F2"/>
            <w:noWrap/>
            <w:vAlign w:val="center"/>
          </w:tcPr>
          <w:p w14:paraId="2A4F6718" w14:textId="34361E9E" w:rsidR="00660663" w:rsidRPr="00B92147" w:rsidRDefault="00660663" w:rsidP="005210C0">
            <w:pPr>
              <w:spacing w:after="0" w:line="240" w:lineRule="auto"/>
              <w:rPr>
                <w:rFonts w:cs="Helvetica"/>
                <w:bCs/>
                <w:color w:val="000000"/>
                <w:sz w:val="18"/>
                <w:szCs w:val="18"/>
                <w:lang w:val="en-GB"/>
              </w:rPr>
            </w:pPr>
            <w:r w:rsidRPr="00B92147">
              <w:rPr>
                <w:rFonts w:cs="Helvetica"/>
                <w:bCs/>
                <w:color w:val="000000"/>
                <w:sz w:val="18"/>
                <w:szCs w:val="18"/>
                <w:lang w:val="en-GB"/>
              </w:rPr>
              <w:t xml:space="preserve">2.2 </w:t>
            </w:r>
            <w:r w:rsidR="0049238E">
              <w:rPr>
                <w:rFonts w:cs="Helvetica"/>
                <w:bCs/>
                <w:color w:val="000000"/>
                <w:sz w:val="18"/>
                <w:szCs w:val="18"/>
                <w:lang w:val="en-GB"/>
              </w:rPr>
              <w:t>No</w:t>
            </w:r>
            <w:r w:rsidR="00B92147">
              <w:rPr>
                <w:rFonts w:cs="Helvetica"/>
                <w:bCs/>
                <w:color w:val="000000"/>
                <w:sz w:val="18"/>
                <w:szCs w:val="18"/>
                <w:lang w:val="en-GB"/>
              </w:rPr>
              <w:t xml:space="preserve"> </w:t>
            </w:r>
            <w:r w:rsidRPr="00B92147">
              <w:rPr>
                <w:rFonts w:cs="Helvetica"/>
                <w:bCs/>
                <w:color w:val="000000"/>
                <w:sz w:val="18"/>
                <w:szCs w:val="18"/>
                <w:lang w:val="en-GB"/>
              </w:rPr>
              <w:t>of people receiving a basic social service</w:t>
            </w:r>
          </w:p>
        </w:tc>
        <w:tc>
          <w:tcPr>
            <w:tcW w:w="1219" w:type="dxa"/>
            <w:shd w:val="clear" w:color="auto" w:fill="F2F2F2" w:themeFill="background1" w:themeFillShade="F2"/>
            <w:vAlign w:val="center"/>
          </w:tcPr>
          <w:p w14:paraId="4332DCE2" w14:textId="77777777" w:rsidR="00660663" w:rsidRPr="00B92147" w:rsidRDefault="00660663" w:rsidP="00B9194A">
            <w:pPr>
              <w:spacing w:after="0" w:line="240" w:lineRule="auto"/>
              <w:jc w:val="center"/>
              <w:rPr>
                <w:rFonts w:cs="Helvetica"/>
                <w:b/>
                <w:bCs/>
                <w:color w:val="000000"/>
                <w:sz w:val="18"/>
                <w:szCs w:val="18"/>
                <w:lang w:val="en-GB"/>
              </w:rPr>
            </w:pPr>
            <w:r w:rsidRPr="00B92147">
              <w:rPr>
                <w:rFonts w:cs="Helvetica"/>
                <w:b/>
                <w:bCs/>
                <w:color w:val="000000"/>
                <w:sz w:val="18"/>
                <w:szCs w:val="18"/>
                <w:lang w:val="en-GB"/>
              </w:rPr>
              <w:t>6,508</w:t>
            </w:r>
          </w:p>
        </w:tc>
      </w:tr>
      <w:tr w:rsidR="00660663" w:rsidRPr="00342E85" w14:paraId="19B82720" w14:textId="77777777" w:rsidTr="00B9194A">
        <w:trPr>
          <w:trHeight w:val="312"/>
          <w:jc w:val="center"/>
        </w:trPr>
        <w:tc>
          <w:tcPr>
            <w:tcW w:w="6091" w:type="dxa"/>
            <w:shd w:val="clear" w:color="auto" w:fill="F2F2F2" w:themeFill="background1" w:themeFillShade="F2"/>
            <w:noWrap/>
            <w:vAlign w:val="center"/>
          </w:tcPr>
          <w:p w14:paraId="5E8E5C22" w14:textId="38648AB2" w:rsidR="00660663" w:rsidRPr="00B92147" w:rsidRDefault="00660663" w:rsidP="005210C0">
            <w:pPr>
              <w:spacing w:after="0" w:line="240" w:lineRule="auto"/>
              <w:rPr>
                <w:rFonts w:cs="Helvetica"/>
                <w:bCs/>
                <w:color w:val="000000"/>
                <w:sz w:val="18"/>
                <w:szCs w:val="18"/>
                <w:lang w:val="en-GB"/>
              </w:rPr>
            </w:pPr>
            <w:r w:rsidRPr="00B92147">
              <w:rPr>
                <w:rFonts w:cs="Helvetica"/>
                <w:bCs/>
                <w:color w:val="000000"/>
                <w:sz w:val="18"/>
                <w:szCs w:val="18"/>
                <w:lang w:val="en-GB"/>
              </w:rPr>
              <w:t xml:space="preserve">1.1 </w:t>
            </w:r>
            <w:r w:rsidR="0049238E">
              <w:rPr>
                <w:rFonts w:cs="Helvetica"/>
                <w:bCs/>
                <w:color w:val="000000"/>
                <w:sz w:val="18"/>
                <w:szCs w:val="18"/>
                <w:lang w:val="en-GB"/>
              </w:rPr>
              <w:t>No</w:t>
            </w:r>
            <w:r w:rsidR="00B92147">
              <w:rPr>
                <w:rFonts w:cs="Helvetica"/>
                <w:bCs/>
                <w:color w:val="000000"/>
                <w:sz w:val="18"/>
                <w:szCs w:val="18"/>
                <w:lang w:val="en-GB"/>
              </w:rPr>
              <w:t xml:space="preserve"> </w:t>
            </w:r>
            <w:r w:rsidRPr="00B92147">
              <w:rPr>
                <w:rFonts w:cs="Helvetica"/>
                <w:bCs/>
                <w:color w:val="000000"/>
                <w:sz w:val="18"/>
                <w:szCs w:val="18"/>
                <w:lang w:val="en-GB"/>
              </w:rPr>
              <w:t>of jobs created</w:t>
            </w:r>
          </w:p>
        </w:tc>
        <w:tc>
          <w:tcPr>
            <w:tcW w:w="1219" w:type="dxa"/>
            <w:shd w:val="clear" w:color="auto" w:fill="F2F2F2" w:themeFill="background1" w:themeFillShade="F2"/>
            <w:vAlign w:val="center"/>
          </w:tcPr>
          <w:p w14:paraId="16717592" w14:textId="77777777" w:rsidR="00660663" w:rsidRPr="00B92147" w:rsidRDefault="00660663" w:rsidP="00B9194A">
            <w:pPr>
              <w:spacing w:after="0" w:line="240" w:lineRule="auto"/>
              <w:jc w:val="center"/>
              <w:rPr>
                <w:rFonts w:cs="Helvetica"/>
                <w:b/>
                <w:bCs/>
                <w:color w:val="000000"/>
                <w:sz w:val="18"/>
                <w:szCs w:val="18"/>
                <w:lang w:val="en-GB"/>
              </w:rPr>
            </w:pPr>
            <w:r w:rsidRPr="00B92147">
              <w:rPr>
                <w:rFonts w:cs="Helvetica"/>
                <w:b/>
                <w:bCs/>
                <w:color w:val="000000"/>
                <w:sz w:val="18"/>
                <w:szCs w:val="18"/>
                <w:lang w:val="en-GB"/>
              </w:rPr>
              <w:t>840</w:t>
            </w:r>
          </w:p>
        </w:tc>
      </w:tr>
      <w:tr w:rsidR="00660663" w:rsidRPr="00342E85" w14:paraId="1A6E66D5" w14:textId="77777777" w:rsidTr="00B9194A">
        <w:trPr>
          <w:trHeight w:val="312"/>
          <w:jc w:val="center"/>
        </w:trPr>
        <w:tc>
          <w:tcPr>
            <w:tcW w:w="6091" w:type="dxa"/>
            <w:shd w:val="clear" w:color="auto" w:fill="F2F2F2" w:themeFill="background1" w:themeFillShade="F2"/>
            <w:noWrap/>
            <w:vAlign w:val="center"/>
          </w:tcPr>
          <w:p w14:paraId="48C1BC3C" w14:textId="4A9D0C48" w:rsidR="00660663" w:rsidRPr="00B92147" w:rsidRDefault="00660663" w:rsidP="005210C0">
            <w:pPr>
              <w:spacing w:after="0" w:line="240" w:lineRule="auto"/>
              <w:rPr>
                <w:rFonts w:cs="Helvetica"/>
                <w:bCs/>
                <w:color w:val="000000"/>
                <w:sz w:val="18"/>
                <w:szCs w:val="18"/>
                <w:lang w:val="en-GB"/>
              </w:rPr>
            </w:pPr>
            <w:r w:rsidRPr="00B92147">
              <w:rPr>
                <w:rFonts w:cs="Helvetica"/>
                <w:bCs/>
                <w:color w:val="000000"/>
                <w:sz w:val="18"/>
                <w:szCs w:val="18"/>
                <w:lang w:val="en-GB"/>
              </w:rPr>
              <w:t xml:space="preserve">2.1bis </w:t>
            </w:r>
            <w:r w:rsidR="0049238E">
              <w:rPr>
                <w:rFonts w:cs="Helvetica"/>
                <w:bCs/>
                <w:color w:val="000000"/>
                <w:sz w:val="18"/>
                <w:szCs w:val="18"/>
                <w:lang w:val="en-GB"/>
              </w:rPr>
              <w:t>No</w:t>
            </w:r>
            <w:r w:rsidR="00B92147">
              <w:rPr>
                <w:rFonts w:cs="Helvetica"/>
                <w:bCs/>
                <w:color w:val="000000"/>
                <w:sz w:val="18"/>
                <w:szCs w:val="18"/>
                <w:lang w:val="en-GB"/>
              </w:rPr>
              <w:t xml:space="preserve"> </w:t>
            </w:r>
            <w:r w:rsidRPr="00B92147">
              <w:rPr>
                <w:rFonts w:cs="Helvetica"/>
                <w:bCs/>
                <w:color w:val="000000"/>
                <w:sz w:val="18"/>
                <w:szCs w:val="18"/>
                <w:lang w:val="en-GB"/>
              </w:rPr>
              <w:t>of social infrastructure built or rehabilitated</w:t>
            </w:r>
          </w:p>
        </w:tc>
        <w:tc>
          <w:tcPr>
            <w:tcW w:w="1219" w:type="dxa"/>
            <w:shd w:val="clear" w:color="auto" w:fill="F2F2F2" w:themeFill="background1" w:themeFillShade="F2"/>
            <w:vAlign w:val="center"/>
          </w:tcPr>
          <w:p w14:paraId="4B5F19D2" w14:textId="77777777" w:rsidR="00660663" w:rsidRPr="00B92147" w:rsidRDefault="00660663" w:rsidP="00B9194A">
            <w:pPr>
              <w:spacing w:after="0" w:line="240" w:lineRule="auto"/>
              <w:jc w:val="center"/>
              <w:rPr>
                <w:rFonts w:cs="Helvetica"/>
                <w:b/>
                <w:bCs/>
                <w:color w:val="000000"/>
                <w:sz w:val="18"/>
                <w:szCs w:val="18"/>
                <w:lang w:val="en-GB"/>
              </w:rPr>
            </w:pPr>
            <w:r w:rsidRPr="00B92147">
              <w:rPr>
                <w:rFonts w:cs="Helvetica"/>
                <w:b/>
                <w:bCs/>
                <w:color w:val="000000"/>
                <w:sz w:val="18"/>
                <w:szCs w:val="18"/>
                <w:lang w:val="en-GB"/>
              </w:rPr>
              <w:t>44</w:t>
            </w:r>
          </w:p>
        </w:tc>
      </w:tr>
    </w:tbl>
    <w:p w14:paraId="59075BC6" w14:textId="77777777" w:rsidR="00E02C17" w:rsidRDefault="00E02C17" w:rsidP="00E02C17">
      <w:pPr>
        <w:pStyle w:val="Lgende"/>
        <w:spacing w:before="0" w:after="0"/>
        <w:rPr>
          <w:lang w:val="en-GB"/>
        </w:rPr>
      </w:pPr>
    </w:p>
    <w:p w14:paraId="1F387AD4" w14:textId="1E0FAA25" w:rsidR="005210C0" w:rsidRPr="00342E85" w:rsidRDefault="005210C0" w:rsidP="005210C0">
      <w:pPr>
        <w:pStyle w:val="Lgende"/>
        <w:rPr>
          <w:lang w:val="en-GB"/>
        </w:rPr>
      </w:pPr>
      <w:bookmarkStart w:id="100" w:name="_Toc516218966"/>
      <w:r w:rsidRPr="00342E85">
        <w:rPr>
          <w:lang w:val="en-GB"/>
        </w:rPr>
        <w:t xml:space="preserve">Focus box </w:t>
      </w:r>
      <w:r w:rsidRPr="00342E85">
        <w:rPr>
          <w:lang w:val="en-GB"/>
        </w:rPr>
        <w:fldChar w:fldCharType="begin"/>
      </w:r>
      <w:r w:rsidRPr="00342E85">
        <w:rPr>
          <w:lang w:val="en-GB"/>
        </w:rPr>
        <w:instrText xml:space="preserve"> SEQ Focus_box \* ARABIC </w:instrText>
      </w:r>
      <w:r w:rsidRPr="00342E85">
        <w:rPr>
          <w:lang w:val="en-GB"/>
        </w:rPr>
        <w:fldChar w:fldCharType="separate"/>
      </w:r>
      <w:r w:rsidR="00411ACB">
        <w:rPr>
          <w:noProof/>
          <w:lang w:val="en-GB"/>
        </w:rPr>
        <w:t>3</w:t>
      </w:r>
      <w:r w:rsidRPr="00342E85">
        <w:rPr>
          <w:noProof/>
          <w:lang w:val="en-GB"/>
        </w:rPr>
        <w:fldChar w:fldCharType="end"/>
      </w:r>
      <w:r w:rsidRPr="00342E85">
        <w:rPr>
          <w:lang w:val="en-GB"/>
        </w:rPr>
        <w:t>: RESET II</w:t>
      </w:r>
      <w:r w:rsidR="00337AEE" w:rsidRPr="00342E85">
        <w:rPr>
          <w:lang w:val="en-GB"/>
        </w:rPr>
        <w:t xml:space="preserve"> Specificities</w:t>
      </w:r>
      <w:bookmarkEnd w:id="100"/>
    </w:p>
    <w:tbl>
      <w:tblPr>
        <w:tblStyle w:val="BoxTable"/>
        <w:tblW w:w="5000" w:type="pct"/>
        <w:shd w:val="clear" w:color="auto" w:fill="F2F2F2" w:themeFill="background1" w:themeFillShade="F2"/>
        <w:tblLook w:val="04A0" w:firstRow="1" w:lastRow="0" w:firstColumn="1" w:lastColumn="0" w:noHBand="0" w:noVBand="1"/>
      </w:tblPr>
      <w:tblGrid>
        <w:gridCol w:w="9020"/>
      </w:tblGrid>
      <w:tr w:rsidR="005210C0" w:rsidRPr="00342E85" w14:paraId="543E1EDE" w14:textId="77777777" w:rsidTr="001B7247">
        <w:tc>
          <w:tcPr>
            <w:tcW w:w="5000" w:type="pct"/>
          </w:tcPr>
          <w:p w14:paraId="54CCEA1C" w14:textId="1D052397" w:rsidR="005210C0" w:rsidRPr="00342E85" w:rsidRDefault="005210C0" w:rsidP="005210C0">
            <w:pPr>
              <w:rPr>
                <w:b w:val="0"/>
                <w:color w:val="000000" w:themeColor="text1"/>
                <w:lang w:val="en-GB"/>
              </w:rPr>
            </w:pPr>
            <w:r w:rsidRPr="00342E85">
              <w:rPr>
                <w:b w:val="0"/>
                <w:color w:val="000000" w:themeColor="text1"/>
                <w:lang w:val="en-GB"/>
              </w:rPr>
              <w:t xml:space="preserve">RESET II is a unique programme in the EUTF HoA portfolio. Of the programmes included in this report, RESET II has contributed to 39% of the people benefiting from </w:t>
            </w:r>
            <w:r w:rsidRPr="00E02C17">
              <w:rPr>
                <w:color w:val="000000" w:themeColor="text1"/>
                <w:lang w:val="en-GB"/>
              </w:rPr>
              <w:t>improved access to services</w:t>
            </w:r>
            <w:r w:rsidRPr="00342E85">
              <w:rPr>
                <w:b w:val="0"/>
                <w:color w:val="000000" w:themeColor="text1"/>
                <w:lang w:val="en-GB"/>
              </w:rPr>
              <w:t xml:space="preserve">, and to 99.8% of the 3,038 hectares of </w:t>
            </w:r>
            <w:r w:rsidRPr="00E02C17">
              <w:rPr>
                <w:color w:val="000000" w:themeColor="text1"/>
                <w:lang w:val="en-GB"/>
              </w:rPr>
              <w:t>rehabilitated agricultural land</w:t>
            </w:r>
            <w:r w:rsidRPr="00342E85">
              <w:rPr>
                <w:b w:val="0"/>
                <w:color w:val="000000" w:themeColor="text1"/>
                <w:lang w:val="en-GB"/>
              </w:rPr>
              <w:t>. It is also thus far the only programme reporting against EUTF</w:t>
            </w:r>
            <w:r w:rsidR="00B74511">
              <w:rPr>
                <w:b w:val="0"/>
                <w:color w:val="000000" w:themeColor="text1"/>
                <w:lang w:val="en-GB"/>
              </w:rPr>
              <w:t xml:space="preserve"> indicator</w:t>
            </w:r>
            <w:r w:rsidRPr="00342E85">
              <w:rPr>
                <w:b w:val="0"/>
                <w:color w:val="000000" w:themeColor="text1"/>
                <w:lang w:val="en-GB"/>
              </w:rPr>
              <w:t xml:space="preserve"> 2.5 (Number of local governments and/or communities that adopt and implement local </w:t>
            </w:r>
            <w:r w:rsidRPr="00E02C17">
              <w:rPr>
                <w:color w:val="000000" w:themeColor="text1"/>
                <w:lang w:val="en-GB"/>
              </w:rPr>
              <w:t xml:space="preserve">disaster risk reduction </w:t>
            </w:r>
            <w:r w:rsidRPr="00342E85">
              <w:rPr>
                <w:b w:val="0"/>
                <w:color w:val="000000" w:themeColor="text1"/>
                <w:lang w:val="en-GB"/>
              </w:rPr>
              <w:t>strategies), thanks to a dedicated DRR component in all RESET II projects.</w:t>
            </w:r>
          </w:p>
        </w:tc>
      </w:tr>
    </w:tbl>
    <w:p w14:paraId="6C56DCFE" w14:textId="77777777" w:rsidR="000A1200" w:rsidRDefault="000A1200" w:rsidP="000F4AE1">
      <w:pPr>
        <w:rPr>
          <w:lang w:val="en-GB"/>
        </w:rPr>
      </w:pPr>
    </w:p>
    <w:p w14:paraId="66C9BF37" w14:textId="77777777" w:rsidR="000A1200" w:rsidRDefault="000A1200" w:rsidP="000F4AE1">
      <w:pPr>
        <w:rPr>
          <w:lang w:val="en-GB"/>
        </w:rPr>
      </w:pPr>
    </w:p>
    <w:p w14:paraId="0FE02C30" w14:textId="0CF5AE2B" w:rsidR="008C7239" w:rsidRDefault="008C7239" w:rsidP="008C7239">
      <w:pPr>
        <w:pStyle w:val="Lgende"/>
        <w:rPr>
          <w:lang w:val="en-GB"/>
        </w:rPr>
      </w:pPr>
      <w:bookmarkStart w:id="101" w:name="_Toc516218967"/>
      <w:r w:rsidRPr="00342E85">
        <w:rPr>
          <w:lang w:val="en-GB"/>
        </w:rPr>
        <w:t xml:space="preserve">Focus box </w:t>
      </w:r>
      <w:r w:rsidRPr="00342E85">
        <w:rPr>
          <w:lang w:val="en-GB"/>
        </w:rPr>
        <w:fldChar w:fldCharType="begin"/>
      </w:r>
      <w:r w:rsidRPr="00342E85">
        <w:rPr>
          <w:lang w:val="en-GB"/>
        </w:rPr>
        <w:instrText xml:space="preserve"> SEQ Focus_box \* ARABIC </w:instrText>
      </w:r>
      <w:r w:rsidRPr="00342E85">
        <w:rPr>
          <w:lang w:val="en-GB"/>
        </w:rPr>
        <w:fldChar w:fldCharType="separate"/>
      </w:r>
      <w:r w:rsidR="00411ACB">
        <w:rPr>
          <w:noProof/>
          <w:lang w:val="en-GB"/>
        </w:rPr>
        <w:t>4</w:t>
      </w:r>
      <w:r w:rsidRPr="00342E85">
        <w:rPr>
          <w:noProof/>
          <w:lang w:val="en-GB"/>
        </w:rPr>
        <w:fldChar w:fldCharType="end"/>
      </w:r>
      <w:r w:rsidRPr="00342E85">
        <w:rPr>
          <w:lang w:val="en-GB"/>
        </w:rPr>
        <w:t xml:space="preserve">: </w:t>
      </w:r>
      <w:r>
        <w:rPr>
          <w:lang w:val="en-GB"/>
        </w:rPr>
        <w:t>Key findings from RESET II Case study: an integrated approach to resilience building</w:t>
      </w:r>
      <w:bookmarkEnd w:id="101"/>
    </w:p>
    <w:tbl>
      <w:tblPr>
        <w:tblStyle w:val="BoxTable"/>
        <w:tblW w:w="0" w:type="auto"/>
        <w:tblLook w:val="04A0" w:firstRow="1" w:lastRow="0" w:firstColumn="1" w:lastColumn="0" w:noHBand="0" w:noVBand="1"/>
      </w:tblPr>
      <w:tblGrid>
        <w:gridCol w:w="9020"/>
      </w:tblGrid>
      <w:tr w:rsidR="008C7239" w:rsidRPr="00F90FC0" w14:paraId="70041513" w14:textId="77777777" w:rsidTr="00CD7023">
        <w:tc>
          <w:tcPr>
            <w:tcW w:w="9350" w:type="dxa"/>
          </w:tcPr>
          <w:p w14:paraId="38358F0C" w14:textId="77777777" w:rsidR="008C7239" w:rsidRPr="00F90FC0" w:rsidRDefault="008C7239" w:rsidP="00CD7023">
            <w:pPr>
              <w:rPr>
                <w:rFonts w:cs="Helvetica"/>
                <w:b w:val="0"/>
                <w:color w:val="auto"/>
                <w:lang w:val="en-GB"/>
              </w:rPr>
            </w:pPr>
            <w:r w:rsidRPr="008C7239">
              <w:rPr>
                <w:rFonts w:cs="Helvetica"/>
                <w:color w:val="auto"/>
                <w:lang w:val="en-GB"/>
              </w:rPr>
              <w:t>Background and objectives</w:t>
            </w:r>
            <w:r w:rsidRPr="00F90FC0">
              <w:rPr>
                <w:rFonts w:cs="Helvetica"/>
                <w:b w:val="0"/>
                <w:color w:val="auto"/>
                <w:lang w:val="en-GB"/>
              </w:rPr>
              <w:t xml:space="preserve">: The RESET II / </w:t>
            </w:r>
            <w:proofErr w:type="spellStart"/>
            <w:r w:rsidRPr="00F90FC0">
              <w:rPr>
                <w:rFonts w:cs="Helvetica"/>
                <w:b w:val="0"/>
                <w:color w:val="auto"/>
                <w:lang w:val="en-GB"/>
              </w:rPr>
              <w:t>Wolaita</w:t>
            </w:r>
            <w:proofErr w:type="spellEnd"/>
            <w:r w:rsidRPr="00F90FC0">
              <w:rPr>
                <w:rFonts w:cs="Helvetica"/>
                <w:b w:val="0"/>
                <w:color w:val="auto"/>
                <w:lang w:val="en-GB"/>
              </w:rPr>
              <w:t xml:space="preserve"> Cluster case study focuses on one of the projects within the RESET II programme, which aims to build resilience in eight drought-prone rural areas of Ethiopia (called ‘clusters’). RESET II activities in the </w:t>
            </w:r>
            <w:proofErr w:type="spellStart"/>
            <w:r w:rsidRPr="00F90FC0">
              <w:rPr>
                <w:rFonts w:cs="Helvetica"/>
                <w:b w:val="0"/>
                <w:color w:val="auto"/>
                <w:lang w:val="en-GB"/>
              </w:rPr>
              <w:t>Wolaita</w:t>
            </w:r>
            <w:proofErr w:type="spellEnd"/>
            <w:r w:rsidRPr="00F90FC0">
              <w:rPr>
                <w:rFonts w:cs="Helvetica"/>
                <w:b w:val="0"/>
                <w:color w:val="auto"/>
                <w:lang w:val="en-GB"/>
              </w:rPr>
              <w:t xml:space="preserve"> cluster are implemented under the acronym ‘REAL’ and reach over 25,000 households in the cluster. This case study highlights best practices identified in the context of the project’s organisation and approach, and provides insights on the link between resilience and migration. </w:t>
            </w:r>
          </w:p>
          <w:p w14:paraId="79BD98F8" w14:textId="77777777" w:rsidR="008C7239" w:rsidRPr="00F90FC0" w:rsidRDefault="008C7239" w:rsidP="00CD7023">
            <w:pPr>
              <w:rPr>
                <w:rFonts w:cs="Helvetica"/>
                <w:b w:val="0"/>
                <w:color w:val="auto"/>
                <w:lang w:val="en-GB"/>
              </w:rPr>
            </w:pPr>
            <w:r w:rsidRPr="008C7239">
              <w:rPr>
                <w:rFonts w:cs="Helvetica"/>
                <w:color w:val="auto"/>
                <w:lang w:val="en-GB"/>
              </w:rPr>
              <w:t>A combination of best practices</w:t>
            </w:r>
            <w:r w:rsidRPr="00F90FC0">
              <w:rPr>
                <w:rFonts w:cs="Helvetica"/>
                <w:b w:val="0"/>
                <w:color w:val="auto"/>
                <w:lang w:val="en-GB"/>
              </w:rPr>
              <w:t xml:space="preserve">: Our research found the REAL project’s organisation and approach to be in line with best practices in resilience-building identified by the EU in Ethiopia: the close integration of consortium partners optimises resources and expertise; the integration of the government and private partners builds the sustainability of the project; integrated services diversify household livelihood options and strengthen resilience, with each beneficiary household receiving at least two and up to four interventions (see diagram below); and well-sequenced activities and continuous engagement with stakeholders strengthen the adaptive capacity of communities in a sustainable manner. </w:t>
            </w:r>
          </w:p>
          <w:p w14:paraId="79A26B95" w14:textId="579A2D14" w:rsidR="008C7239" w:rsidRPr="008C7239" w:rsidRDefault="008C7239" w:rsidP="00CD7023">
            <w:pPr>
              <w:pStyle w:val="Lgende"/>
              <w:rPr>
                <w:b w:val="0"/>
              </w:rPr>
            </w:pPr>
            <w:bookmarkStart w:id="102" w:name="_Toc516218889"/>
            <w:r w:rsidRPr="008C7239">
              <w:rPr>
                <w:b w:val="0"/>
              </w:rPr>
              <w:t xml:space="preserve">Figure </w:t>
            </w:r>
            <w:r w:rsidRPr="008C7239">
              <w:fldChar w:fldCharType="begin"/>
            </w:r>
            <w:r w:rsidRPr="008C7239">
              <w:rPr>
                <w:b w:val="0"/>
              </w:rPr>
              <w:instrText xml:space="preserve"> SEQ Figure \* ARABIC </w:instrText>
            </w:r>
            <w:r w:rsidRPr="008C7239">
              <w:fldChar w:fldCharType="separate"/>
            </w:r>
            <w:r w:rsidR="00411ACB">
              <w:rPr>
                <w:b w:val="0"/>
                <w:noProof/>
              </w:rPr>
              <w:t>17</w:t>
            </w:r>
            <w:r w:rsidRPr="008C7239">
              <w:rPr>
                <w:noProof/>
              </w:rPr>
              <w:fldChar w:fldCharType="end"/>
            </w:r>
            <w:r w:rsidRPr="008C7239">
              <w:rPr>
                <w:b w:val="0"/>
              </w:rPr>
              <w:t>: REAL’s contributions to the four pillars of the EU ‘basic resilience model’ in Ethiopia</w:t>
            </w:r>
            <w:bookmarkEnd w:id="102"/>
          </w:p>
          <w:p w14:paraId="67063F51" w14:textId="77777777" w:rsidR="008C7239" w:rsidRPr="00F90FC0" w:rsidRDefault="008C7239" w:rsidP="00CD7023">
            <w:pPr>
              <w:jc w:val="center"/>
              <w:rPr>
                <w:rFonts w:cs="Helvetica"/>
                <w:b w:val="0"/>
                <w:color w:val="auto"/>
                <w:lang w:val="en-GB"/>
              </w:rPr>
            </w:pPr>
            <w:r w:rsidRPr="00F90FC0">
              <w:rPr>
                <w:rFonts w:cs="Helvetica"/>
                <w:noProof/>
              </w:rPr>
              <w:drawing>
                <wp:inline distT="0" distB="0" distL="0" distR="0" wp14:anchorId="67A96306" wp14:editId="6848D763">
                  <wp:extent cx="5629275" cy="1914525"/>
                  <wp:effectExtent l="0" t="0" r="9525" b="9525"/>
                  <wp:docPr id="13" name="Imag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29275" cy="1914525"/>
                          </a:xfrm>
                          <a:prstGeom prst="rect">
                            <a:avLst/>
                          </a:prstGeom>
                        </pic:spPr>
                      </pic:pic>
                    </a:graphicData>
                  </a:graphic>
                </wp:inline>
              </w:drawing>
            </w:r>
          </w:p>
          <w:p w14:paraId="75B800EE" w14:textId="77777777" w:rsidR="008C7239" w:rsidRPr="00F90FC0" w:rsidRDefault="008C7239" w:rsidP="00CD7023">
            <w:pPr>
              <w:rPr>
                <w:rFonts w:cs="Helvetica"/>
                <w:b w:val="0"/>
                <w:color w:val="auto"/>
                <w:lang w:val="en-GB"/>
              </w:rPr>
            </w:pPr>
          </w:p>
          <w:p w14:paraId="2F08A9FE" w14:textId="77777777" w:rsidR="008C7239" w:rsidRPr="00F90FC0" w:rsidRDefault="008C7239" w:rsidP="00CD7023">
            <w:pPr>
              <w:rPr>
                <w:rFonts w:cs="Helvetica"/>
                <w:b w:val="0"/>
                <w:color w:val="auto"/>
                <w:lang w:val="en-GB"/>
              </w:rPr>
            </w:pPr>
            <w:r w:rsidRPr="00F90FC0">
              <w:rPr>
                <w:rFonts w:cs="Helvetica"/>
                <w:b w:val="0"/>
                <w:color w:val="auto"/>
                <w:lang w:val="en-GB"/>
              </w:rPr>
              <w:t>Resilience and migration – initial evidence of impact and further evaluations to be conducted: Initial qualitative assessments indicate that the provision of basic services and improvements in farming productivity can lift some households out of poverty and thereby decrease the number of children forced to drop out of school and migrate to cities. The job creation aspect of the project also prevents some youth from migrating and encourages others to return. However, broader structural changes beyond the project scope will be necessary to significantly impact youth employment. More rigorously measuring the impact of the project on resilience and migration remains a challenge, and more robust impact evaluations are likely to be needed in the future.</w:t>
            </w:r>
          </w:p>
          <w:p w14:paraId="7A6E2EBD" w14:textId="77777777" w:rsidR="008C7239" w:rsidRPr="00F90FC0" w:rsidRDefault="008C7239" w:rsidP="00CD7023">
            <w:pPr>
              <w:rPr>
                <w:rFonts w:cs="Helvetica"/>
                <w:lang w:val="en-GB"/>
              </w:rPr>
            </w:pPr>
          </w:p>
        </w:tc>
      </w:tr>
    </w:tbl>
    <w:p w14:paraId="1CCED4D6" w14:textId="77777777" w:rsidR="008C7239" w:rsidRPr="00342E85" w:rsidRDefault="008C7239" w:rsidP="000F4AE1">
      <w:pPr>
        <w:rPr>
          <w:lang w:val="en-GB"/>
        </w:rPr>
      </w:pPr>
    </w:p>
    <w:p w14:paraId="1790D415" w14:textId="0E9BCB0B" w:rsidR="00C016FF" w:rsidRDefault="00BC6EAE" w:rsidP="00C016FF">
      <w:pPr>
        <w:pStyle w:val="Titre3"/>
      </w:pPr>
      <w:bookmarkStart w:id="103" w:name="_Toc516218860"/>
      <w:r w:rsidRPr="00342E85">
        <w:t>South Sudan</w:t>
      </w:r>
      <w:bookmarkEnd w:id="103"/>
    </w:p>
    <w:p w14:paraId="24B782BF" w14:textId="7A46CB12" w:rsidR="00EF38CA" w:rsidRPr="00EF38CA" w:rsidRDefault="00EF38CA" w:rsidP="00EF38CA">
      <w:pPr>
        <w:pStyle w:val="Titre4"/>
      </w:pPr>
      <w:r>
        <w:t>South Sudan’s migration profile</w:t>
      </w:r>
    </w:p>
    <w:p w14:paraId="419A008F" w14:textId="12B764EA" w:rsidR="001B7247" w:rsidRPr="00342E85" w:rsidRDefault="001B7247" w:rsidP="001B7247">
      <w:pPr>
        <w:pStyle w:val="Lgende"/>
        <w:rPr>
          <w:lang w:val="en-GB"/>
        </w:rPr>
      </w:pPr>
      <w:bookmarkStart w:id="104" w:name="_Toc516218890"/>
      <w:r w:rsidRPr="00342E85">
        <w:rPr>
          <w:lang w:val="en-GB"/>
        </w:rPr>
        <w:t xml:space="preserve">Figure </w:t>
      </w:r>
      <w:r w:rsidR="00813721">
        <w:rPr>
          <w:lang w:val="en-GB"/>
        </w:rPr>
        <w:fldChar w:fldCharType="begin"/>
      </w:r>
      <w:r w:rsidR="00813721">
        <w:rPr>
          <w:lang w:val="en-GB"/>
        </w:rPr>
        <w:instrText xml:space="preserve"> SEQ Figure \* ARABIC </w:instrText>
      </w:r>
      <w:r w:rsidR="00813721">
        <w:rPr>
          <w:lang w:val="en-GB"/>
        </w:rPr>
        <w:fldChar w:fldCharType="separate"/>
      </w:r>
      <w:r w:rsidR="00411ACB">
        <w:rPr>
          <w:noProof/>
          <w:lang w:val="en-GB"/>
        </w:rPr>
        <w:t>18</w:t>
      </w:r>
      <w:r w:rsidR="00813721">
        <w:rPr>
          <w:lang w:val="en-GB"/>
        </w:rPr>
        <w:fldChar w:fldCharType="end"/>
      </w:r>
      <w:r w:rsidRPr="00342E85">
        <w:rPr>
          <w:lang w:val="en-GB"/>
        </w:rPr>
        <w:t>: Key program</w:t>
      </w:r>
      <w:r w:rsidR="00B92147">
        <w:rPr>
          <w:lang w:val="en-GB"/>
        </w:rPr>
        <w:t>me</w:t>
      </w:r>
      <w:r w:rsidRPr="00342E85">
        <w:rPr>
          <w:lang w:val="en-GB"/>
        </w:rPr>
        <w:t>s and migration flows in South Sudan, May 2018</w:t>
      </w:r>
      <w:r w:rsidR="00EF38CA" w:rsidRPr="000A1200">
        <w:rPr>
          <w:rStyle w:val="Appelnotedebasdep"/>
          <w:color w:val="auto"/>
          <w:lang w:val="en-GB"/>
        </w:rPr>
        <w:footnoteReference w:id="30"/>
      </w:r>
      <w:bookmarkEnd w:id="104"/>
    </w:p>
    <w:p w14:paraId="4130CDD2" w14:textId="2DF35CA3" w:rsidR="005C4804" w:rsidRPr="00342E85" w:rsidRDefault="00A015F6" w:rsidP="00A015F6">
      <w:pPr>
        <w:jc w:val="center"/>
        <w:rPr>
          <w:lang w:val="en-GB"/>
        </w:rPr>
      </w:pPr>
      <w:r>
        <w:rPr>
          <w:noProof/>
        </w:rPr>
        <w:drawing>
          <wp:inline distT="0" distB="0" distL="0" distR="0" wp14:anchorId="6C35A650" wp14:editId="4D7A0986">
            <wp:extent cx="5452796" cy="572414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52796" cy="5724144"/>
                    </a:xfrm>
                    <a:prstGeom prst="rect">
                      <a:avLst/>
                    </a:prstGeom>
                  </pic:spPr>
                </pic:pic>
              </a:graphicData>
            </a:graphic>
          </wp:inline>
        </w:drawing>
      </w:r>
    </w:p>
    <w:p w14:paraId="79B7EE04" w14:textId="7E50A081" w:rsidR="00D969CF" w:rsidRPr="00342E85" w:rsidRDefault="00A260D8" w:rsidP="00C016FF">
      <w:pPr>
        <w:rPr>
          <w:lang w:val="en-GB"/>
        </w:rPr>
      </w:pPr>
      <w:r w:rsidRPr="00342E85">
        <w:rPr>
          <w:lang w:val="en-GB"/>
        </w:rPr>
        <w:t xml:space="preserve">The </w:t>
      </w:r>
      <w:r w:rsidR="006534B6">
        <w:rPr>
          <w:lang w:val="en-GB"/>
        </w:rPr>
        <w:t>conflict</w:t>
      </w:r>
      <w:r w:rsidRPr="00342E85">
        <w:rPr>
          <w:lang w:val="en-GB"/>
        </w:rPr>
        <w:t xml:space="preserve"> in South Sudan and </w:t>
      </w:r>
      <w:r w:rsidR="006534B6">
        <w:rPr>
          <w:lang w:val="en-GB"/>
        </w:rPr>
        <w:t xml:space="preserve">its impact on </w:t>
      </w:r>
      <w:r w:rsidRPr="00342E85">
        <w:rPr>
          <w:lang w:val="en-GB"/>
        </w:rPr>
        <w:t xml:space="preserve">neighbouring countries has quickly escalated into a full-blown humanitarian emergency. </w:t>
      </w:r>
      <w:r w:rsidR="00E140D7" w:rsidRPr="00342E85">
        <w:rPr>
          <w:lang w:val="en-GB"/>
        </w:rPr>
        <w:t>Most o</w:t>
      </w:r>
      <w:r w:rsidRPr="00342E85">
        <w:rPr>
          <w:lang w:val="en-GB"/>
        </w:rPr>
        <w:t xml:space="preserve">f the </w:t>
      </w:r>
      <w:r w:rsidR="006534B6">
        <w:rPr>
          <w:lang w:val="en-GB"/>
        </w:rPr>
        <w:t xml:space="preserve">resultant </w:t>
      </w:r>
      <w:r w:rsidRPr="00342E85">
        <w:rPr>
          <w:lang w:val="en-GB"/>
        </w:rPr>
        <w:t>refugees are women and children</w:t>
      </w:r>
      <w:r w:rsidR="00D969CF" w:rsidRPr="00342E85">
        <w:rPr>
          <w:lang w:val="en-GB"/>
        </w:rPr>
        <w:t xml:space="preserve"> (those under 18 years of age account for 63% of South Sudanese refugees)</w:t>
      </w:r>
      <w:r w:rsidR="00D969CF" w:rsidRPr="00342E85">
        <w:rPr>
          <w:rStyle w:val="Appelnotedebasdep"/>
          <w:lang w:val="en-GB"/>
        </w:rPr>
        <w:footnoteReference w:id="31"/>
      </w:r>
      <w:r w:rsidRPr="00342E85">
        <w:rPr>
          <w:lang w:val="en-GB"/>
        </w:rPr>
        <w:t>, many of whom flee across the border alone</w:t>
      </w:r>
      <w:r w:rsidR="006534B6">
        <w:rPr>
          <w:lang w:val="en-GB"/>
        </w:rPr>
        <w:t xml:space="preserve">, often </w:t>
      </w:r>
      <w:r w:rsidRPr="00342E85">
        <w:rPr>
          <w:lang w:val="en-GB"/>
        </w:rPr>
        <w:t>arriv</w:t>
      </w:r>
      <w:r w:rsidR="006534B6">
        <w:rPr>
          <w:lang w:val="en-GB"/>
        </w:rPr>
        <w:t>ing at their destination</w:t>
      </w:r>
      <w:r w:rsidRPr="00342E85">
        <w:rPr>
          <w:lang w:val="en-GB"/>
        </w:rPr>
        <w:t xml:space="preserve"> weak and malnourished. </w:t>
      </w:r>
      <w:r w:rsidR="006534B6">
        <w:rPr>
          <w:lang w:val="en-GB"/>
        </w:rPr>
        <w:t>During the</w:t>
      </w:r>
      <w:r w:rsidRPr="00342E85">
        <w:rPr>
          <w:lang w:val="en-GB"/>
        </w:rPr>
        <w:t xml:space="preserve"> rainy season, needs are compounded by flooding, food shortages and disease. </w:t>
      </w:r>
      <w:r w:rsidR="00D969CF" w:rsidRPr="00342E85">
        <w:rPr>
          <w:lang w:val="en-GB"/>
        </w:rPr>
        <w:t>An outbreak of violence in South Sudan in July 2016 re</w:t>
      </w:r>
      <w:r w:rsidR="006534B6">
        <w:rPr>
          <w:lang w:val="en-GB"/>
        </w:rPr>
        <w:t>ignited</w:t>
      </w:r>
      <w:r w:rsidR="00D969CF" w:rsidRPr="00342E85">
        <w:rPr>
          <w:lang w:val="en-GB"/>
        </w:rPr>
        <w:t xml:space="preserve"> conflict throughout the country, aggravating a dire humanitarian situation, and provoking a massive displacement of people</w:t>
      </w:r>
      <w:r w:rsidR="007C60D7">
        <w:rPr>
          <w:lang w:val="en-GB"/>
        </w:rPr>
        <w:t>.</w:t>
      </w:r>
    </w:p>
    <w:p w14:paraId="6B81C536" w14:textId="645D4250" w:rsidR="00253625" w:rsidRPr="00342E85" w:rsidRDefault="00A260D8" w:rsidP="00C016FF">
      <w:pPr>
        <w:rPr>
          <w:lang w:val="en-GB"/>
        </w:rPr>
      </w:pPr>
      <w:r w:rsidRPr="00342E85">
        <w:rPr>
          <w:lang w:val="en-GB"/>
        </w:rPr>
        <w:t xml:space="preserve">In South Sudan, </w:t>
      </w:r>
      <w:r w:rsidRPr="00F838FE">
        <w:rPr>
          <w:b/>
          <w:lang w:val="en-GB"/>
        </w:rPr>
        <w:t>nearly two million people are displaced internally</w:t>
      </w:r>
      <w:r w:rsidR="00397545" w:rsidRPr="00F838FE">
        <w:rPr>
          <w:b/>
          <w:lang w:val="en-GB"/>
        </w:rPr>
        <w:t xml:space="preserve"> </w:t>
      </w:r>
      <w:r w:rsidR="00397545" w:rsidRPr="00342E85">
        <w:rPr>
          <w:lang w:val="en-GB"/>
        </w:rPr>
        <w:t>(1.8 million IDPs according to the UNHCR in February 2018</w:t>
      </w:r>
      <w:r w:rsidR="00397545" w:rsidRPr="00342E85">
        <w:rPr>
          <w:rStyle w:val="Appelnotedebasdep"/>
          <w:lang w:val="en-GB"/>
        </w:rPr>
        <w:footnoteReference w:id="32"/>
      </w:r>
      <w:r w:rsidR="00397545" w:rsidRPr="00342E85">
        <w:rPr>
          <w:lang w:val="en-GB"/>
        </w:rPr>
        <w:t>)</w:t>
      </w:r>
      <w:r w:rsidRPr="00342E85">
        <w:rPr>
          <w:lang w:val="en-GB"/>
        </w:rPr>
        <w:t xml:space="preserve">, while outside the country there are now </w:t>
      </w:r>
      <w:r w:rsidR="000A4A63" w:rsidRPr="00F838FE">
        <w:rPr>
          <w:b/>
          <w:lang w:val="en-GB"/>
        </w:rPr>
        <w:t xml:space="preserve">almost two and a half million </w:t>
      </w:r>
      <w:r w:rsidRPr="00F838FE">
        <w:rPr>
          <w:b/>
          <w:lang w:val="en-GB"/>
        </w:rPr>
        <w:t>South Sudanese refugees</w:t>
      </w:r>
      <w:r w:rsidRPr="00342E85">
        <w:rPr>
          <w:lang w:val="en-GB"/>
        </w:rPr>
        <w:t>, mainly</w:t>
      </w:r>
      <w:r w:rsidR="00397545" w:rsidRPr="00342E85">
        <w:rPr>
          <w:lang w:val="en-GB"/>
        </w:rPr>
        <w:t xml:space="preserve"> in Ethiopia, Sudan, and Uganda, with UNHCR expecting </w:t>
      </w:r>
      <w:r w:rsidR="00B417E7" w:rsidRPr="00342E85">
        <w:rPr>
          <w:lang w:val="en-GB"/>
        </w:rPr>
        <w:t xml:space="preserve">the number to grow to </w:t>
      </w:r>
      <w:r w:rsidR="00397545" w:rsidRPr="00342E85">
        <w:rPr>
          <w:lang w:val="en-GB"/>
        </w:rPr>
        <w:t>as many as 3.1 million by December 2018</w:t>
      </w:r>
      <w:r w:rsidR="00397545" w:rsidRPr="00342E85">
        <w:rPr>
          <w:rStyle w:val="Appelnotedebasdep"/>
          <w:lang w:val="en-GB"/>
        </w:rPr>
        <w:footnoteReference w:id="33"/>
      </w:r>
      <w:r w:rsidR="00397545" w:rsidRPr="00342E85">
        <w:rPr>
          <w:lang w:val="en-GB"/>
        </w:rPr>
        <w:t>.</w:t>
      </w:r>
      <w:r w:rsidRPr="00342E85">
        <w:rPr>
          <w:lang w:val="en-GB"/>
        </w:rPr>
        <w:t xml:space="preserve"> Many</w:t>
      </w:r>
      <w:r w:rsidR="00E668A3" w:rsidRPr="00342E85">
        <w:rPr>
          <w:lang w:val="en-GB"/>
        </w:rPr>
        <w:t xml:space="preserve"> of these refugees</w:t>
      </w:r>
      <w:r w:rsidRPr="00342E85">
        <w:rPr>
          <w:lang w:val="en-GB"/>
        </w:rPr>
        <w:t xml:space="preserve"> fear imminent attack or struggle with food insecurity. </w:t>
      </w:r>
      <w:r w:rsidR="004741DA" w:rsidRPr="00342E85">
        <w:rPr>
          <w:lang w:val="en-GB"/>
        </w:rPr>
        <w:t xml:space="preserve">Over 40% of </w:t>
      </w:r>
      <w:r w:rsidR="004255A8">
        <w:rPr>
          <w:lang w:val="en-GB"/>
        </w:rPr>
        <w:t xml:space="preserve">all </w:t>
      </w:r>
      <w:r w:rsidR="004741DA" w:rsidRPr="00342E85">
        <w:rPr>
          <w:lang w:val="en-GB"/>
        </w:rPr>
        <w:t>South Sudanese refugees are settled in Uganda</w:t>
      </w:r>
      <w:r w:rsidR="004255A8">
        <w:rPr>
          <w:lang w:val="en-GB"/>
        </w:rPr>
        <w:t>,</w:t>
      </w:r>
      <w:r w:rsidR="004741DA" w:rsidRPr="00342E85">
        <w:rPr>
          <w:lang w:val="en-GB"/>
        </w:rPr>
        <w:t xml:space="preserve"> which has taken in more than one million, </w:t>
      </w:r>
      <w:r w:rsidR="003F2E01">
        <w:rPr>
          <w:lang w:val="en-GB"/>
        </w:rPr>
        <w:t>mostly</w:t>
      </w:r>
      <w:r w:rsidR="004741DA" w:rsidRPr="00342E85">
        <w:rPr>
          <w:lang w:val="en-GB"/>
        </w:rPr>
        <w:t xml:space="preserve"> in the northern part of the country. Sudan is the second</w:t>
      </w:r>
      <w:r w:rsidR="003F2E01">
        <w:rPr>
          <w:lang w:val="en-GB"/>
        </w:rPr>
        <w:t xml:space="preserve"> biggest host of</w:t>
      </w:r>
      <w:r w:rsidR="004741DA" w:rsidRPr="00342E85">
        <w:rPr>
          <w:lang w:val="en-GB"/>
        </w:rPr>
        <w:t xml:space="preserve"> South Sudanese, with some 763,</w:t>
      </w:r>
      <w:r w:rsidR="00C93DE0">
        <w:rPr>
          <w:lang w:val="en-GB"/>
        </w:rPr>
        <w:t>000</w:t>
      </w:r>
      <w:r w:rsidR="004741DA" w:rsidRPr="00342E85">
        <w:rPr>
          <w:lang w:val="en-GB"/>
        </w:rPr>
        <w:t xml:space="preserve"> individuals currently in the country. </w:t>
      </w:r>
    </w:p>
    <w:p w14:paraId="3C154823" w14:textId="520118DA" w:rsidR="0051686A" w:rsidRDefault="00ED0807" w:rsidP="00C016FF">
      <w:pPr>
        <w:rPr>
          <w:lang w:val="en-GB"/>
        </w:rPr>
      </w:pPr>
      <w:r w:rsidRPr="00342E85">
        <w:rPr>
          <w:lang w:val="en-GB"/>
        </w:rPr>
        <w:t>T</w:t>
      </w:r>
      <w:r w:rsidR="00B55A76" w:rsidRPr="00342E85">
        <w:rPr>
          <w:lang w:val="en-GB"/>
        </w:rPr>
        <w:t>he EUTF’s funding</w:t>
      </w:r>
      <w:r w:rsidR="00E668A3" w:rsidRPr="00342E85">
        <w:rPr>
          <w:lang w:val="en-GB"/>
        </w:rPr>
        <w:t xml:space="preserve"> in South Sudan</w:t>
      </w:r>
      <w:r w:rsidR="00B55A76" w:rsidRPr="00342E85">
        <w:rPr>
          <w:lang w:val="en-GB"/>
        </w:rPr>
        <w:t xml:space="preserve"> focuses on</w:t>
      </w:r>
      <w:r w:rsidR="00D969CF" w:rsidRPr="00342E85">
        <w:rPr>
          <w:lang w:val="en-GB"/>
        </w:rPr>
        <w:t xml:space="preserve"> </w:t>
      </w:r>
      <w:r w:rsidR="00D969CF" w:rsidRPr="00216509">
        <w:rPr>
          <w:b/>
          <w:lang w:val="en-GB"/>
        </w:rPr>
        <w:t>strengthen</w:t>
      </w:r>
      <w:r w:rsidR="00B55A76" w:rsidRPr="00216509">
        <w:rPr>
          <w:b/>
          <w:lang w:val="en-GB"/>
        </w:rPr>
        <w:t>ing</w:t>
      </w:r>
      <w:r w:rsidR="00D969CF" w:rsidRPr="00216509">
        <w:rPr>
          <w:b/>
          <w:lang w:val="en-GB"/>
        </w:rPr>
        <w:t xml:space="preserve"> the resilience</w:t>
      </w:r>
      <w:r w:rsidR="00D969CF" w:rsidRPr="00342E85">
        <w:rPr>
          <w:lang w:val="en-GB"/>
        </w:rPr>
        <w:t xml:space="preserve"> of </w:t>
      </w:r>
      <w:r w:rsidR="003F2E01">
        <w:rPr>
          <w:lang w:val="en-GB"/>
        </w:rPr>
        <w:t>its</w:t>
      </w:r>
      <w:r w:rsidR="00D969CF" w:rsidRPr="00342E85">
        <w:rPr>
          <w:lang w:val="en-GB"/>
        </w:rPr>
        <w:t xml:space="preserve"> most vulnerable people, many of whom find themselves suffering</w:t>
      </w:r>
      <w:r w:rsidR="00B55A76" w:rsidRPr="00342E85">
        <w:rPr>
          <w:lang w:val="en-GB"/>
        </w:rPr>
        <w:t xml:space="preserve"> from the conflict situation </w:t>
      </w:r>
      <w:r w:rsidRPr="00342E85">
        <w:rPr>
          <w:lang w:val="en-GB"/>
        </w:rPr>
        <w:t>as well as</w:t>
      </w:r>
      <w:r w:rsidR="00D969CF" w:rsidRPr="00342E85">
        <w:rPr>
          <w:lang w:val="en-GB"/>
        </w:rPr>
        <w:t xml:space="preserve"> the effects of climate change, the combination of which has </w:t>
      </w:r>
      <w:r w:rsidR="003F2E01">
        <w:rPr>
          <w:lang w:val="en-GB"/>
        </w:rPr>
        <w:t>led to</w:t>
      </w:r>
      <w:r w:rsidR="00D969CF" w:rsidRPr="00342E85">
        <w:rPr>
          <w:lang w:val="en-GB"/>
        </w:rPr>
        <w:t xml:space="preserve"> an alarming food security crisis. In particular, </w:t>
      </w:r>
      <w:r w:rsidR="00AF54E8" w:rsidRPr="00342E85">
        <w:rPr>
          <w:lang w:val="en-GB"/>
        </w:rPr>
        <w:t>the EUTF is</w:t>
      </w:r>
      <w:r w:rsidR="008C3905" w:rsidRPr="00342E85">
        <w:rPr>
          <w:lang w:val="en-GB"/>
        </w:rPr>
        <w:t xml:space="preserve"> focusing on key sectors like </w:t>
      </w:r>
      <w:r w:rsidR="008C3905" w:rsidRPr="00216509">
        <w:rPr>
          <w:b/>
          <w:lang w:val="en-GB"/>
        </w:rPr>
        <w:t>health</w:t>
      </w:r>
      <w:r w:rsidR="008C3905" w:rsidRPr="00342E85">
        <w:rPr>
          <w:lang w:val="en-GB"/>
        </w:rPr>
        <w:t>, by</w:t>
      </w:r>
      <w:r w:rsidR="00AF54E8" w:rsidRPr="00342E85">
        <w:rPr>
          <w:lang w:val="en-GB"/>
        </w:rPr>
        <w:t xml:space="preserve"> contributing to the large Health Pooled Fund II </w:t>
      </w:r>
      <w:r w:rsidR="009D0444">
        <w:rPr>
          <w:lang w:val="en-GB"/>
        </w:rPr>
        <w:t>(HPF II) programme</w:t>
      </w:r>
      <w:r w:rsidR="00AF54E8" w:rsidRPr="00342E85">
        <w:rPr>
          <w:lang w:val="en-GB"/>
        </w:rPr>
        <w:t xml:space="preserve"> which focuses on improving maternal and child health;</w:t>
      </w:r>
      <w:r w:rsidR="008C3905" w:rsidRPr="00342E85">
        <w:rPr>
          <w:lang w:val="en-GB"/>
        </w:rPr>
        <w:t xml:space="preserve"> </w:t>
      </w:r>
      <w:r w:rsidR="008C3905" w:rsidRPr="00216509">
        <w:rPr>
          <w:b/>
          <w:lang w:val="en-GB"/>
        </w:rPr>
        <w:t>education</w:t>
      </w:r>
      <w:r w:rsidR="003F2E01">
        <w:rPr>
          <w:lang w:val="en-GB"/>
        </w:rPr>
        <w:t>,</w:t>
      </w:r>
      <w:r w:rsidR="008C3905" w:rsidRPr="00342E85">
        <w:rPr>
          <w:lang w:val="en-GB"/>
        </w:rPr>
        <w:t xml:space="preserve"> by</w:t>
      </w:r>
      <w:r w:rsidR="00AF54E8" w:rsidRPr="00342E85">
        <w:rPr>
          <w:lang w:val="en-GB"/>
        </w:rPr>
        <w:t xml:space="preserve"> financing incentives for teachers to return to their schools through </w:t>
      </w:r>
      <w:r w:rsidR="003F2E01">
        <w:rPr>
          <w:lang w:val="en-GB"/>
        </w:rPr>
        <w:t xml:space="preserve">the </w:t>
      </w:r>
      <w:r w:rsidR="00AF54E8" w:rsidRPr="00342E85">
        <w:rPr>
          <w:lang w:val="en-GB"/>
        </w:rPr>
        <w:t>IMPACT</w:t>
      </w:r>
      <w:r w:rsidR="003F2E01">
        <w:rPr>
          <w:lang w:val="en-GB"/>
        </w:rPr>
        <w:t xml:space="preserve"> </w:t>
      </w:r>
      <w:r w:rsidR="00AE6915">
        <w:rPr>
          <w:lang w:val="en-GB"/>
        </w:rPr>
        <w:t>programme</w:t>
      </w:r>
      <w:r w:rsidR="003F2E01">
        <w:rPr>
          <w:lang w:val="en-GB"/>
        </w:rPr>
        <w:t>;</w:t>
      </w:r>
      <w:r w:rsidR="008C3905" w:rsidRPr="00342E85">
        <w:rPr>
          <w:lang w:val="en-GB"/>
        </w:rPr>
        <w:t xml:space="preserve"> and food security</w:t>
      </w:r>
      <w:r w:rsidR="003F2E01">
        <w:rPr>
          <w:lang w:val="en-GB"/>
        </w:rPr>
        <w:t>,</w:t>
      </w:r>
      <w:r w:rsidR="008C3905" w:rsidRPr="00342E85">
        <w:rPr>
          <w:lang w:val="en-GB"/>
        </w:rPr>
        <w:t xml:space="preserve"> by</w:t>
      </w:r>
      <w:r w:rsidR="00AF54E8" w:rsidRPr="00342E85">
        <w:rPr>
          <w:lang w:val="en-GB"/>
        </w:rPr>
        <w:t xml:space="preserve"> </w:t>
      </w:r>
      <w:r w:rsidR="00D969CF" w:rsidRPr="00342E85">
        <w:rPr>
          <w:lang w:val="en-GB"/>
        </w:rPr>
        <w:t xml:space="preserve">finding ways to improve the </w:t>
      </w:r>
      <w:r w:rsidR="00D969CF" w:rsidRPr="00216509">
        <w:rPr>
          <w:b/>
          <w:lang w:val="en-GB"/>
        </w:rPr>
        <w:t>livelihoods of pastoralists</w:t>
      </w:r>
      <w:r w:rsidR="0063078F" w:rsidRPr="00342E85">
        <w:rPr>
          <w:lang w:val="en-GB"/>
        </w:rPr>
        <w:t>, among other projects.</w:t>
      </w:r>
      <w:r w:rsidR="007B1F2F">
        <w:rPr>
          <w:lang w:val="en-GB"/>
        </w:rPr>
        <w:t xml:space="preserve"> </w:t>
      </w:r>
      <w:r w:rsidR="0051686A" w:rsidRPr="00342E85">
        <w:rPr>
          <w:lang w:val="en-GB"/>
        </w:rPr>
        <w:t xml:space="preserve">Looking forward, South Sudan </w:t>
      </w:r>
      <w:r w:rsidR="0063078F" w:rsidRPr="00342E85">
        <w:rPr>
          <w:lang w:val="en-GB"/>
        </w:rPr>
        <w:t>remains</w:t>
      </w:r>
      <w:r w:rsidR="0051686A" w:rsidRPr="00342E85">
        <w:rPr>
          <w:lang w:val="en-GB"/>
        </w:rPr>
        <w:t xml:space="preserve"> one of three priority countries, along with Sudan and Somalia, for the EUTF </w:t>
      </w:r>
      <w:proofErr w:type="spellStart"/>
      <w:r w:rsidR="0051686A" w:rsidRPr="00342E85">
        <w:rPr>
          <w:lang w:val="en-GB"/>
        </w:rPr>
        <w:t>HoA’s</w:t>
      </w:r>
      <w:proofErr w:type="spellEnd"/>
      <w:r w:rsidR="0051686A" w:rsidRPr="00342E85">
        <w:rPr>
          <w:lang w:val="en-GB"/>
        </w:rPr>
        <w:t xml:space="preserve"> remaining funding.</w:t>
      </w:r>
    </w:p>
    <w:p w14:paraId="5DCC4AE5" w14:textId="77777777" w:rsidR="000A1200" w:rsidRPr="00342E85" w:rsidRDefault="000A1200" w:rsidP="00C016FF">
      <w:pPr>
        <w:rPr>
          <w:lang w:val="en-GB"/>
        </w:rPr>
      </w:pPr>
    </w:p>
    <w:p w14:paraId="7146C16A" w14:textId="07271D62" w:rsidR="00767525" w:rsidRPr="00342E85" w:rsidRDefault="00B9194A" w:rsidP="00767525">
      <w:pPr>
        <w:pStyle w:val="Lgende"/>
        <w:rPr>
          <w:lang w:val="en-GB"/>
        </w:rPr>
      </w:pPr>
      <w:bookmarkStart w:id="105" w:name="_Toc514799028"/>
      <w:bookmarkStart w:id="106" w:name="_Toc516218932"/>
      <w:r>
        <w:t xml:space="preserve">Table </w:t>
      </w:r>
      <w:fldSimple w:instr=" SEQ Table \* ARABIC ">
        <w:r w:rsidR="00411ACB">
          <w:rPr>
            <w:noProof/>
          </w:rPr>
          <w:t>16</w:t>
        </w:r>
      </w:fldSimple>
      <w:r>
        <w:t xml:space="preserve">: </w:t>
      </w:r>
      <w:r w:rsidR="00B22EE2" w:rsidRPr="00342E85">
        <w:rPr>
          <w:lang w:val="en-GB"/>
        </w:rPr>
        <w:t>South Sudan – Key facts and figures</w:t>
      </w:r>
      <w:bookmarkEnd w:id="105"/>
      <w:bookmarkEnd w:id="106"/>
    </w:p>
    <w:tbl>
      <w:tblPr>
        <w:tblW w:w="8505" w:type="dxa"/>
        <w:jc w:val="center"/>
        <w:tblLook w:val="04A0" w:firstRow="1" w:lastRow="0" w:firstColumn="1" w:lastColumn="0" w:noHBand="0" w:noVBand="1"/>
      </w:tblPr>
      <w:tblGrid>
        <w:gridCol w:w="4253"/>
        <w:gridCol w:w="4252"/>
      </w:tblGrid>
      <w:tr w:rsidR="00767525" w:rsidRPr="00342E85" w14:paraId="6064ACF6" w14:textId="77777777" w:rsidTr="00767525">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10C7E9E5" w14:textId="59CC5790" w:rsidR="00767525" w:rsidRPr="00B92147" w:rsidRDefault="00767525" w:rsidP="004741DA">
            <w:pPr>
              <w:spacing w:after="0"/>
              <w:jc w:val="center"/>
              <w:rPr>
                <w:rFonts w:cs="Helvetica"/>
                <w:b/>
                <w:bCs/>
                <w:color w:val="000000"/>
                <w:sz w:val="16"/>
                <w:szCs w:val="18"/>
                <w:lang w:val="en-GB"/>
              </w:rPr>
            </w:pPr>
            <w:r w:rsidRPr="00B92147">
              <w:rPr>
                <w:rFonts w:cs="Helvetica"/>
                <w:b/>
                <w:bCs/>
                <w:color w:val="000000"/>
                <w:sz w:val="16"/>
                <w:szCs w:val="18"/>
                <w:lang w:val="en-GB"/>
              </w:rPr>
              <w:t>Overall migration data</w:t>
            </w:r>
            <w:r w:rsidR="00C93DE0">
              <w:rPr>
                <w:rStyle w:val="Appelnotedebasdep"/>
                <w:rFonts w:cs="Helvetica"/>
                <w:b/>
                <w:bCs/>
                <w:color w:val="000000"/>
                <w:szCs w:val="18"/>
                <w:lang w:val="en-GB"/>
              </w:rPr>
              <w:footnoteReference w:id="34"/>
            </w:r>
          </w:p>
        </w:tc>
      </w:tr>
      <w:tr w:rsidR="00767525" w:rsidRPr="00342E85" w14:paraId="49C0ECDD"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114C511B" w14:textId="4B21EC4B" w:rsidR="00767525" w:rsidRPr="00B92147" w:rsidRDefault="00767525" w:rsidP="00CB20C9">
            <w:pPr>
              <w:spacing w:before="120"/>
              <w:rPr>
                <w:rFonts w:cs="Helvetica"/>
                <w:b/>
                <w:bCs/>
                <w:color w:val="000000"/>
                <w:sz w:val="16"/>
                <w:szCs w:val="18"/>
                <w:lang w:val="en-GB"/>
              </w:rPr>
            </w:pPr>
            <w:r w:rsidRPr="00B92147">
              <w:rPr>
                <w:rFonts w:cs="Helvetica"/>
                <w:b/>
                <w:bCs/>
                <w:color w:val="000000"/>
                <w:sz w:val="16"/>
                <w:szCs w:val="18"/>
                <w:lang w:val="en-GB"/>
              </w:rPr>
              <w:t>Total population</w:t>
            </w:r>
            <w:r w:rsidR="001D64F8">
              <w:rPr>
                <w:rStyle w:val="Appelnotedebasdep"/>
                <w:rFonts w:cs="Helvetica"/>
                <w:b/>
                <w:bCs/>
                <w:color w:val="000000"/>
                <w:szCs w:val="18"/>
                <w:lang w:val="en-GB"/>
              </w:rPr>
              <w:footnoteReference w:id="35"/>
            </w:r>
          </w:p>
        </w:tc>
        <w:tc>
          <w:tcPr>
            <w:tcW w:w="4252" w:type="dxa"/>
            <w:tcBorders>
              <w:top w:val="nil"/>
              <w:left w:val="nil"/>
              <w:bottom w:val="nil"/>
              <w:right w:val="nil"/>
            </w:tcBorders>
            <w:shd w:val="clear" w:color="auto" w:fill="auto"/>
            <w:noWrap/>
            <w:vAlign w:val="center"/>
          </w:tcPr>
          <w:p w14:paraId="37D03653" w14:textId="77777777" w:rsidR="00767525" w:rsidRPr="00B92147" w:rsidRDefault="00767525" w:rsidP="00CB20C9">
            <w:pPr>
              <w:spacing w:before="120"/>
              <w:jc w:val="right"/>
              <w:rPr>
                <w:rFonts w:cs="Helvetica"/>
                <w:bCs/>
                <w:color w:val="000000"/>
                <w:sz w:val="16"/>
                <w:szCs w:val="18"/>
                <w:lang w:val="en-GB"/>
              </w:rPr>
            </w:pPr>
            <w:r w:rsidRPr="00B92147">
              <w:rPr>
                <w:rFonts w:cs="Helvetica"/>
                <w:bCs/>
                <w:color w:val="000000"/>
                <w:sz w:val="16"/>
                <w:szCs w:val="18"/>
                <w:lang w:val="en-GB"/>
              </w:rPr>
              <w:t>12,200,000</w:t>
            </w:r>
          </w:p>
        </w:tc>
      </w:tr>
      <w:tr w:rsidR="000A4A63" w:rsidRPr="00342E85" w14:paraId="4333037B"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4F905890" w14:textId="208091C2" w:rsidR="000A4A63" w:rsidRPr="00B92147" w:rsidRDefault="000A4A63" w:rsidP="000A4A63">
            <w:pPr>
              <w:rPr>
                <w:rFonts w:cs="Helvetica"/>
                <w:b/>
                <w:bCs/>
                <w:color w:val="000000"/>
                <w:sz w:val="16"/>
                <w:szCs w:val="18"/>
                <w:lang w:val="en-GB"/>
              </w:rPr>
            </w:pPr>
            <w:r>
              <w:rPr>
                <w:rFonts w:cs="Helvetica"/>
                <w:b/>
                <w:bCs/>
                <w:color w:val="000000"/>
                <w:sz w:val="16"/>
                <w:szCs w:val="18"/>
                <w:lang w:val="en-GB"/>
              </w:rPr>
              <w:t>Number of internally displaced people</w:t>
            </w:r>
            <w:r>
              <w:rPr>
                <w:rStyle w:val="Appelnotedebasdep"/>
                <w:rFonts w:cs="Helvetica"/>
                <w:b/>
                <w:bCs/>
                <w:color w:val="000000"/>
                <w:szCs w:val="18"/>
                <w:lang w:val="en-GB"/>
              </w:rPr>
              <w:footnoteReference w:id="36"/>
            </w:r>
          </w:p>
        </w:tc>
        <w:tc>
          <w:tcPr>
            <w:tcW w:w="4252" w:type="dxa"/>
            <w:tcBorders>
              <w:top w:val="nil"/>
              <w:left w:val="nil"/>
              <w:bottom w:val="nil"/>
              <w:right w:val="nil"/>
            </w:tcBorders>
            <w:shd w:val="clear" w:color="auto" w:fill="auto"/>
            <w:noWrap/>
            <w:vAlign w:val="center"/>
          </w:tcPr>
          <w:p w14:paraId="6FA25F68" w14:textId="4D91D5AE" w:rsidR="000A4A63" w:rsidRPr="00B92147" w:rsidRDefault="000A4A63" w:rsidP="000A4A63">
            <w:pPr>
              <w:jc w:val="right"/>
              <w:rPr>
                <w:rFonts w:cs="Helvetica"/>
                <w:bCs/>
                <w:color w:val="000000"/>
                <w:sz w:val="16"/>
                <w:szCs w:val="18"/>
                <w:lang w:val="en-GB"/>
              </w:rPr>
            </w:pPr>
            <w:r>
              <w:rPr>
                <w:rFonts w:cs="Helvetica"/>
                <w:bCs/>
                <w:color w:val="000000"/>
                <w:sz w:val="16"/>
                <w:szCs w:val="18"/>
                <w:lang w:val="en-GB"/>
              </w:rPr>
              <w:t>1,800,000</w:t>
            </w:r>
          </w:p>
        </w:tc>
      </w:tr>
      <w:tr w:rsidR="000A4A63" w:rsidRPr="00342E85" w14:paraId="70EA90BD"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094BA48B" w14:textId="77777777"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Number of international migrants in the country</w:t>
            </w:r>
          </w:p>
        </w:tc>
        <w:tc>
          <w:tcPr>
            <w:tcW w:w="4252" w:type="dxa"/>
            <w:tcBorders>
              <w:top w:val="nil"/>
              <w:left w:val="nil"/>
              <w:bottom w:val="nil"/>
              <w:right w:val="nil"/>
            </w:tcBorders>
            <w:shd w:val="clear" w:color="auto" w:fill="auto"/>
            <w:noWrap/>
            <w:vAlign w:val="center"/>
          </w:tcPr>
          <w:p w14:paraId="35F41C33" w14:textId="77777777" w:rsidR="000A4A63" w:rsidRPr="00B92147" w:rsidRDefault="000A4A63" w:rsidP="000A4A63">
            <w:pPr>
              <w:jc w:val="right"/>
              <w:rPr>
                <w:rFonts w:cs="Helvetica"/>
                <w:bCs/>
                <w:color w:val="000000"/>
                <w:sz w:val="16"/>
                <w:szCs w:val="18"/>
                <w:lang w:val="en-GB"/>
              </w:rPr>
            </w:pPr>
            <w:r w:rsidRPr="00B92147">
              <w:rPr>
                <w:rFonts w:cs="Helvetica"/>
                <w:bCs/>
                <w:color w:val="000000"/>
                <w:sz w:val="16"/>
                <w:szCs w:val="18"/>
                <w:lang w:val="en-GB"/>
              </w:rPr>
              <w:t>845,200</w:t>
            </w:r>
          </w:p>
        </w:tc>
      </w:tr>
      <w:tr w:rsidR="000A4A63" w:rsidRPr="00342E85" w14:paraId="4B62DA2A"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71BF960C" w14:textId="77777777"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International migrant stock as % of total population</w:t>
            </w:r>
          </w:p>
        </w:tc>
        <w:tc>
          <w:tcPr>
            <w:tcW w:w="4252" w:type="dxa"/>
            <w:tcBorders>
              <w:top w:val="nil"/>
              <w:left w:val="nil"/>
              <w:bottom w:val="nil"/>
              <w:right w:val="nil"/>
            </w:tcBorders>
            <w:shd w:val="clear" w:color="auto" w:fill="auto"/>
            <w:noWrap/>
            <w:vAlign w:val="center"/>
          </w:tcPr>
          <w:p w14:paraId="5DEC4012" w14:textId="77777777" w:rsidR="000A4A63" w:rsidRPr="00B92147" w:rsidRDefault="000A4A63" w:rsidP="000A4A63">
            <w:pPr>
              <w:jc w:val="right"/>
              <w:rPr>
                <w:rFonts w:cs="Helvetica"/>
                <w:bCs/>
                <w:color w:val="000000"/>
                <w:sz w:val="16"/>
                <w:szCs w:val="18"/>
                <w:lang w:val="en-GB"/>
              </w:rPr>
            </w:pPr>
            <w:r w:rsidRPr="00B92147">
              <w:rPr>
                <w:rFonts w:cs="Helvetica"/>
                <w:bCs/>
                <w:color w:val="000000"/>
                <w:sz w:val="16"/>
                <w:szCs w:val="18"/>
                <w:lang w:val="en-GB"/>
              </w:rPr>
              <w:t>6.70%</w:t>
            </w:r>
          </w:p>
        </w:tc>
      </w:tr>
      <w:tr w:rsidR="000A4A63" w:rsidRPr="00342E85" w14:paraId="5D93A6CD"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2A585F1E" w14:textId="68C5D9F7"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Emigrants who left the country</w:t>
            </w:r>
            <w:r>
              <w:rPr>
                <w:rStyle w:val="Appelnotedebasdep"/>
                <w:rFonts w:cs="Helvetica"/>
                <w:b/>
                <w:bCs/>
                <w:color w:val="000000"/>
                <w:szCs w:val="18"/>
                <w:lang w:val="en-GB"/>
              </w:rPr>
              <w:footnoteReference w:id="37"/>
            </w:r>
          </w:p>
        </w:tc>
        <w:tc>
          <w:tcPr>
            <w:tcW w:w="4252" w:type="dxa"/>
            <w:tcBorders>
              <w:top w:val="nil"/>
              <w:left w:val="nil"/>
              <w:bottom w:val="nil"/>
              <w:right w:val="nil"/>
            </w:tcBorders>
            <w:shd w:val="clear" w:color="auto" w:fill="auto"/>
            <w:noWrap/>
            <w:vAlign w:val="center"/>
          </w:tcPr>
          <w:p w14:paraId="1B45BDEB" w14:textId="394B3973" w:rsidR="000A4A63" w:rsidRPr="00B92147" w:rsidRDefault="000A4A63" w:rsidP="000A4A63">
            <w:pPr>
              <w:jc w:val="right"/>
              <w:rPr>
                <w:rFonts w:cs="Helvetica"/>
                <w:bCs/>
                <w:color w:val="000000"/>
                <w:sz w:val="16"/>
                <w:szCs w:val="18"/>
                <w:lang w:val="en-GB"/>
              </w:rPr>
            </w:pPr>
            <w:r>
              <w:rPr>
                <w:rFonts w:cs="Helvetica"/>
                <w:bCs/>
                <w:color w:val="000000"/>
                <w:sz w:val="16"/>
                <w:szCs w:val="18"/>
                <w:lang w:val="en-GB"/>
              </w:rPr>
              <w:t>2,470,000</w:t>
            </w:r>
          </w:p>
        </w:tc>
      </w:tr>
      <w:tr w:rsidR="000A4A63" w:rsidRPr="00342E85" w14:paraId="3FD6EA23"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0472FCCA" w14:textId="7F2230B2"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 xml:space="preserve">Top 3 </w:t>
            </w:r>
            <w:r>
              <w:rPr>
                <w:rFonts w:cs="Helvetica"/>
                <w:b/>
                <w:bCs/>
                <w:color w:val="000000"/>
                <w:sz w:val="16"/>
                <w:szCs w:val="18"/>
                <w:lang w:val="en-GB"/>
              </w:rPr>
              <w:t>destinations for emigrants leaving the country</w:t>
            </w:r>
          </w:p>
        </w:tc>
        <w:tc>
          <w:tcPr>
            <w:tcW w:w="4252" w:type="dxa"/>
            <w:tcBorders>
              <w:top w:val="nil"/>
              <w:left w:val="nil"/>
              <w:bottom w:val="nil"/>
              <w:right w:val="nil"/>
            </w:tcBorders>
            <w:shd w:val="clear" w:color="auto" w:fill="auto"/>
            <w:noWrap/>
            <w:vAlign w:val="center"/>
          </w:tcPr>
          <w:p w14:paraId="4A587D97" w14:textId="1E200A33" w:rsidR="000A4A63" w:rsidRPr="00B92147" w:rsidRDefault="000A4A63" w:rsidP="000A4A63">
            <w:pPr>
              <w:jc w:val="right"/>
              <w:rPr>
                <w:rFonts w:cs="Helvetica"/>
                <w:bCs/>
                <w:color w:val="000000"/>
                <w:sz w:val="16"/>
                <w:szCs w:val="18"/>
                <w:lang w:val="en-GB"/>
              </w:rPr>
            </w:pPr>
            <w:r>
              <w:rPr>
                <w:rFonts w:cs="Helvetica"/>
                <w:bCs/>
                <w:color w:val="000000"/>
                <w:sz w:val="16"/>
                <w:szCs w:val="18"/>
                <w:lang w:val="en-GB"/>
              </w:rPr>
              <w:t>Ethiopia, Sudan, Uganda</w:t>
            </w:r>
          </w:p>
        </w:tc>
      </w:tr>
      <w:tr w:rsidR="000A4A63" w:rsidRPr="00342E85" w14:paraId="169BAF84"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32E12A37" w14:textId="3D832D95"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HDI Ranking [1 = High - 188 = Low]</w:t>
            </w:r>
            <w:r>
              <w:rPr>
                <w:rStyle w:val="Appelnotedebasdep"/>
                <w:rFonts w:cs="Helvetica"/>
                <w:b/>
                <w:bCs/>
                <w:color w:val="000000"/>
                <w:szCs w:val="18"/>
                <w:lang w:val="en-GB"/>
              </w:rPr>
              <w:footnoteReference w:id="38"/>
            </w:r>
          </w:p>
        </w:tc>
        <w:tc>
          <w:tcPr>
            <w:tcW w:w="4252" w:type="dxa"/>
            <w:tcBorders>
              <w:top w:val="nil"/>
              <w:left w:val="nil"/>
              <w:bottom w:val="nil"/>
              <w:right w:val="nil"/>
            </w:tcBorders>
            <w:shd w:val="clear" w:color="auto" w:fill="auto"/>
            <w:noWrap/>
            <w:vAlign w:val="center"/>
          </w:tcPr>
          <w:p w14:paraId="031D503C" w14:textId="77777777" w:rsidR="000A4A63" w:rsidRPr="00B92147" w:rsidRDefault="000A4A63" w:rsidP="000A4A63">
            <w:pPr>
              <w:jc w:val="right"/>
              <w:rPr>
                <w:rFonts w:cs="Helvetica"/>
                <w:bCs/>
                <w:color w:val="000000"/>
                <w:sz w:val="16"/>
                <w:szCs w:val="18"/>
                <w:lang w:val="en-GB"/>
              </w:rPr>
            </w:pPr>
            <w:r w:rsidRPr="00B92147">
              <w:rPr>
                <w:rFonts w:cs="Helvetica"/>
                <w:bCs/>
                <w:color w:val="000000"/>
                <w:sz w:val="16"/>
                <w:szCs w:val="18"/>
                <w:lang w:val="en-GB"/>
              </w:rPr>
              <w:t>181</w:t>
            </w:r>
          </w:p>
        </w:tc>
      </w:tr>
      <w:tr w:rsidR="000A4A63" w:rsidRPr="00342E85" w14:paraId="0DDA09C1" w14:textId="77777777" w:rsidTr="00617A3D">
        <w:trPr>
          <w:trHeight w:val="312"/>
          <w:jc w:val="center"/>
        </w:trPr>
        <w:tc>
          <w:tcPr>
            <w:tcW w:w="8505" w:type="dxa"/>
            <w:gridSpan w:val="2"/>
            <w:tcBorders>
              <w:top w:val="single" w:sz="4" w:space="0" w:color="auto"/>
              <w:left w:val="nil"/>
              <w:bottom w:val="single" w:sz="4" w:space="0" w:color="000000"/>
              <w:right w:val="nil"/>
            </w:tcBorders>
            <w:shd w:val="clear" w:color="auto" w:fill="auto"/>
            <w:noWrap/>
            <w:vAlign w:val="center"/>
            <w:hideMark/>
          </w:tcPr>
          <w:p w14:paraId="6DA92AC0" w14:textId="35B0C418" w:rsidR="000A4A63" w:rsidRPr="00B92147" w:rsidRDefault="000A4A63" w:rsidP="000A4A63">
            <w:pPr>
              <w:spacing w:after="0"/>
              <w:jc w:val="center"/>
              <w:rPr>
                <w:rFonts w:cs="Helvetica"/>
                <w:b/>
                <w:bCs/>
                <w:color w:val="000000"/>
                <w:sz w:val="16"/>
                <w:szCs w:val="18"/>
                <w:lang w:val="en-GB"/>
              </w:rPr>
            </w:pPr>
            <w:r w:rsidRPr="00B92147">
              <w:rPr>
                <w:rFonts w:cs="Helvetica"/>
                <w:b/>
                <w:bCs/>
                <w:color w:val="000000"/>
                <w:sz w:val="16"/>
                <w:szCs w:val="18"/>
                <w:lang w:val="en-GB"/>
              </w:rPr>
              <w:t xml:space="preserve">EUTF </w:t>
            </w:r>
            <w:r w:rsidR="00DE5CBF">
              <w:rPr>
                <w:rFonts w:cs="Helvetica"/>
                <w:b/>
                <w:bCs/>
                <w:color w:val="000000"/>
                <w:sz w:val="16"/>
                <w:szCs w:val="18"/>
                <w:lang w:val="en-GB"/>
              </w:rPr>
              <w:t>d</w:t>
            </w:r>
            <w:r w:rsidRPr="00B92147">
              <w:rPr>
                <w:rFonts w:cs="Helvetica"/>
                <w:b/>
                <w:bCs/>
                <w:color w:val="000000"/>
                <w:sz w:val="16"/>
                <w:szCs w:val="18"/>
                <w:lang w:val="en-GB"/>
              </w:rPr>
              <w:t>ata</w:t>
            </w:r>
            <w:r w:rsidR="00DE5CBF">
              <w:rPr>
                <w:rFonts w:cs="Helvetica"/>
                <w:b/>
                <w:bCs/>
                <w:color w:val="000000"/>
                <w:sz w:val="16"/>
                <w:szCs w:val="18"/>
                <w:lang w:val="en-GB"/>
              </w:rPr>
              <w:t xml:space="preserve"> as of May 2018</w:t>
            </w:r>
          </w:p>
        </w:tc>
      </w:tr>
      <w:tr w:rsidR="000A4A63" w:rsidRPr="00342E85" w14:paraId="2D2FF220"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00B4EA4A" w14:textId="77777777" w:rsidR="000A4A63" w:rsidRPr="00B92147" w:rsidRDefault="000A4A63" w:rsidP="000A4A63">
            <w:pPr>
              <w:spacing w:before="120"/>
              <w:rPr>
                <w:rFonts w:cs="Helvetica"/>
                <w:b/>
                <w:bCs/>
                <w:color w:val="000000"/>
                <w:sz w:val="16"/>
                <w:szCs w:val="18"/>
                <w:lang w:val="en-GB"/>
              </w:rPr>
            </w:pPr>
            <w:r w:rsidRPr="00B92147">
              <w:rPr>
                <w:rFonts w:cs="Helvetica"/>
                <w:b/>
                <w:bCs/>
                <w:color w:val="000000"/>
                <w:sz w:val="16"/>
                <w:szCs w:val="18"/>
                <w:lang w:val="en-GB"/>
              </w:rPr>
              <w:t>Total funds committed so far</w:t>
            </w:r>
          </w:p>
        </w:tc>
        <w:tc>
          <w:tcPr>
            <w:tcW w:w="4252" w:type="dxa"/>
            <w:tcBorders>
              <w:top w:val="nil"/>
              <w:left w:val="nil"/>
              <w:bottom w:val="nil"/>
              <w:right w:val="nil"/>
            </w:tcBorders>
            <w:shd w:val="clear" w:color="auto" w:fill="auto"/>
            <w:noWrap/>
            <w:vAlign w:val="center"/>
          </w:tcPr>
          <w:p w14:paraId="378CBCB3" w14:textId="6F391FB3" w:rsidR="000A4A63" w:rsidRPr="00B92147" w:rsidRDefault="000A4A63" w:rsidP="000A4A63">
            <w:pPr>
              <w:spacing w:before="120"/>
              <w:jc w:val="right"/>
              <w:rPr>
                <w:rFonts w:cs="Helvetica"/>
                <w:bCs/>
                <w:color w:val="000000"/>
                <w:sz w:val="16"/>
                <w:szCs w:val="18"/>
                <w:lang w:val="en-GB"/>
              </w:rPr>
            </w:pPr>
            <w:r>
              <w:rPr>
                <w:rFonts w:cs="Helvetica"/>
                <w:bCs/>
                <w:color w:val="000000"/>
                <w:sz w:val="16"/>
                <w:szCs w:val="18"/>
                <w:lang w:val="en-GB"/>
              </w:rPr>
              <w:t>€</w:t>
            </w:r>
            <w:r w:rsidRPr="00B92147">
              <w:rPr>
                <w:rFonts w:cs="Helvetica"/>
                <w:bCs/>
                <w:color w:val="000000"/>
                <w:sz w:val="16"/>
                <w:szCs w:val="18"/>
                <w:lang w:val="en-GB"/>
              </w:rPr>
              <w:t>114,400,000</w:t>
            </w:r>
          </w:p>
        </w:tc>
      </w:tr>
      <w:tr w:rsidR="000A4A63" w:rsidRPr="00342E85" w14:paraId="78C59EF5"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2368856D" w14:textId="77777777"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Total funds contracted so far</w:t>
            </w:r>
          </w:p>
        </w:tc>
        <w:tc>
          <w:tcPr>
            <w:tcW w:w="4252" w:type="dxa"/>
            <w:tcBorders>
              <w:top w:val="nil"/>
              <w:left w:val="nil"/>
              <w:bottom w:val="nil"/>
              <w:right w:val="nil"/>
            </w:tcBorders>
            <w:shd w:val="clear" w:color="auto" w:fill="auto"/>
            <w:noWrap/>
            <w:vAlign w:val="center"/>
          </w:tcPr>
          <w:p w14:paraId="7BD36B3B" w14:textId="7D820E49" w:rsidR="000A4A63" w:rsidRPr="00B92147" w:rsidRDefault="000A4A63" w:rsidP="000A4A63">
            <w:pPr>
              <w:jc w:val="right"/>
              <w:rPr>
                <w:rFonts w:cs="Helvetica"/>
                <w:bCs/>
                <w:color w:val="000000"/>
                <w:sz w:val="16"/>
                <w:szCs w:val="18"/>
                <w:lang w:val="en-GB"/>
              </w:rPr>
            </w:pPr>
            <w:r>
              <w:rPr>
                <w:rFonts w:cs="Helvetica"/>
                <w:bCs/>
                <w:color w:val="000000"/>
                <w:sz w:val="16"/>
                <w:szCs w:val="18"/>
                <w:lang w:val="en-GB"/>
              </w:rPr>
              <w:t>€</w:t>
            </w:r>
            <w:r w:rsidRPr="00B92147">
              <w:rPr>
                <w:rFonts w:cs="Helvetica"/>
                <w:bCs/>
                <w:color w:val="000000"/>
                <w:sz w:val="16"/>
                <w:szCs w:val="18"/>
                <w:lang w:val="en-GB"/>
              </w:rPr>
              <w:t>74,992,924</w:t>
            </w:r>
          </w:p>
        </w:tc>
      </w:tr>
      <w:tr w:rsidR="000A4A63" w:rsidRPr="00342E85" w14:paraId="31286E79"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507005D4" w14:textId="17FE7827"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Number of program</w:t>
            </w:r>
            <w:r w:rsidR="00D975D0">
              <w:rPr>
                <w:rFonts w:cs="Helvetica"/>
                <w:b/>
                <w:bCs/>
                <w:color w:val="000000"/>
                <w:sz w:val="16"/>
                <w:szCs w:val="18"/>
                <w:lang w:val="en-GB"/>
              </w:rPr>
              <w:t>me</w:t>
            </w:r>
            <w:r w:rsidRPr="00B92147">
              <w:rPr>
                <w:rFonts w:cs="Helvetica"/>
                <w:b/>
                <w:bCs/>
                <w:color w:val="000000"/>
                <w:sz w:val="16"/>
                <w:szCs w:val="18"/>
                <w:lang w:val="en-GB"/>
              </w:rPr>
              <w:t>s with committed funds</w:t>
            </w:r>
          </w:p>
        </w:tc>
        <w:tc>
          <w:tcPr>
            <w:tcW w:w="4252" w:type="dxa"/>
            <w:tcBorders>
              <w:top w:val="nil"/>
              <w:left w:val="nil"/>
              <w:bottom w:val="nil"/>
              <w:right w:val="nil"/>
            </w:tcBorders>
            <w:shd w:val="clear" w:color="auto" w:fill="auto"/>
            <w:noWrap/>
            <w:vAlign w:val="center"/>
          </w:tcPr>
          <w:p w14:paraId="749C7459" w14:textId="77777777" w:rsidR="000A4A63" w:rsidRPr="00B92147" w:rsidRDefault="000A4A63" w:rsidP="000A4A63">
            <w:pPr>
              <w:jc w:val="right"/>
              <w:rPr>
                <w:rFonts w:cs="Helvetica"/>
                <w:bCs/>
                <w:color w:val="000000"/>
                <w:sz w:val="16"/>
                <w:szCs w:val="18"/>
                <w:lang w:val="en-GB"/>
              </w:rPr>
            </w:pPr>
            <w:r w:rsidRPr="00B92147">
              <w:rPr>
                <w:rFonts w:cs="Helvetica"/>
                <w:bCs/>
                <w:color w:val="000000"/>
                <w:sz w:val="16"/>
                <w:szCs w:val="18"/>
                <w:lang w:val="en-GB"/>
              </w:rPr>
              <w:t>7</w:t>
            </w:r>
          </w:p>
        </w:tc>
      </w:tr>
      <w:tr w:rsidR="000A4A63" w:rsidRPr="00342E85" w14:paraId="202C0B90"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7722E069" w14:textId="77777777"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Number of projects contracted so far</w:t>
            </w:r>
          </w:p>
        </w:tc>
        <w:tc>
          <w:tcPr>
            <w:tcW w:w="4252" w:type="dxa"/>
            <w:tcBorders>
              <w:top w:val="nil"/>
              <w:left w:val="nil"/>
              <w:bottom w:val="nil"/>
              <w:right w:val="nil"/>
            </w:tcBorders>
            <w:shd w:val="clear" w:color="auto" w:fill="auto"/>
            <w:noWrap/>
            <w:vAlign w:val="center"/>
          </w:tcPr>
          <w:p w14:paraId="10080ECA" w14:textId="77777777" w:rsidR="000A4A63" w:rsidRPr="00B92147" w:rsidRDefault="000A4A63" w:rsidP="000A4A63">
            <w:pPr>
              <w:jc w:val="right"/>
              <w:rPr>
                <w:rFonts w:cs="Helvetica"/>
                <w:bCs/>
                <w:color w:val="000000"/>
                <w:sz w:val="16"/>
                <w:szCs w:val="18"/>
                <w:lang w:val="en-GB"/>
              </w:rPr>
            </w:pPr>
            <w:r w:rsidRPr="00B92147">
              <w:rPr>
                <w:rFonts w:cs="Helvetica"/>
                <w:bCs/>
                <w:color w:val="000000"/>
                <w:sz w:val="16"/>
                <w:szCs w:val="18"/>
                <w:lang w:val="en-GB"/>
              </w:rPr>
              <w:t>4</w:t>
            </w:r>
          </w:p>
        </w:tc>
      </w:tr>
      <w:tr w:rsidR="000A4A63" w:rsidRPr="00342E85" w14:paraId="0D6E706C" w14:textId="77777777" w:rsidTr="00617A3D">
        <w:trPr>
          <w:trHeight w:val="312"/>
          <w:jc w:val="center"/>
        </w:trPr>
        <w:tc>
          <w:tcPr>
            <w:tcW w:w="8505" w:type="dxa"/>
            <w:gridSpan w:val="2"/>
            <w:tcBorders>
              <w:top w:val="single" w:sz="4" w:space="0" w:color="auto"/>
              <w:left w:val="nil"/>
              <w:bottom w:val="single" w:sz="4" w:space="0" w:color="auto"/>
              <w:right w:val="nil"/>
            </w:tcBorders>
            <w:shd w:val="clear" w:color="auto" w:fill="auto"/>
            <w:noWrap/>
            <w:vAlign w:val="center"/>
            <w:hideMark/>
          </w:tcPr>
          <w:p w14:paraId="54C46548" w14:textId="77777777" w:rsidR="000A4A63" w:rsidRPr="00B92147" w:rsidRDefault="000A4A63" w:rsidP="000A4A63">
            <w:pPr>
              <w:spacing w:after="0"/>
              <w:jc w:val="center"/>
              <w:rPr>
                <w:rFonts w:cs="Helvetica"/>
                <w:b/>
                <w:bCs/>
                <w:color w:val="000000"/>
                <w:sz w:val="16"/>
                <w:szCs w:val="18"/>
                <w:lang w:val="en-GB"/>
              </w:rPr>
            </w:pPr>
            <w:r w:rsidRPr="00B92147">
              <w:rPr>
                <w:rFonts w:cs="Helvetica"/>
                <w:b/>
                <w:bCs/>
                <w:color w:val="000000"/>
                <w:sz w:val="16"/>
                <w:szCs w:val="18"/>
                <w:lang w:val="en-GB"/>
              </w:rPr>
              <w:t>Q1 report data</w:t>
            </w:r>
          </w:p>
        </w:tc>
      </w:tr>
      <w:tr w:rsidR="000A4A63" w:rsidRPr="00342E85" w14:paraId="0503C6CC"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60DB9CF9" w14:textId="77777777" w:rsidR="000A4A63" w:rsidRPr="00B92147" w:rsidRDefault="000A4A63" w:rsidP="000A4A63">
            <w:pPr>
              <w:spacing w:before="120"/>
              <w:rPr>
                <w:rFonts w:cs="Helvetica"/>
                <w:b/>
                <w:bCs/>
                <w:color w:val="000000"/>
                <w:sz w:val="16"/>
                <w:szCs w:val="18"/>
                <w:lang w:val="en-GB"/>
              </w:rPr>
            </w:pPr>
            <w:r w:rsidRPr="00B92147">
              <w:rPr>
                <w:rFonts w:cs="Helvetica"/>
                <w:b/>
                <w:bCs/>
                <w:color w:val="000000"/>
                <w:sz w:val="16"/>
                <w:szCs w:val="18"/>
                <w:lang w:val="en-GB"/>
              </w:rPr>
              <w:t>Number of projects in report</w:t>
            </w:r>
          </w:p>
        </w:tc>
        <w:tc>
          <w:tcPr>
            <w:tcW w:w="4252" w:type="dxa"/>
            <w:tcBorders>
              <w:top w:val="nil"/>
              <w:left w:val="nil"/>
              <w:bottom w:val="nil"/>
              <w:right w:val="nil"/>
            </w:tcBorders>
            <w:shd w:val="clear" w:color="auto" w:fill="auto"/>
            <w:noWrap/>
            <w:vAlign w:val="center"/>
          </w:tcPr>
          <w:p w14:paraId="6421F012" w14:textId="77777777" w:rsidR="000A4A63" w:rsidRPr="00B92147" w:rsidRDefault="000A4A63" w:rsidP="000A4A63">
            <w:pPr>
              <w:spacing w:before="120"/>
              <w:jc w:val="right"/>
              <w:rPr>
                <w:rFonts w:cs="Helvetica"/>
                <w:bCs/>
                <w:color w:val="000000"/>
                <w:sz w:val="16"/>
                <w:szCs w:val="18"/>
                <w:lang w:val="en-GB"/>
              </w:rPr>
            </w:pPr>
            <w:r w:rsidRPr="00B92147">
              <w:rPr>
                <w:rFonts w:cs="Helvetica"/>
                <w:bCs/>
                <w:color w:val="000000"/>
                <w:sz w:val="16"/>
                <w:szCs w:val="18"/>
                <w:lang w:val="en-GB"/>
              </w:rPr>
              <w:t>3</w:t>
            </w:r>
          </w:p>
        </w:tc>
      </w:tr>
      <w:tr w:rsidR="000A4A63" w:rsidRPr="00342E85" w14:paraId="74CE3DAD"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7CEE34EE" w14:textId="1CC61E8A"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B92147">
              <w:rPr>
                <w:rFonts w:cs="Helvetica"/>
                <w:b/>
                <w:bCs/>
                <w:color w:val="000000"/>
                <w:sz w:val="16"/>
                <w:szCs w:val="18"/>
                <w:lang w:val="en-GB"/>
              </w:rPr>
              <w:t>1</w:t>
            </w:r>
          </w:p>
        </w:tc>
        <w:tc>
          <w:tcPr>
            <w:tcW w:w="4252" w:type="dxa"/>
            <w:tcBorders>
              <w:top w:val="nil"/>
              <w:left w:val="nil"/>
              <w:bottom w:val="nil"/>
              <w:right w:val="nil"/>
            </w:tcBorders>
            <w:shd w:val="clear" w:color="auto" w:fill="auto"/>
            <w:noWrap/>
            <w:vAlign w:val="center"/>
          </w:tcPr>
          <w:p w14:paraId="597190D6" w14:textId="77777777" w:rsidR="000A4A63" w:rsidRPr="00B92147" w:rsidRDefault="000A4A63" w:rsidP="000A4A63">
            <w:pPr>
              <w:jc w:val="right"/>
              <w:rPr>
                <w:rFonts w:cs="Helvetica"/>
                <w:bCs/>
                <w:color w:val="000000"/>
                <w:sz w:val="16"/>
                <w:szCs w:val="18"/>
                <w:lang w:val="en-GB"/>
              </w:rPr>
            </w:pPr>
            <w:r w:rsidRPr="00B92147">
              <w:rPr>
                <w:rFonts w:cs="Helvetica"/>
                <w:bCs/>
                <w:color w:val="000000"/>
                <w:sz w:val="16"/>
                <w:szCs w:val="18"/>
                <w:lang w:val="en-GB"/>
              </w:rPr>
              <w:t>1</w:t>
            </w:r>
          </w:p>
        </w:tc>
      </w:tr>
      <w:tr w:rsidR="000A4A63" w:rsidRPr="00342E85" w14:paraId="30EE52EE"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2721112E" w14:textId="24EE3E0C"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B92147">
              <w:rPr>
                <w:rFonts w:cs="Helvetica"/>
                <w:b/>
                <w:bCs/>
                <w:color w:val="000000"/>
                <w:sz w:val="16"/>
                <w:szCs w:val="18"/>
                <w:lang w:val="en-GB"/>
              </w:rPr>
              <w:t>2</w:t>
            </w:r>
          </w:p>
        </w:tc>
        <w:tc>
          <w:tcPr>
            <w:tcW w:w="4252" w:type="dxa"/>
            <w:tcBorders>
              <w:top w:val="nil"/>
              <w:left w:val="nil"/>
              <w:bottom w:val="nil"/>
              <w:right w:val="nil"/>
            </w:tcBorders>
            <w:shd w:val="clear" w:color="auto" w:fill="auto"/>
            <w:noWrap/>
            <w:vAlign w:val="center"/>
          </w:tcPr>
          <w:p w14:paraId="3A9CEAF4" w14:textId="77777777" w:rsidR="000A4A63" w:rsidRPr="00B92147" w:rsidRDefault="000A4A63" w:rsidP="000A4A63">
            <w:pPr>
              <w:jc w:val="right"/>
              <w:rPr>
                <w:rFonts w:cs="Helvetica"/>
                <w:bCs/>
                <w:color w:val="000000"/>
                <w:sz w:val="16"/>
                <w:szCs w:val="18"/>
                <w:lang w:val="en-GB"/>
              </w:rPr>
            </w:pPr>
            <w:r w:rsidRPr="00B92147">
              <w:rPr>
                <w:rFonts w:cs="Helvetica"/>
                <w:bCs/>
                <w:color w:val="000000"/>
                <w:sz w:val="16"/>
                <w:szCs w:val="18"/>
                <w:lang w:val="en-GB"/>
              </w:rPr>
              <w:t>3</w:t>
            </w:r>
          </w:p>
        </w:tc>
      </w:tr>
      <w:tr w:rsidR="000A4A63" w:rsidRPr="00342E85" w14:paraId="584F9CDC"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41F04875" w14:textId="31F1F4BE"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B92147">
              <w:rPr>
                <w:rFonts w:cs="Helvetica"/>
                <w:b/>
                <w:bCs/>
                <w:color w:val="000000"/>
                <w:sz w:val="16"/>
                <w:szCs w:val="18"/>
                <w:lang w:val="en-GB"/>
              </w:rPr>
              <w:t>3</w:t>
            </w:r>
          </w:p>
        </w:tc>
        <w:tc>
          <w:tcPr>
            <w:tcW w:w="4252" w:type="dxa"/>
            <w:tcBorders>
              <w:top w:val="nil"/>
              <w:left w:val="nil"/>
              <w:bottom w:val="nil"/>
              <w:right w:val="nil"/>
            </w:tcBorders>
            <w:shd w:val="clear" w:color="auto" w:fill="auto"/>
            <w:noWrap/>
            <w:vAlign w:val="center"/>
          </w:tcPr>
          <w:p w14:paraId="3A187BBC" w14:textId="77777777" w:rsidR="000A4A63" w:rsidRPr="00B92147" w:rsidRDefault="000A4A63" w:rsidP="000A4A63">
            <w:pPr>
              <w:jc w:val="right"/>
              <w:rPr>
                <w:rFonts w:cs="Helvetica"/>
                <w:bCs/>
                <w:color w:val="000000"/>
                <w:sz w:val="16"/>
                <w:szCs w:val="18"/>
                <w:lang w:val="en-GB"/>
              </w:rPr>
            </w:pPr>
            <w:r w:rsidRPr="00B92147">
              <w:rPr>
                <w:rFonts w:cs="Helvetica"/>
                <w:bCs/>
                <w:color w:val="000000"/>
                <w:sz w:val="16"/>
                <w:szCs w:val="18"/>
                <w:lang w:val="en-GB"/>
              </w:rPr>
              <w:t>0</w:t>
            </w:r>
          </w:p>
        </w:tc>
      </w:tr>
      <w:tr w:rsidR="000A4A63" w:rsidRPr="00342E85" w14:paraId="18829B97"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01417B4B" w14:textId="79BB747B"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B92147">
              <w:rPr>
                <w:rFonts w:cs="Helvetica"/>
                <w:b/>
                <w:bCs/>
                <w:color w:val="000000"/>
                <w:sz w:val="16"/>
                <w:szCs w:val="18"/>
                <w:lang w:val="en-GB"/>
              </w:rPr>
              <w:t>4</w:t>
            </w:r>
          </w:p>
        </w:tc>
        <w:tc>
          <w:tcPr>
            <w:tcW w:w="4252" w:type="dxa"/>
            <w:tcBorders>
              <w:top w:val="nil"/>
              <w:left w:val="nil"/>
              <w:bottom w:val="nil"/>
              <w:right w:val="nil"/>
            </w:tcBorders>
            <w:shd w:val="clear" w:color="auto" w:fill="auto"/>
            <w:noWrap/>
            <w:vAlign w:val="center"/>
          </w:tcPr>
          <w:p w14:paraId="482397C7" w14:textId="77777777" w:rsidR="000A4A63" w:rsidRPr="00B92147" w:rsidRDefault="000A4A63" w:rsidP="000A4A63">
            <w:pPr>
              <w:jc w:val="right"/>
              <w:rPr>
                <w:rFonts w:cs="Helvetica"/>
                <w:bCs/>
                <w:color w:val="000000"/>
                <w:sz w:val="16"/>
                <w:szCs w:val="18"/>
                <w:lang w:val="en-GB"/>
              </w:rPr>
            </w:pPr>
            <w:r w:rsidRPr="00B92147">
              <w:rPr>
                <w:rFonts w:cs="Helvetica"/>
                <w:bCs/>
                <w:color w:val="000000"/>
                <w:sz w:val="16"/>
                <w:szCs w:val="18"/>
                <w:lang w:val="en-GB"/>
              </w:rPr>
              <w:t>1</w:t>
            </w:r>
          </w:p>
        </w:tc>
      </w:tr>
      <w:tr w:rsidR="000A4A63" w:rsidRPr="00342E85" w14:paraId="2FC93FE4"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6597BD2E" w14:textId="77777777" w:rsidR="000A4A63" w:rsidRPr="00B92147" w:rsidRDefault="000A4A63" w:rsidP="000A4A63">
            <w:pPr>
              <w:rPr>
                <w:rFonts w:cs="Helvetica"/>
                <w:b/>
                <w:bCs/>
                <w:color w:val="000000"/>
                <w:sz w:val="16"/>
                <w:szCs w:val="18"/>
                <w:lang w:val="en-GB"/>
              </w:rPr>
            </w:pPr>
            <w:r w:rsidRPr="00B92147">
              <w:rPr>
                <w:rFonts w:cs="Helvetica"/>
                <w:b/>
                <w:bCs/>
                <w:color w:val="000000"/>
                <w:sz w:val="16"/>
                <w:szCs w:val="18"/>
                <w:lang w:val="en-GB"/>
              </w:rPr>
              <w:t>Number of cross-cutting indicators reported</w:t>
            </w:r>
          </w:p>
        </w:tc>
        <w:tc>
          <w:tcPr>
            <w:tcW w:w="4252" w:type="dxa"/>
            <w:tcBorders>
              <w:top w:val="nil"/>
              <w:left w:val="nil"/>
              <w:bottom w:val="nil"/>
              <w:right w:val="nil"/>
            </w:tcBorders>
            <w:shd w:val="clear" w:color="auto" w:fill="auto"/>
            <w:noWrap/>
            <w:vAlign w:val="center"/>
          </w:tcPr>
          <w:p w14:paraId="094178F0" w14:textId="77777777" w:rsidR="000A4A63" w:rsidRPr="00B92147" w:rsidRDefault="000A4A63" w:rsidP="000A4A63">
            <w:pPr>
              <w:jc w:val="right"/>
              <w:rPr>
                <w:rFonts w:cs="Helvetica"/>
                <w:bCs/>
                <w:color w:val="000000"/>
                <w:sz w:val="16"/>
                <w:szCs w:val="18"/>
                <w:lang w:val="en-GB"/>
              </w:rPr>
            </w:pPr>
            <w:r w:rsidRPr="00B92147">
              <w:rPr>
                <w:rFonts w:cs="Helvetica"/>
                <w:bCs/>
                <w:color w:val="000000"/>
                <w:sz w:val="16"/>
                <w:szCs w:val="18"/>
                <w:lang w:val="en-GB"/>
              </w:rPr>
              <w:t>2</w:t>
            </w:r>
          </w:p>
        </w:tc>
      </w:tr>
    </w:tbl>
    <w:p w14:paraId="55848E98" w14:textId="74877455" w:rsidR="003430E5" w:rsidRPr="003430E5" w:rsidRDefault="003430E5" w:rsidP="003430E5">
      <w:pPr>
        <w:pStyle w:val="Lgende"/>
        <w:jc w:val="both"/>
        <w:rPr>
          <w:rFonts w:cs="Times New Roman"/>
          <w:bCs w:val="0"/>
          <w:color w:val="auto"/>
          <w:szCs w:val="24"/>
          <w:lang w:val="en-GB"/>
        </w:rPr>
      </w:pPr>
      <w:r w:rsidRPr="003430E5">
        <w:rPr>
          <w:rFonts w:cs="Times New Roman"/>
          <w:bCs w:val="0"/>
          <w:color w:val="auto"/>
          <w:szCs w:val="24"/>
          <w:lang w:val="en-GB"/>
        </w:rPr>
        <w:t>S</w:t>
      </w:r>
      <w:r>
        <w:rPr>
          <w:rFonts w:cs="Times New Roman"/>
          <w:bCs w:val="0"/>
          <w:color w:val="auto"/>
          <w:szCs w:val="24"/>
          <w:lang w:val="en-GB"/>
        </w:rPr>
        <w:t>outh S</w:t>
      </w:r>
      <w:r w:rsidRPr="003430E5">
        <w:rPr>
          <w:rFonts w:cs="Times New Roman"/>
          <w:bCs w:val="0"/>
          <w:color w:val="auto"/>
          <w:szCs w:val="24"/>
          <w:lang w:val="en-GB"/>
        </w:rPr>
        <w:t>udan programmes not reported on herewith due to being in inception phase or not yet contracted include</w:t>
      </w:r>
      <w:r>
        <w:rPr>
          <w:rFonts w:cs="Times New Roman"/>
          <w:bCs w:val="0"/>
          <w:color w:val="auto"/>
          <w:szCs w:val="24"/>
          <w:lang w:val="en-GB"/>
        </w:rPr>
        <w:t xml:space="preserve"> </w:t>
      </w:r>
      <w:r w:rsidRPr="003430E5">
        <w:rPr>
          <w:rFonts w:cs="Times New Roman"/>
          <w:b/>
          <w:bCs w:val="0"/>
          <w:color w:val="auto"/>
          <w:szCs w:val="24"/>
          <w:lang w:val="en-GB"/>
        </w:rPr>
        <w:t xml:space="preserve">Strengthening the Livelihoods Resilience of Pastoral and </w:t>
      </w:r>
      <w:proofErr w:type="spellStart"/>
      <w:r w:rsidRPr="003430E5">
        <w:rPr>
          <w:rFonts w:cs="Times New Roman"/>
          <w:b/>
          <w:bCs w:val="0"/>
          <w:color w:val="auto"/>
          <w:szCs w:val="24"/>
          <w:lang w:val="en-GB"/>
        </w:rPr>
        <w:t>Agro</w:t>
      </w:r>
      <w:proofErr w:type="spellEnd"/>
      <w:r w:rsidRPr="003430E5">
        <w:rPr>
          <w:rFonts w:cs="Times New Roman"/>
          <w:b/>
          <w:bCs w:val="0"/>
          <w:color w:val="auto"/>
          <w:szCs w:val="24"/>
          <w:lang w:val="en-GB"/>
        </w:rPr>
        <w:t>-Pastoral Communities in South Sudan’s cross-border areas with Sudan, Ethiopia, Kenya and Uganda</w:t>
      </w:r>
      <w:r>
        <w:rPr>
          <w:rFonts w:cs="Times New Roman"/>
          <w:bCs w:val="0"/>
          <w:color w:val="auto"/>
          <w:szCs w:val="24"/>
          <w:lang w:val="en-GB"/>
        </w:rPr>
        <w:t xml:space="preserve">, implemented by FAO, </w:t>
      </w:r>
      <w:r w:rsidRPr="003430E5">
        <w:rPr>
          <w:rFonts w:cs="Times New Roman"/>
          <w:b/>
          <w:bCs w:val="0"/>
          <w:color w:val="auto"/>
          <w:szCs w:val="24"/>
          <w:lang w:val="en-GB"/>
        </w:rPr>
        <w:t>Education in Emergency Programme in Four Former States in South Sudan</w:t>
      </w:r>
      <w:r>
        <w:rPr>
          <w:rFonts w:cs="Times New Roman"/>
          <w:bCs w:val="0"/>
          <w:color w:val="auto"/>
          <w:szCs w:val="24"/>
          <w:lang w:val="en-GB"/>
        </w:rPr>
        <w:t xml:space="preserve">, </w:t>
      </w:r>
      <w:r w:rsidRPr="003430E5">
        <w:rPr>
          <w:rFonts w:cs="Times New Roman"/>
          <w:b/>
          <w:bCs w:val="0"/>
          <w:color w:val="auto"/>
          <w:szCs w:val="24"/>
          <w:lang w:val="en-GB"/>
        </w:rPr>
        <w:t>South Sudan Rural Development: Strengthening Smallholders' Resilience</w:t>
      </w:r>
      <w:r>
        <w:rPr>
          <w:rFonts w:cs="Times New Roman"/>
          <w:bCs w:val="0"/>
          <w:color w:val="auto"/>
          <w:szCs w:val="24"/>
          <w:lang w:val="en-GB"/>
        </w:rPr>
        <w:t>,</w:t>
      </w:r>
      <w:r>
        <w:t xml:space="preserve"> </w:t>
      </w:r>
      <w:r>
        <w:rPr>
          <w:rFonts w:cs="Times New Roman"/>
          <w:bCs w:val="0"/>
          <w:color w:val="auto"/>
          <w:szCs w:val="24"/>
          <w:lang w:val="en-GB"/>
        </w:rPr>
        <w:t xml:space="preserve">and </w:t>
      </w:r>
      <w:r w:rsidRPr="009550F3">
        <w:rPr>
          <w:rFonts w:cs="Times New Roman"/>
          <w:b/>
          <w:bCs w:val="0"/>
          <w:color w:val="auto"/>
          <w:szCs w:val="24"/>
          <w:lang w:val="en-GB"/>
        </w:rPr>
        <w:t>Technical Assistance to the EU funded infrastructure actions in South Sudan (III)</w:t>
      </w:r>
      <w:r w:rsidR="00FA4CA5">
        <w:rPr>
          <w:rFonts w:cs="Times New Roman"/>
          <w:b/>
          <w:bCs w:val="0"/>
          <w:color w:val="auto"/>
          <w:szCs w:val="24"/>
          <w:lang w:val="en-GB"/>
        </w:rPr>
        <w:t>.</w:t>
      </w:r>
    </w:p>
    <w:p w14:paraId="18155FB5" w14:textId="17C9E208" w:rsidR="00EF38CA" w:rsidRPr="00342E85" w:rsidRDefault="00EF38CA" w:rsidP="00EF38CA">
      <w:pPr>
        <w:pStyle w:val="Titre4"/>
        <w:numPr>
          <w:ilvl w:val="3"/>
          <w:numId w:val="22"/>
        </w:numPr>
      </w:pPr>
      <w:r>
        <w:t xml:space="preserve">South Sudan and the </w:t>
      </w:r>
      <w:r w:rsidR="000149B4">
        <w:t xml:space="preserve">EUTF common output </w:t>
      </w:r>
      <w:r>
        <w:t>indicators</w:t>
      </w:r>
    </w:p>
    <w:p w14:paraId="57E73845" w14:textId="29FD464F" w:rsidR="00A53323" w:rsidRPr="00342E85" w:rsidRDefault="004741DA" w:rsidP="00A53323">
      <w:pPr>
        <w:rPr>
          <w:lang w:val="en-GB"/>
        </w:rPr>
      </w:pPr>
      <w:r w:rsidRPr="00342E85">
        <w:rPr>
          <w:lang w:val="en-GB"/>
        </w:rPr>
        <w:t>The EUTF’s m</w:t>
      </w:r>
      <w:r w:rsidR="00A53323" w:rsidRPr="00342E85">
        <w:rPr>
          <w:lang w:val="en-GB"/>
        </w:rPr>
        <w:t xml:space="preserve">ain efforts in South Sudan are focused on access to </w:t>
      </w:r>
      <w:r w:rsidR="00A53323" w:rsidRPr="00216509">
        <w:rPr>
          <w:b/>
          <w:lang w:val="en-GB"/>
        </w:rPr>
        <w:t xml:space="preserve">basic </w:t>
      </w:r>
      <w:r w:rsidRPr="00216509">
        <w:rPr>
          <w:b/>
          <w:lang w:val="en-GB"/>
        </w:rPr>
        <w:t>services</w:t>
      </w:r>
      <w:r w:rsidR="00852309">
        <w:rPr>
          <w:lang w:val="en-GB"/>
        </w:rPr>
        <w:t xml:space="preserve"> – particularly </w:t>
      </w:r>
      <w:r w:rsidRPr="00342E85">
        <w:rPr>
          <w:lang w:val="en-GB"/>
        </w:rPr>
        <w:t>health through HPF II</w:t>
      </w:r>
      <w:r w:rsidR="00A53323" w:rsidRPr="00342E85">
        <w:rPr>
          <w:lang w:val="en-GB"/>
        </w:rPr>
        <w:t xml:space="preserve"> and education through IMPACT. </w:t>
      </w:r>
      <w:r w:rsidRPr="00342E85">
        <w:rPr>
          <w:lang w:val="en-GB"/>
        </w:rPr>
        <w:t>The EUTF’s funding</w:t>
      </w:r>
      <w:r w:rsidR="007B1F2F">
        <w:rPr>
          <w:lang w:val="en-GB"/>
        </w:rPr>
        <w:t xml:space="preserve"> (which is estimated at 11.4% of all funding to HPF</w:t>
      </w:r>
      <w:r w:rsidR="0049238E">
        <w:rPr>
          <w:lang w:val="en-GB"/>
        </w:rPr>
        <w:t xml:space="preserve"> </w:t>
      </w:r>
      <w:r w:rsidR="007B1F2F">
        <w:rPr>
          <w:lang w:val="en-GB"/>
        </w:rPr>
        <w:t>II)</w:t>
      </w:r>
      <w:r w:rsidR="007B1F2F">
        <w:rPr>
          <w:rStyle w:val="Appelnotedebasdep"/>
          <w:lang w:val="en-GB"/>
        </w:rPr>
        <w:footnoteReference w:id="39"/>
      </w:r>
      <w:r w:rsidRPr="00342E85">
        <w:rPr>
          <w:lang w:val="en-GB"/>
        </w:rPr>
        <w:t xml:space="preserve"> has allowed</w:t>
      </w:r>
      <w:r w:rsidR="00A53323" w:rsidRPr="00342E85">
        <w:rPr>
          <w:lang w:val="en-GB"/>
        </w:rPr>
        <w:t xml:space="preserve"> </w:t>
      </w:r>
      <w:r w:rsidRPr="00342E85">
        <w:rPr>
          <w:lang w:val="en-GB"/>
        </w:rPr>
        <w:t>HPF II to</w:t>
      </w:r>
      <w:r w:rsidR="007A0C4B" w:rsidRPr="00342E85">
        <w:rPr>
          <w:i/>
          <w:lang w:val="en-GB"/>
        </w:rPr>
        <w:t xml:space="preserve"> inter alia</w:t>
      </w:r>
      <w:r w:rsidRPr="00342E85">
        <w:rPr>
          <w:lang w:val="en-GB"/>
        </w:rPr>
        <w:t xml:space="preserve"> provide</w:t>
      </w:r>
      <w:r w:rsidR="00A53323" w:rsidRPr="00342E85">
        <w:rPr>
          <w:lang w:val="en-GB"/>
        </w:rPr>
        <w:t xml:space="preserve"> over 740,000 children under 5 with medical assistance. 1.4 million children have increased access to education thanks to IMPACT’s financial support to school teachers.</w:t>
      </w:r>
      <w:r w:rsidR="00A45C6B" w:rsidRPr="00342E85">
        <w:rPr>
          <w:lang w:val="en-GB"/>
        </w:rPr>
        <w:t xml:space="preserve"> </w:t>
      </w:r>
    </w:p>
    <w:p w14:paraId="1EBB2B69" w14:textId="3DEAF297" w:rsidR="0066399B" w:rsidRPr="00342E85" w:rsidRDefault="00CB20C9" w:rsidP="00B22EE2">
      <w:pPr>
        <w:pStyle w:val="Lgende"/>
        <w:rPr>
          <w:lang w:val="en-GB"/>
        </w:rPr>
      </w:pPr>
      <w:bookmarkStart w:id="107" w:name="_Toc514799029"/>
      <w:bookmarkStart w:id="108" w:name="_Toc516218933"/>
      <w:r>
        <w:t xml:space="preserve">Table </w:t>
      </w:r>
      <w:fldSimple w:instr=" SEQ Table \* ARABIC ">
        <w:r w:rsidR="00411ACB">
          <w:rPr>
            <w:noProof/>
          </w:rPr>
          <w:t>17</w:t>
        </w:r>
      </w:fldSimple>
      <w:r>
        <w:t xml:space="preserve">: </w:t>
      </w:r>
      <w:r w:rsidR="00C016FF" w:rsidRPr="00342E85">
        <w:rPr>
          <w:lang w:val="en-GB"/>
        </w:rPr>
        <w:t>South Sudan</w:t>
      </w:r>
      <w:r w:rsidR="00B22EE2" w:rsidRPr="00342E85">
        <w:rPr>
          <w:lang w:val="en-GB"/>
        </w:rPr>
        <w:t xml:space="preserve"> – Key indicators (</w:t>
      </w:r>
      <w:r w:rsidR="002F295B">
        <w:rPr>
          <w:lang w:val="en-GB"/>
        </w:rPr>
        <w:t>results achieved as of March 2018</w:t>
      </w:r>
      <w:r w:rsidR="00B22EE2" w:rsidRPr="00342E85">
        <w:rPr>
          <w:lang w:val="en-GB"/>
        </w:rPr>
        <w:t>)</w:t>
      </w:r>
      <w:r w:rsidR="007B1F2F">
        <w:rPr>
          <w:rStyle w:val="Appelnotedebasdep"/>
          <w:lang w:val="en-GB"/>
        </w:rPr>
        <w:footnoteReference w:id="40"/>
      </w:r>
      <w:bookmarkEnd w:id="107"/>
      <w:bookmarkEnd w:id="108"/>
    </w:p>
    <w:tbl>
      <w:tblPr>
        <w:tblW w:w="7391"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369"/>
      </w:tblGrid>
      <w:tr w:rsidR="0066399B" w:rsidRPr="00342E85" w14:paraId="0D21E24E" w14:textId="77777777" w:rsidTr="00414953">
        <w:trPr>
          <w:trHeight w:val="312"/>
          <w:jc w:val="center"/>
        </w:trPr>
        <w:tc>
          <w:tcPr>
            <w:tcW w:w="6091" w:type="dxa"/>
            <w:shd w:val="clear" w:color="auto" w:fill="F2F2F2" w:themeFill="background1" w:themeFillShade="F2"/>
            <w:noWrap/>
            <w:vAlign w:val="center"/>
          </w:tcPr>
          <w:p w14:paraId="6BDFE8E3" w14:textId="3C73A6C8" w:rsidR="0066399B" w:rsidRPr="00B92147" w:rsidRDefault="0066399B" w:rsidP="007A0C4B">
            <w:pPr>
              <w:spacing w:after="0"/>
              <w:rPr>
                <w:rFonts w:cs="Helvetica"/>
                <w:bCs/>
                <w:color w:val="000000"/>
                <w:sz w:val="18"/>
                <w:szCs w:val="18"/>
                <w:lang w:val="en-GB"/>
              </w:rPr>
            </w:pPr>
            <w:r w:rsidRPr="00B92147">
              <w:rPr>
                <w:rFonts w:cs="Helvetica"/>
                <w:bCs/>
                <w:color w:val="000000"/>
                <w:sz w:val="18"/>
                <w:szCs w:val="18"/>
                <w:lang w:val="en-GB"/>
              </w:rPr>
              <w:t xml:space="preserve">2.2 </w:t>
            </w:r>
            <w:r w:rsidR="0049238E">
              <w:rPr>
                <w:rFonts w:cs="Helvetica"/>
                <w:bCs/>
                <w:color w:val="000000"/>
                <w:sz w:val="18"/>
                <w:szCs w:val="18"/>
                <w:lang w:val="en-GB"/>
              </w:rPr>
              <w:t>No</w:t>
            </w:r>
            <w:r w:rsidRPr="00B92147">
              <w:rPr>
                <w:rFonts w:cs="Helvetica"/>
                <w:bCs/>
                <w:color w:val="000000"/>
                <w:sz w:val="18"/>
                <w:szCs w:val="18"/>
                <w:lang w:val="en-GB"/>
              </w:rPr>
              <w:t xml:space="preserve"> of people receiving a basic social service</w:t>
            </w:r>
          </w:p>
        </w:tc>
        <w:tc>
          <w:tcPr>
            <w:tcW w:w="1300" w:type="dxa"/>
            <w:shd w:val="clear" w:color="auto" w:fill="F2F2F2" w:themeFill="background1" w:themeFillShade="F2"/>
            <w:vAlign w:val="center"/>
          </w:tcPr>
          <w:p w14:paraId="07F640D5" w14:textId="181C2513" w:rsidR="0066399B" w:rsidRPr="00B92147" w:rsidRDefault="0066399B" w:rsidP="00414953">
            <w:pPr>
              <w:spacing w:after="0"/>
              <w:jc w:val="center"/>
              <w:rPr>
                <w:rFonts w:cs="Helvetica"/>
                <w:b/>
                <w:bCs/>
                <w:color w:val="000000"/>
                <w:sz w:val="18"/>
                <w:szCs w:val="18"/>
                <w:lang w:val="en-GB"/>
              </w:rPr>
            </w:pPr>
            <w:r w:rsidRPr="00B92147">
              <w:rPr>
                <w:rFonts w:cs="Helvetica"/>
                <w:b/>
                <w:bCs/>
                <w:color w:val="000000"/>
                <w:sz w:val="18"/>
                <w:szCs w:val="18"/>
                <w:lang w:val="en-GB"/>
              </w:rPr>
              <w:t>1,588,887</w:t>
            </w:r>
          </w:p>
        </w:tc>
      </w:tr>
      <w:tr w:rsidR="0066399B" w:rsidRPr="00342E85" w14:paraId="18291735" w14:textId="77777777" w:rsidTr="00414953">
        <w:trPr>
          <w:trHeight w:val="312"/>
          <w:jc w:val="center"/>
        </w:trPr>
        <w:tc>
          <w:tcPr>
            <w:tcW w:w="6091" w:type="dxa"/>
            <w:shd w:val="clear" w:color="auto" w:fill="F2F2F2" w:themeFill="background1" w:themeFillShade="F2"/>
            <w:noWrap/>
            <w:vAlign w:val="center"/>
          </w:tcPr>
          <w:p w14:paraId="67F38348" w14:textId="087D2B12" w:rsidR="0066399B" w:rsidRPr="00B92147" w:rsidRDefault="0066399B" w:rsidP="007A0C4B">
            <w:pPr>
              <w:spacing w:after="0"/>
              <w:rPr>
                <w:rFonts w:cs="Helvetica"/>
                <w:bCs/>
                <w:color w:val="000000"/>
                <w:sz w:val="18"/>
                <w:szCs w:val="18"/>
                <w:lang w:val="en-GB"/>
              </w:rPr>
            </w:pPr>
            <w:r w:rsidRPr="00B92147">
              <w:rPr>
                <w:rFonts w:cs="Helvetica"/>
                <w:bCs/>
                <w:color w:val="000000"/>
                <w:sz w:val="18"/>
                <w:szCs w:val="18"/>
                <w:lang w:val="en-GB"/>
              </w:rPr>
              <w:t xml:space="preserve">2.9 </w:t>
            </w:r>
            <w:r w:rsidR="0049238E">
              <w:rPr>
                <w:rFonts w:cs="Helvetica"/>
                <w:bCs/>
                <w:color w:val="000000"/>
                <w:sz w:val="18"/>
                <w:szCs w:val="18"/>
                <w:lang w:val="en-GB"/>
              </w:rPr>
              <w:t>No</w:t>
            </w:r>
            <w:r w:rsidRPr="00B92147">
              <w:rPr>
                <w:rFonts w:cs="Helvetica"/>
                <w:bCs/>
                <w:color w:val="000000"/>
                <w:sz w:val="18"/>
                <w:szCs w:val="18"/>
                <w:lang w:val="en-GB"/>
              </w:rPr>
              <w:t xml:space="preserve"> of people having improved access to basic services</w:t>
            </w:r>
            <w:r w:rsidR="00D658C9">
              <w:rPr>
                <w:rStyle w:val="Appelnotedebasdep"/>
                <w:rFonts w:cs="Helvetica"/>
                <w:bCs/>
                <w:color w:val="000000"/>
                <w:szCs w:val="18"/>
                <w:lang w:val="en-GB"/>
              </w:rPr>
              <w:footnoteReference w:id="41"/>
            </w:r>
          </w:p>
        </w:tc>
        <w:tc>
          <w:tcPr>
            <w:tcW w:w="1300" w:type="dxa"/>
            <w:shd w:val="clear" w:color="auto" w:fill="F2F2F2" w:themeFill="background1" w:themeFillShade="F2"/>
            <w:vAlign w:val="center"/>
          </w:tcPr>
          <w:p w14:paraId="04003CCC" w14:textId="125A3CBA" w:rsidR="0066399B" w:rsidRPr="00B92147" w:rsidRDefault="0066399B" w:rsidP="00414953">
            <w:pPr>
              <w:spacing w:after="0"/>
              <w:jc w:val="center"/>
              <w:rPr>
                <w:rFonts w:cs="Helvetica"/>
                <w:b/>
                <w:bCs/>
                <w:color w:val="000000"/>
                <w:sz w:val="18"/>
                <w:szCs w:val="18"/>
                <w:lang w:val="en-GB"/>
              </w:rPr>
            </w:pPr>
            <w:r w:rsidRPr="00B92147">
              <w:rPr>
                <w:rFonts w:cs="Helvetica"/>
                <w:b/>
                <w:bCs/>
                <w:color w:val="000000"/>
                <w:sz w:val="18"/>
                <w:szCs w:val="18"/>
                <w:lang w:val="en-GB"/>
              </w:rPr>
              <w:t>1,402,800</w:t>
            </w:r>
          </w:p>
        </w:tc>
      </w:tr>
      <w:tr w:rsidR="0066399B" w:rsidRPr="00342E85" w14:paraId="62B542BC" w14:textId="77777777" w:rsidTr="00414953">
        <w:trPr>
          <w:trHeight w:val="312"/>
          <w:jc w:val="center"/>
        </w:trPr>
        <w:tc>
          <w:tcPr>
            <w:tcW w:w="6091" w:type="dxa"/>
            <w:shd w:val="clear" w:color="auto" w:fill="F2F2F2" w:themeFill="background1" w:themeFillShade="F2"/>
            <w:noWrap/>
            <w:vAlign w:val="center"/>
          </w:tcPr>
          <w:p w14:paraId="7B6C0F76" w14:textId="5F53CD32" w:rsidR="0066399B" w:rsidRPr="00B92147" w:rsidRDefault="0066399B" w:rsidP="007A0C4B">
            <w:pPr>
              <w:spacing w:after="0"/>
              <w:rPr>
                <w:rFonts w:cs="Helvetica"/>
                <w:bCs/>
                <w:color w:val="000000"/>
                <w:sz w:val="18"/>
                <w:szCs w:val="18"/>
                <w:lang w:val="en-GB"/>
              </w:rPr>
            </w:pPr>
            <w:r w:rsidRPr="00B92147">
              <w:rPr>
                <w:rFonts w:cs="Helvetica"/>
                <w:bCs/>
                <w:color w:val="000000"/>
                <w:sz w:val="18"/>
                <w:szCs w:val="18"/>
                <w:lang w:val="en-GB"/>
              </w:rPr>
              <w:t xml:space="preserve">1.5 </w:t>
            </w:r>
            <w:r w:rsidR="0049238E">
              <w:rPr>
                <w:rFonts w:cs="Helvetica"/>
                <w:bCs/>
                <w:color w:val="000000"/>
                <w:sz w:val="18"/>
                <w:szCs w:val="18"/>
                <w:lang w:val="en-GB"/>
              </w:rPr>
              <w:t>No</w:t>
            </w:r>
            <w:r w:rsidRPr="00B92147">
              <w:rPr>
                <w:rFonts w:cs="Helvetica"/>
                <w:bCs/>
                <w:color w:val="000000"/>
                <w:sz w:val="18"/>
                <w:szCs w:val="18"/>
                <w:lang w:val="en-GB"/>
              </w:rPr>
              <w:t xml:space="preserve"> of job placements facilitated and/or supported</w:t>
            </w:r>
          </w:p>
        </w:tc>
        <w:tc>
          <w:tcPr>
            <w:tcW w:w="1300" w:type="dxa"/>
            <w:shd w:val="clear" w:color="auto" w:fill="F2F2F2" w:themeFill="background1" w:themeFillShade="F2"/>
            <w:vAlign w:val="center"/>
          </w:tcPr>
          <w:p w14:paraId="7B9A1F72" w14:textId="4C49E3EF" w:rsidR="0066399B" w:rsidRPr="00B92147" w:rsidRDefault="0066399B" w:rsidP="00414953">
            <w:pPr>
              <w:spacing w:after="0"/>
              <w:jc w:val="center"/>
              <w:rPr>
                <w:rFonts w:cs="Helvetica"/>
                <w:b/>
                <w:bCs/>
                <w:color w:val="000000"/>
                <w:sz w:val="18"/>
                <w:szCs w:val="18"/>
                <w:lang w:val="en-GB"/>
              </w:rPr>
            </w:pPr>
            <w:r w:rsidRPr="00B92147">
              <w:rPr>
                <w:rFonts w:cs="Helvetica"/>
                <w:b/>
                <w:bCs/>
                <w:color w:val="000000"/>
                <w:sz w:val="18"/>
                <w:szCs w:val="18"/>
                <w:lang w:val="en-GB"/>
              </w:rPr>
              <w:t>28,056</w:t>
            </w:r>
          </w:p>
        </w:tc>
      </w:tr>
      <w:tr w:rsidR="0066399B" w:rsidRPr="00342E85" w14:paraId="0E68555F" w14:textId="77777777" w:rsidTr="00414953">
        <w:trPr>
          <w:trHeight w:val="312"/>
          <w:jc w:val="center"/>
        </w:trPr>
        <w:tc>
          <w:tcPr>
            <w:tcW w:w="6091" w:type="dxa"/>
            <w:shd w:val="clear" w:color="auto" w:fill="F2F2F2" w:themeFill="background1" w:themeFillShade="F2"/>
            <w:noWrap/>
            <w:vAlign w:val="center"/>
          </w:tcPr>
          <w:p w14:paraId="5ECE1CE8" w14:textId="219D19EA" w:rsidR="0066399B" w:rsidRPr="00B92147" w:rsidRDefault="0066399B" w:rsidP="007A0C4B">
            <w:pPr>
              <w:spacing w:after="0"/>
              <w:rPr>
                <w:rFonts w:cs="Helvetica"/>
                <w:bCs/>
                <w:color w:val="000000"/>
                <w:sz w:val="18"/>
                <w:szCs w:val="18"/>
                <w:lang w:val="en-GB"/>
              </w:rPr>
            </w:pPr>
            <w:r w:rsidRPr="00B92147">
              <w:rPr>
                <w:rFonts w:cs="Helvetica"/>
                <w:bCs/>
                <w:color w:val="000000"/>
                <w:sz w:val="18"/>
                <w:szCs w:val="18"/>
                <w:lang w:val="en-GB"/>
              </w:rPr>
              <w:t xml:space="preserve">2.8 </w:t>
            </w:r>
            <w:r w:rsidR="0049238E">
              <w:rPr>
                <w:rFonts w:cs="Helvetica"/>
                <w:bCs/>
                <w:color w:val="000000"/>
                <w:sz w:val="18"/>
                <w:szCs w:val="18"/>
                <w:lang w:val="en-GB"/>
              </w:rPr>
              <w:t>No</w:t>
            </w:r>
            <w:r w:rsidRPr="00B92147">
              <w:rPr>
                <w:rFonts w:cs="Helvetica"/>
                <w:bCs/>
                <w:color w:val="000000"/>
                <w:sz w:val="18"/>
                <w:szCs w:val="18"/>
                <w:lang w:val="en-GB"/>
              </w:rPr>
              <w:t xml:space="preserve"> of staff from local authorities and basic service providers </w:t>
            </w:r>
            <w:r w:rsidR="00B334AF">
              <w:rPr>
                <w:rFonts w:cs="Helvetica"/>
                <w:bCs/>
                <w:color w:val="000000"/>
                <w:sz w:val="18"/>
                <w:szCs w:val="18"/>
                <w:lang w:val="en-GB"/>
              </w:rPr>
              <w:t>benefit</w:t>
            </w:r>
            <w:r w:rsidRPr="00B92147">
              <w:rPr>
                <w:rFonts w:cs="Helvetica"/>
                <w:bCs/>
                <w:color w:val="000000"/>
                <w:sz w:val="18"/>
                <w:szCs w:val="18"/>
                <w:lang w:val="en-GB"/>
              </w:rPr>
              <w:t>ing from capacity building for strengthening services delivery</w:t>
            </w:r>
          </w:p>
        </w:tc>
        <w:tc>
          <w:tcPr>
            <w:tcW w:w="1300" w:type="dxa"/>
            <w:shd w:val="clear" w:color="auto" w:fill="F2F2F2" w:themeFill="background1" w:themeFillShade="F2"/>
            <w:vAlign w:val="center"/>
          </w:tcPr>
          <w:p w14:paraId="2437DEBA" w14:textId="039EF476" w:rsidR="0066399B" w:rsidRPr="00B92147" w:rsidRDefault="0066399B" w:rsidP="00414953">
            <w:pPr>
              <w:spacing w:after="0"/>
              <w:jc w:val="center"/>
              <w:rPr>
                <w:rFonts w:cs="Helvetica"/>
                <w:b/>
                <w:bCs/>
                <w:color w:val="000000"/>
                <w:sz w:val="18"/>
                <w:szCs w:val="18"/>
                <w:lang w:val="en-GB"/>
              </w:rPr>
            </w:pPr>
            <w:r w:rsidRPr="00B92147">
              <w:rPr>
                <w:rFonts w:cs="Helvetica"/>
                <w:b/>
                <w:bCs/>
                <w:color w:val="000000"/>
                <w:sz w:val="18"/>
                <w:szCs w:val="18"/>
                <w:lang w:val="en-GB"/>
              </w:rPr>
              <w:t>735</w:t>
            </w:r>
          </w:p>
        </w:tc>
      </w:tr>
      <w:tr w:rsidR="0066399B" w:rsidRPr="00342E85" w14:paraId="7E5A257A" w14:textId="77777777" w:rsidTr="00414953">
        <w:trPr>
          <w:trHeight w:val="312"/>
          <w:jc w:val="center"/>
        </w:trPr>
        <w:tc>
          <w:tcPr>
            <w:tcW w:w="6091" w:type="dxa"/>
            <w:shd w:val="clear" w:color="auto" w:fill="F2F2F2" w:themeFill="background1" w:themeFillShade="F2"/>
            <w:noWrap/>
            <w:vAlign w:val="center"/>
          </w:tcPr>
          <w:p w14:paraId="539FE225" w14:textId="1DAF0A0F" w:rsidR="0066399B" w:rsidRPr="00B92147" w:rsidRDefault="0066399B" w:rsidP="007A0C4B">
            <w:pPr>
              <w:spacing w:after="0"/>
              <w:rPr>
                <w:rFonts w:cs="Helvetica"/>
                <w:bCs/>
                <w:color w:val="000000"/>
                <w:sz w:val="18"/>
                <w:szCs w:val="18"/>
                <w:lang w:val="en-GB"/>
              </w:rPr>
            </w:pPr>
            <w:r w:rsidRPr="00B92147">
              <w:rPr>
                <w:rFonts w:cs="Helvetica"/>
                <w:bCs/>
                <w:color w:val="000000"/>
                <w:sz w:val="18"/>
                <w:szCs w:val="18"/>
                <w:lang w:val="en-GB"/>
              </w:rPr>
              <w:t xml:space="preserve">4.6 </w:t>
            </w:r>
            <w:r w:rsidR="0049238E">
              <w:rPr>
                <w:rFonts w:cs="Helvetica"/>
                <w:bCs/>
                <w:color w:val="000000"/>
                <w:sz w:val="18"/>
                <w:szCs w:val="18"/>
                <w:lang w:val="en-GB"/>
              </w:rPr>
              <w:t>No</w:t>
            </w:r>
            <w:r w:rsidRPr="00B92147">
              <w:rPr>
                <w:rFonts w:cs="Helvetica"/>
                <w:bCs/>
                <w:color w:val="000000"/>
                <w:sz w:val="18"/>
                <w:szCs w:val="18"/>
                <w:lang w:val="en-GB"/>
              </w:rPr>
              <w:t xml:space="preserve"> of strategies, policies and plans developed and / or directly supported</w:t>
            </w:r>
          </w:p>
        </w:tc>
        <w:tc>
          <w:tcPr>
            <w:tcW w:w="1300" w:type="dxa"/>
            <w:shd w:val="clear" w:color="auto" w:fill="F2F2F2" w:themeFill="background1" w:themeFillShade="F2"/>
            <w:vAlign w:val="center"/>
          </w:tcPr>
          <w:p w14:paraId="37B38DF8" w14:textId="35819110" w:rsidR="0066399B" w:rsidRPr="00B92147" w:rsidRDefault="0066399B" w:rsidP="00414953">
            <w:pPr>
              <w:spacing w:after="0"/>
              <w:jc w:val="center"/>
              <w:rPr>
                <w:rFonts w:cs="Helvetica"/>
                <w:b/>
                <w:bCs/>
                <w:color w:val="000000"/>
                <w:sz w:val="18"/>
                <w:szCs w:val="18"/>
                <w:lang w:val="en-GB"/>
              </w:rPr>
            </w:pPr>
            <w:r w:rsidRPr="00B92147">
              <w:rPr>
                <w:rFonts w:cs="Helvetica"/>
                <w:b/>
                <w:bCs/>
                <w:color w:val="000000"/>
                <w:sz w:val="18"/>
                <w:szCs w:val="18"/>
                <w:lang w:val="en-GB"/>
              </w:rPr>
              <w:t>51</w:t>
            </w:r>
          </w:p>
        </w:tc>
      </w:tr>
    </w:tbl>
    <w:p w14:paraId="680B5F35" w14:textId="77777777" w:rsidR="00783C9A" w:rsidRPr="00342E85" w:rsidRDefault="00783C9A" w:rsidP="00C016FF">
      <w:pPr>
        <w:rPr>
          <w:lang w:val="en-GB"/>
        </w:rPr>
      </w:pPr>
    </w:p>
    <w:p w14:paraId="37EE7414" w14:textId="6AC72B8E" w:rsidR="00767525" w:rsidRPr="00342E85" w:rsidRDefault="00C016FF" w:rsidP="00767525">
      <w:pPr>
        <w:pStyle w:val="Titre4"/>
      </w:pPr>
      <w:r w:rsidRPr="00342E85">
        <w:t>South Sudan – Health Pooled Fund II</w:t>
      </w:r>
    </w:p>
    <w:p w14:paraId="0DF8FF30" w14:textId="20901AB8" w:rsidR="00783C9A" w:rsidRPr="00342E85" w:rsidRDefault="00791AD4" w:rsidP="00C016FF">
      <w:pPr>
        <w:rPr>
          <w:lang w:val="en-GB"/>
        </w:rPr>
      </w:pPr>
      <w:r w:rsidRPr="00342E85">
        <w:rPr>
          <w:lang w:val="en-GB"/>
        </w:rPr>
        <w:t xml:space="preserve">The </w:t>
      </w:r>
      <w:r w:rsidRPr="00B92147">
        <w:rPr>
          <w:i/>
          <w:lang w:val="en-GB"/>
        </w:rPr>
        <w:t xml:space="preserve">Health Pooled Fund </w:t>
      </w:r>
      <w:r w:rsidRPr="00342E85">
        <w:rPr>
          <w:lang w:val="en-GB"/>
        </w:rPr>
        <w:t xml:space="preserve">(HPF) programme is a DFID-led project which aims </w:t>
      </w:r>
      <w:r w:rsidR="00907F40">
        <w:rPr>
          <w:lang w:val="en-GB"/>
        </w:rPr>
        <w:t xml:space="preserve">to </w:t>
      </w:r>
      <w:r w:rsidR="00907F40" w:rsidRPr="00216509">
        <w:rPr>
          <w:b/>
          <w:lang w:val="en-GB"/>
        </w:rPr>
        <w:t xml:space="preserve">strengthen </w:t>
      </w:r>
      <w:r w:rsidRPr="00216509">
        <w:rPr>
          <w:b/>
          <w:lang w:val="en-GB"/>
        </w:rPr>
        <w:t>the South Sudanese health system</w:t>
      </w:r>
      <w:r w:rsidRPr="00342E85">
        <w:rPr>
          <w:lang w:val="en-GB"/>
        </w:rPr>
        <w:t>,</w:t>
      </w:r>
      <w:r w:rsidR="00907F40">
        <w:rPr>
          <w:lang w:val="en-GB"/>
        </w:rPr>
        <w:t xml:space="preserve"> thereby</w:t>
      </w:r>
      <w:r w:rsidRPr="00342E85">
        <w:rPr>
          <w:lang w:val="en-GB"/>
        </w:rPr>
        <w:t xml:space="preserve"> contributing to support the implementation of the peace agreement through the facilitation of effective service delivery. HPF phase 1 lasted from 2012 to 2016 and was already supported by the EU. In 2016, the EUTF </w:t>
      </w:r>
      <w:r w:rsidR="006D0C10">
        <w:rPr>
          <w:lang w:val="en-GB"/>
        </w:rPr>
        <w:t xml:space="preserve">took over and continued </w:t>
      </w:r>
      <w:r w:rsidRPr="00342E85">
        <w:rPr>
          <w:lang w:val="en-GB"/>
        </w:rPr>
        <w:t>the EU funding of HPF in its second phase,</w:t>
      </w:r>
      <w:r w:rsidR="006D0C10">
        <w:rPr>
          <w:lang w:val="en-GB"/>
        </w:rPr>
        <w:t xml:space="preserve"> referred to as</w:t>
      </w:r>
      <w:r w:rsidRPr="00342E85">
        <w:rPr>
          <w:lang w:val="en-GB"/>
        </w:rPr>
        <w:t xml:space="preserve"> </w:t>
      </w:r>
      <w:r w:rsidR="00414953" w:rsidRPr="00342E85">
        <w:rPr>
          <w:lang w:val="en-GB"/>
        </w:rPr>
        <w:t>Health Pooled Fund II. HPF II</w:t>
      </w:r>
      <w:r w:rsidRPr="00342E85">
        <w:rPr>
          <w:lang w:val="en-GB"/>
        </w:rPr>
        <w:t xml:space="preserve"> provides a basic package of health and nutrition s</w:t>
      </w:r>
      <w:r w:rsidR="00767525" w:rsidRPr="00342E85">
        <w:rPr>
          <w:lang w:val="en-GB"/>
        </w:rPr>
        <w:t>ervices at county level</w:t>
      </w:r>
      <w:r w:rsidR="00FE003C">
        <w:rPr>
          <w:lang w:val="en-GB"/>
        </w:rPr>
        <w:t xml:space="preserve"> in eight of the former ten states</w:t>
      </w:r>
      <w:r w:rsidR="006D0C10">
        <w:rPr>
          <w:lang w:val="en-GB"/>
        </w:rPr>
        <w:t xml:space="preserve"> (including </w:t>
      </w:r>
      <w:r w:rsidR="00767525" w:rsidRPr="00342E85">
        <w:rPr>
          <w:lang w:val="en-GB"/>
        </w:rPr>
        <w:t>a number of well proven, cost-effective interventions that address the major burden of disease</w:t>
      </w:r>
      <w:r w:rsidR="006D0C10">
        <w:rPr>
          <w:lang w:val="en-GB"/>
        </w:rPr>
        <w:t>)</w:t>
      </w:r>
      <w:r w:rsidR="00767525" w:rsidRPr="00342E85">
        <w:rPr>
          <w:lang w:val="en-GB"/>
        </w:rPr>
        <w:t xml:space="preserve">, strengthens health systems at the state and county level, provides nutrition specific interventions targeted at young </w:t>
      </w:r>
      <w:r w:rsidR="00767525" w:rsidRPr="00216509">
        <w:rPr>
          <w:b/>
          <w:lang w:val="en-GB"/>
        </w:rPr>
        <w:t>children and pregnant women</w:t>
      </w:r>
      <w:r w:rsidR="00767525" w:rsidRPr="00342E85">
        <w:rPr>
          <w:lang w:val="en-GB"/>
        </w:rPr>
        <w:t>, and imports and distributes essential drugs.</w:t>
      </w:r>
    </w:p>
    <w:p w14:paraId="75717428" w14:textId="1652CEEA" w:rsidR="00317D49" w:rsidRPr="00342E85" w:rsidRDefault="006104D8" w:rsidP="00317D49">
      <w:pPr>
        <w:pStyle w:val="Lgende"/>
        <w:rPr>
          <w:lang w:val="en-GB"/>
        </w:rPr>
      </w:pPr>
      <w:bookmarkStart w:id="109" w:name="_Toc514799030"/>
      <w:bookmarkStart w:id="110" w:name="_Toc516218934"/>
      <w:r>
        <w:t xml:space="preserve">Table </w:t>
      </w:r>
      <w:fldSimple w:instr=" SEQ Table \* ARABIC ">
        <w:r w:rsidR="00411ACB">
          <w:rPr>
            <w:noProof/>
          </w:rPr>
          <w:t>18</w:t>
        </w:r>
      </w:fldSimple>
      <w:r w:rsidR="00414953" w:rsidRPr="00342E85">
        <w:rPr>
          <w:noProof/>
          <w:lang w:val="en-GB"/>
        </w:rPr>
        <w:t>: HPF II – Key facts and figures</w:t>
      </w:r>
      <w:bookmarkEnd w:id="109"/>
      <w:bookmarkEnd w:id="110"/>
    </w:p>
    <w:tbl>
      <w:tblPr>
        <w:tblW w:w="8505" w:type="dxa"/>
        <w:jc w:val="center"/>
        <w:tblLook w:val="04A0" w:firstRow="1" w:lastRow="0" w:firstColumn="1" w:lastColumn="0" w:noHBand="0" w:noVBand="1"/>
      </w:tblPr>
      <w:tblGrid>
        <w:gridCol w:w="4253"/>
        <w:gridCol w:w="4252"/>
      </w:tblGrid>
      <w:tr w:rsidR="00767525" w:rsidRPr="00342E85" w14:paraId="45736848" w14:textId="77777777" w:rsidTr="00617A3D">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4FB748DF" w14:textId="59D57872" w:rsidR="00767525" w:rsidRPr="00B92147" w:rsidRDefault="00767525" w:rsidP="000A4A63">
            <w:pPr>
              <w:spacing w:after="0"/>
              <w:jc w:val="center"/>
              <w:rPr>
                <w:rFonts w:cs="Helvetica"/>
                <w:b/>
                <w:bCs/>
                <w:color w:val="000000"/>
                <w:sz w:val="16"/>
                <w:szCs w:val="16"/>
                <w:lang w:val="en-GB"/>
              </w:rPr>
            </w:pPr>
            <w:r w:rsidRPr="00B92147">
              <w:rPr>
                <w:rFonts w:cs="Helvetica"/>
                <w:b/>
                <w:bCs/>
                <w:color w:val="000000"/>
                <w:sz w:val="16"/>
                <w:szCs w:val="16"/>
                <w:lang w:val="en-GB"/>
              </w:rPr>
              <w:t>Key facts and figures</w:t>
            </w:r>
            <w:r w:rsidR="00C457DA" w:rsidRPr="00B92147">
              <w:rPr>
                <w:rStyle w:val="Appelnotedebasdep"/>
                <w:rFonts w:ascii="Helvetica" w:hAnsi="Helvetica" w:cs="Helvetica"/>
                <w:b/>
                <w:bCs/>
                <w:color w:val="000000"/>
                <w:szCs w:val="16"/>
                <w:lang w:val="en-GB"/>
              </w:rPr>
              <w:footnoteReference w:id="42"/>
            </w:r>
          </w:p>
        </w:tc>
      </w:tr>
      <w:tr w:rsidR="00767525" w:rsidRPr="00342E85" w14:paraId="04F78F7E"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777460C1" w14:textId="2997562D" w:rsidR="00767525" w:rsidRPr="00B92147" w:rsidRDefault="00767525" w:rsidP="006104D8">
            <w:pPr>
              <w:spacing w:before="120"/>
              <w:rPr>
                <w:rFonts w:cs="Helvetica"/>
                <w:b/>
                <w:bCs/>
                <w:color w:val="000000"/>
                <w:sz w:val="16"/>
                <w:szCs w:val="16"/>
                <w:lang w:val="en-GB"/>
              </w:rPr>
            </w:pPr>
            <w:r w:rsidRPr="00B92147">
              <w:rPr>
                <w:rFonts w:cs="Helvetica"/>
                <w:b/>
                <w:bCs/>
                <w:color w:val="000000"/>
                <w:sz w:val="16"/>
                <w:szCs w:val="16"/>
                <w:lang w:val="en-GB"/>
              </w:rPr>
              <w:t>Full program</w:t>
            </w:r>
            <w:r w:rsidR="00F86FD5">
              <w:rPr>
                <w:rFonts w:cs="Helvetica"/>
                <w:b/>
                <w:bCs/>
                <w:color w:val="000000"/>
                <w:sz w:val="16"/>
                <w:szCs w:val="16"/>
                <w:lang w:val="en-GB"/>
              </w:rPr>
              <w:t>me</w:t>
            </w:r>
            <w:r w:rsidRPr="00B92147">
              <w:rPr>
                <w:rFonts w:cs="Helvetica"/>
                <w:b/>
                <w:bCs/>
                <w:color w:val="000000"/>
                <w:sz w:val="16"/>
                <w:szCs w:val="16"/>
                <w:lang w:val="en-GB"/>
              </w:rPr>
              <w:t xml:space="preserve"> name</w:t>
            </w:r>
          </w:p>
        </w:tc>
        <w:tc>
          <w:tcPr>
            <w:tcW w:w="4252" w:type="dxa"/>
            <w:tcBorders>
              <w:top w:val="nil"/>
              <w:left w:val="nil"/>
              <w:bottom w:val="nil"/>
              <w:right w:val="nil"/>
            </w:tcBorders>
            <w:shd w:val="clear" w:color="auto" w:fill="auto"/>
            <w:noWrap/>
            <w:vAlign w:val="center"/>
          </w:tcPr>
          <w:p w14:paraId="46B0BAB5" w14:textId="1689E75E" w:rsidR="00767525" w:rsidRPr="00B92147" w:rsidRDefault="00767525" w:rsidP="006104D8">
            <w:pPr>
              <w:spacing w:before="120"/>
              <w:jc w:val="right"/>
              <w:rPr>
                <w:rFonts w:cs="Helvetica"/>
                <w:bCs/>
                <w:color w:val="000000"/>
                <w:sz w:val="16"/>
                <w:szCs w:val="16"/>
                <w:lang w:val="en-GB"/>
              </w:rPr>
            </w:pPr>
            <w:r w:rsidRPr="00B92147">
              <w:rPr>
                <w:rFonts w:cs="Helvetica"/>
                <w:bCs/>
                <w:color w:val="000000"/>
                <w:sz w:val="16"/>
                <w:szCs w:val="16"/>
                <w:lang w:val="en-GB"/>
              </w:rPr>
              <w:t xml:space="preserve">Health Pooled Fund </w:t>
            </w:r>
            <w:r w:rsidR="005E5340">
              <w:rPr>
                <w:rFonts w:cs="Helvetica"/>
                <w:bCs/>
                <w:color w:val="000000"/>
                <w:sz w:val="16"/>
                <w:szCs w:val="16"/>
                <w:lang w:val="en-GB"/>
              </w:rPr>
              <w:t>II</w:t>
            </w:r>
            <w:r w:rsidRPr="00B92147">
              <w:rPr>
                <w:rFonts w:cs="Helvetica"/>
                <w:bCs/>
                <w:color w:val="000000"/>
                <w:sz w:val="16"/>
                <w:szCs w:val="16"/>
                <w:lang w:val="en-GB"/>
              </w:rPr>
              <w:t xml:space="preserve"> - South Sudan</w:t>
            </w:r>
          </w:p>
        </w:tc>
      </w:tr>
      <w:tr w:rsidR="00767525" w:rsidRPr="00342E85" w14:paraId="2DDA001D"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2848912B" w14:textId="66212076"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Short program</w:t>
            </w:r>
            <w:r w:rsidR="00F86FD5">
              <w:rPr>
                <w:rFonts w:cs="Helvetica"/>
                <w:b/>
                <w:bCs/>
                <w:color w:val="000000"/>
                <w:sz w:val="16"/>
                <w:szCs w:val="16"/>
                <w:lang w:val="en-GB"/>
              </w:rPr>
              <w:t>me</w:t>
            </w:r>
            <w:r w:rsidRPr="00B92147">
              <w:rPr>
                <w:rFonts w:cs="Helvetica"/>
                <w:b/>
                <w:bCs/>
                <w:color w:val="000000"/>
                <w:sz w:val="16"/>
                <w:szCs w:val="16"/>
                <w:lang w:val="en-GB"/>
              </w:rPr>
              <w:t xml:space="preserve"> name</w:t>
            </w:r>
          </w:p>
        </w:tc>
        <w:tc>
          <w:tcPr>
            <w:tcW w:w="4252" w:type="dxa"/>
            <w:tcBorders>
              <w:top w:val="nil"/>
              <w:left w:val="nil"/>
              <w:bottom w:val="nil"/>
              <w:right w:val="nil"/>
            </w:tcBorders>
            <w:shd w:val="clear" w:color="auto" w:fill="auto"/>
            <w:noWrap/>
            <w:vAlign w:val="center"/>
          </w:tcPr>
          <w:p w14:paraId="02F5E189" w14:textId="77777777" w:rsidR="00767525" w:rsidRPr="00B92147" w:rsidRDefault="00767525" w:rsidP="00617A3D">
            <w:pPr>
              <w:jc w:val="right"/>
              <w:rPr>
                <w:rFonts w:cs="Helvetica"/>
                <w:bCs/>
                <w:color w:val="000000"/>
                <w:sz w:val="16"/>
                <w:szCs w:val="16"/>
                <w:lang w:val="en-GB"/>
              </w:rPr>
            </w:pPr>
            <w:r w:rsidRPr="00B92147">
              <w:rPr>
                <w:rFonts w:cs="Helvetica"/>
                <w:bCs/>
                <w:color w:val="000000"/>
                <w:sz w:val="16"/>
                <w:szCs w:val="16"/>
                <w:lang w:val="en-GB"/>
              </w:rPr>
              <w:t>HPF II</w:t>
            </w:r>
          </w:p>
        </w:tc>
      </w:tr>
      <w:tr w:rsidR="00767525" w:rsidRPr="00342E85" w14:paraId="730CAA6A"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1F432CFC" w14:textId="77777777"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Location(s) of implementation</w:t>
            </w:r>
          </w:p>
        </w:tc>
        <w:tc>
          <w:tcPr>
            <w:tcW w:w="4252" w:type="dxa"/>
            <w:tcBorders>
              <w:top w:val="nil"/>
              <w:left w:val="nil"/>
              <w:bottom w:val="nil"/>
              <w:right w:val="nil"/>
            </w:tcBorders>
            <w:shd w:val="clear" w:color="auto" w:fill="auto"/>
            <w:noWrap/>
            <w:vAlign w:val="center"/>
          </w:tcPr>
          <w:p w14:paraId="6F217EDC" w14:textId="77777777" w:rsidR="00767525" w:rsidRPr="00B92147" w:rsidRDefault="00767525" w:rsidP="00617A3D">
            <w:pPr>
              <w:jc w:val="right"/>
              <w:rPr>
                <w:rFonts w:cs="Helvetica"/>
                <w:bCs/>
                <w:color w:val="000000"/>
                <w:sz w:val="16"/>
                <w:szCs w:val="16"/>
                <w:lang w:val="en-GB"/>
              </w:rPr>
            </w:pPr>
            <w:r w:rsidRPr="00B92147">
              <w:rPr>
                <w:rFonts w:cs="Helvetica"/>
                <w:bCs/>
                <w:color w:val="000000"/>
                <w:sz w:val="16"/>
                <w:szCs w:val="16"/>
                <w:lang w:val="en-GB"/>
              </w:rPr>
              <w:t xml:space="preserve">Central </w:t>
            </w:r>
            <w:proofErr w:type="spellStart"/>
            <w:r w:rsidRPr="00B92147">
              <w:rPr>
                <w:rFonts w:cs="Helvetica"/>
                <w:bCs/>
                <w:color w:val="000000"/>
                <w:sz w:val="16"/>
                <w:szCs w:val="16"/>
                <w:lang w:val="en-GB"/>
              </w:rPr>
              <w:t>Equatoria</w:t>
            </w:r>
            <w:proofErr w:type="spellEnd"/>
            <w:r w:rsidRPr="00B92147">
              <w:rPr>
                <w:rFonts w:cs="Helvetica"/>
                <w:bCs/>
                <w:color w:val="000000"/>
                <w:sz w:val="16"/>
                <w:szCs w:val="16"/>
                <w:lang w:val="en-GB"/>
              </w:rPr>
              <w:t xml:space="preserve">, Eastern </w:t>
            </w:r>
            <w:proofErr w:type="spellStart"/>
            <w:r w:rsidRPr="00B92147">
              <w:rPr>
                <w:rFonts w:cs="Helvetica"/>
                <w:bCs/>
                <w:color w:val="000000"/>
                <w:sz w:val="16"/>
                <w:szCs w:val="16"/>
                <w:lang w:val="en-GB"/>
              </w:rPr>
              <w:t>Equatoria</w:t>
            </w:r>
            <w:proofErr w:type="spellEnd"/>
            <w:r w:rsidRPr="00B92147">
              <w:rPr>
                <w:rFonts w:cs="Helvetica"/>
                <w:bCs/>
                <w:color w:val="000000"/>
                <w:sz w:val="16"/>
                <w:szCs w:val="16"/>
                <w:lang w:val="en-GB"/>
              </w:rPr>
              <w:t xml:space="preserve">, Lakes, Northern Bahr el Ghazal, Unity, </w:t>
            </w:r>
            <w:proofErr w:type="spellStart"/>
            <w:r w:rsidRPr="00B92147">
              <w:rPr>
                <w:rFonts w:cs="Helvetica"/>
                <w:bCs/>
                <w:color w:val="000000"/>
                <w:sz w:val="16"/>
                <w:szCs w:val="16"/>
                <w:lang w:val="en-GB"/>
              </w:rPr>
              <w:t>Warrap</w:t>
            </w:r>
            <w:proofErr w:type="spellEnd"/>
            <w:r w:rsidRPr="00B92147">
              <w:rPr>
                <w:rFonts w:cs="Helvetica"/>
                <w:bCs/>
                <w:color w:val="000000"/>
                <w:sz w:val="16"/>
                <w:szCs w:val="16"/>
                <w:lang w:val="en-GB"/>
              </w:rPr>
              <w:t xml:space="preserve">, Western Bahr el Ghazal, Western </w:t>
            </w:r>
            <w:proofErr w:type="spellStart"/>
            <w:r w:rsidRPr="00B92147">
              <w:rPr>
                <w:rFonts w:cs="Helvetica"/>
                <w:bCs/>
                <w:color w:val="000000"/>
                <w:sz w:val="16"/>
                <w:szCs w:val="16"/>
                <w:lang w:val="en-GB"/>
              </w:rPr>
              <w:t>Equatoria</w:t>
            </w:r>
            <w:proofErr w:type="spellEnd"/>
          </w:p>
        </w:tc>
      </w:tr>
      <w:tr w:rsidR="00767525" w:rsidRPr="00342E85" w14:paraId="5AF26CC4"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47F2A54F" w14:textId="77777777"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Total budget</w:t>
            </w:r>
          </w:p>
        </w:tc>
        <w:tc>
          <w:tcPr>
            <w:tcW w:w="4252" w:type="dxa"/>
            <w:tcBorders>
              <w:top w:val="nil"/>
              <w:left w:val="nil"/>
              <w:bottom w:val="nil"/>
              <w:right w:val="nil"/>
            </w:tcBorders>
            <w:shd w:val="clear" w:color="auto" w:fill="auto"/>
            <w:noWrap/>
            <w:vAlign w:val="center"/>
          </w:tcPr>
          <w:p w14:paraId="42BCAAD4" w14:textId="016AF4E5" w:rsidR="00767525" w:rsidRPr="00B92147" w:rsidRDefault="00706AF4" w:rsidP="00617A3D">
            <w:pPr>
              <w:jc w:val="right"/>
              <w:rPr>
                <w:rFonts w:cs="Helvetica"/>
                <w:bCs/>
                <w:color w:val="000000"/>
                <w:sz w:val="16"/>
                <w:szCs w:val="16"/>
                <w:lang w:val="en-GB"/>
              </w:rPr>
            </w:pPr>
            <w:r>
              <w:rPr>
                <w:rFonts w:cs="Helvetica"/>
                <w:bCs/>
                <w:color w:val="000000"/>
                <w:sz w:val="16"/>
                <w:szCs w:val="16"/>
                <w:lang w:val="en-GB"/>
              </w:rPr>
              <w:t>€</w:t>
            </w:r>
            <w:r w:rsidR="00767525" w:rsidRPr="00B92147">
              <w:rPr>
                <w:rFonts w:cs="Helvetica"/>
                <w:bCs/>
                <w:color w:val="000000"/>
                <w:sz w:val="16"/>
                <w:szCs w:val="16"/>
                <w:lang w:val="en-GB"/>
              </w:rPr>
              <w:t>150,000,000</w:t>
            </w:r>
          </w:p>
        </w:tc>
      </w:tr>
      <w:tr w:rsidR="00767525" w:rsidRPr="00342E85" w14:paraId="1D7B081F"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21438EAB" w14:textId="77777777"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Total EUTF budget committed</w:t>
            </w:r>
          </w:p>
        </w:tc>
        <w:tc>
          <w:tcPr>
            <w:tcW w:w="4252" w:type="dxa"/>
            <w:tcBorders>
              <w:top w:val="nil"/>
              <w:left w:val="nil"/>
              <w:bottom w:val="nil"/>
              <w:right w:val="nil"/>
            </w:tcBorders>
            <w:shd w:val="clear" w:color="auto" w:fill="auto"/>
            <w:noWrap/>
            <w:vAlign w:val="center"/>
          </w:tcPr>
          <w:p w14:paraId="37C50C70" w14:textId="7F4197BB" w:rsidR="00767525" w:rsidRPr="00B92147" w:rsidRDefault="00706AF4" w:rsidP="00617A3D">
            <w:pPr>
              <w:jc w:val="right"/>
              <w:rPr>
                <w:rFonts w:cs="Helvetica"/>
                <w:bCs/>
                <w:color w:val="000000"/>
                <w:sz w:val="16"/>
                <w:szCs w:val="16"/>
                <w:lang w:val="en-GB"/>
              </w:rPr>
            </w:pPr>
            <w:r>
              <w:rPr>
                <w:rFonts w:cs="Helvetica"/>
                <w:bCs/>
                <w:color w:val="000000"/>
                <w:sz w:val="16"/>
                <w:szCs w:val="16"/>
                <w:lang w:val="en-GB"/>
              </w:rPr>
              <w:t>€</w:t>
            </w:r>
            <w:r w:rsidR="00767525" w:rsidRPr="00B92147">
              <w:rPr>
                <w:rFonts w:cs="Helvetica"/>
                <w:bCs/>
                <w:color w:val="000000"/>
                <w:sz w:val="16"/>
                <w:szCs w:val="16"/>
                <w:lang w:val="en-GB"/>
              </w:rPr>
              <w:t>20,000,000</w:t>
            </w:r>
          </w:p>
        </w:tc>
      </w:tr>
      <w:tr w:rsidR="00767525" w:rsidRPr="00342E85" w14:paraId="43DAC631"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13F3422A" w14:textId="77777777"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Date at which EUTF budget was committed</w:t>
            </w:r>
          </w:p>
        </w:tc>
        <w:tc>
          <w:tcPr>
            <w:tcW w:w="4252" w:type="dxa"/>
            <w:tcBorders>
              <w:top w:val="nil"/>
              <w:left w:val="nil"/>
              <w:bottom w:val="nil"/>
              <w:right w:val="nil"/>
            </w:tcBorders>
            <w:shd w:val="clear" w:color="auto" w:fill="auto"/>
            <w:noWrap/>
            <w:vAlign w:val="center"/>
          </w:tcPr>
          <w:p w14:paraId="763E01DF" w14:textId="659E7378" w:rsidR="00767525" w:rsidRPr="00B92147" w:rsidRDefault="00767525" w:rsidP="00617A3D">
            <w:pPr>
              <w:jc w:val="right"/>
              <w:rPr>
                <w:rFonts w:cs="Helvetica"/>
                <w:bCs/>
                <w:color w:val="000000"/>
                <w:sz w:val="16"/>
                <w:szCs w:val="16"/>
                <w:lang w:val="en-GB"/>
              </w:rPr>
            </w:pPr>
            <w:r w:rsidRPr="00B92147">
              <w:rPr>
                <w:rFonts w:cs="Helvetica"/>
                <w:bCs/>
                <w:color w:val="000000"/>
                <w:sz w:val="16"/>
                <w:szCs w:val="16"/>
                <w:lang w:val="en-GB"/>
              </w:rPr>
              <w:t>Dec</w:t>
            </w:r>
            <w:r w:rsidR="007B1F2F">
              <w:rPr>
                <w:rFonts w:cs="Helvetica"/>
                <w:bCs/>
                <w:color w:val="000000"/>
                <w:sz w:val="16"/>
                <w:szCs w:val="16"/>
                <w:lang w:val="en-GB"/>
              </w:rPr>
              <w:t>ember</w:t>
            </w:r>
            <w:r w:rsidRPr="00B92147">
              <w:rPr>
                <w:rFonts w:cs="Helvetica"/>
                <w:bCs/>
                <w:color w:val="000000"/>
                <w:sz w:val="16"/>
                <w:szCs w:val="16"/>
                <w:lang w:val="en-GB"/>
              </w:rPr>
              <w:t xml:space="preserve"> 2015</w:t>
            </w:r>
          </w:p>
        </w:tc>
      </w:tr>
      <w:tr w:rsidR="00767525" w:rsidRPr="00342E85" w14:paraId="5626A733"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3AF21B25" w14:textId="77777777"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Budget contracted so far</w:t>
            </w:r>
          </w:p>
        </w:tc>
        <w:tc>
          <w:tcPr>
            <w:tcW w:w="4252" w:type="dxa"/>
            <w:tcBorders>
              <w:top w:val="nil"/>
              <w:left w:val="nil"/>
              <w:bottom w:val="nil"/>
              <w:right w:val="nil"/>
            </w:tcBorders>
            <w:shd w:val="clear" w:color="auto" w:fill="auto"/>
            <w:noWrap/>
            <w:vAlign w:val="center"/>
          </w:tcPr>
          <w:p w14:paraId="75083002" w14:textId="630097A5" w:rsidR="00767525" w:rsidRPr="00B92147" w:rsidRDefault="00706AF4" w:rsidP="00617A3D">
            <w:pPr>
              <w:jc w:val="right"/>
              <w:rPr>
                <w:rFonts w:cs="Helvetica"/>
                <w:bCs/>
                <w:color w:val="000000"/>
                <w:sz w:val="16"/>
                <w:szCs w:val="16"/>
                <w:lang w:val="en-GB"/>
              </w:rPr>
            </w:pPr>
            <w:r>
              <w:rPr>
                <w:rFonts w:cs="Helvetica"/>
                <w:bCs/>
                <w:color w:val="000000"/>
                <w:sz w:val="16"/>
                <w:szCs w:val="16"/>
                <w:lang w:val="en-GB"/>
              </w:rPr>
              <w:t>€</w:t>
            </w:r>
            <w:r w:rsidR="00767525" w:rsidRPr="00B92147">
              <w:rPr>
                <w:rFonts w:cs="Helvetica"/>
                <w:bCs/>
                <w:color w:val="000000"/>
                <w:sz w:val="16"/>
                <w:szCs w:val="16"/>
                <w:lang w:val="en-GB"/>
              </w:rPr>
              <w:t>20,000,000</w:t>
            </w:r>
          </w:p>
        </w:tc>
      </w:tr>
      <w:tr w:rsidR="00767525" w:rsidRPr="00342E85" w14:paraId="5A866B56"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23E92DB7" w14:textId="77777777"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Number of projects</w:t>
            </w:r>
          </w:p>
        </w:tc>
        <w:tc>
          <w:tcPr>
            <w:tcW w:w="4252" w:type="dxa"/>
            <w:tcBorders>
              <w:top w:val="nil"/>
              <w:left w:val="nil"/>
              <w:bottom w:val="nil"/>
              <w:right w:val="nil"/>
            </w:tcBorders>
            <w:shd w:val="clear" w:color="auto" w:fill="auto"/>
            <w:noWrap/>
            <w:vAlign w:val="center"/>
          </w:tcPr>
          <w:p w14:paraId="438B8552" w14:textId="77777777" w:rsidR="00767525" w:rsidRPr="00B92147" w:rsidRDefault="00767525" w:rsidP="00617A3D">
            <w:pPr>
              <w:jc w:val="right"/>
              <w:rPr>
                <w:rFonts w:cs="Helvetica"/>
                <w:bCs/>
                <w:color w:val="000000"/>
                <w:sz w:val="16"/>
                <w:szCs w:val="16"/>
                <w:lang w:val="en-GB"/>
              </w:rPr>
            </w:pPr>
            <w:r w:rsidRPr="00B92147">
              <w:rPr>
                <w:rFonts w:cs="Helvetica"/>
                <w:bCs/>
                <w:color w:val="000000"/>
                <w:sz w:val="16"/>
                <w:szCs w:val="16"/>
                <w:lang w:val="en-GB"/>
              </w:rPr>
              <w:t>1</w:t>
            </w:r>
          </w:p>
        </w:tc>
      </w:tr>
      <w:tr w:rsidR="00767525" w:rsidRPr="00342E85" w14:paraId="39A771AD"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71D0A632" w14:textId="77777777"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Main IP(s)</w:t>
            </w:r>
          </w:p>
        </w:tc>
        <w:tc>
          <w:tcPr>
            <w:tcW w:w="4252" w:type="dxa"/>
            <w:tcBorders>
              <w:top w:val="nil"/>
              <w:left w:val="nil"/>
              <w:bottom w:val="nil"/>
              <w:right w:val="nil"/>
            </w:tcBorders>
            <w:shd w:val="clear" w:color="auto" w:fill="auto"/>
            <w:noWrap/>
            <w:vAlign w:val="center"/>
          </w:tcPr>
          <w:p w14:paraId="6C84B1D7" w14:textId="77777777" w:rsidR="00767525" w:rsidRPr="00B92147" w:rsidRDefault="00767525" w:rsidP="00617A3D">
            <w:pPr>
              <w:jc w:val="right"/>
              <w:rPr>
                <w:rFonts w:cs="Helvetica"/>
                <w:bCs/>
                <w:color w:val="000000"/>
                <w:sz w:val="16"/>
                <w:szCs w:val="16"/>
                <w:lang w:val="en-GB"/>
              </w:rPr>
            </w:pPr>
            <w:r w:rsidRPr="00B92147">
              <w:rPr>
                <w:rFonts w:cs="Helvetica"/>
                <w:bCs/>
                <w:color w:val="000000"/>
                <w:sz w:val="16"/>
                <w:szCs w:val="16"/>
                <w:lang w:val="en-GB"/>
              </w:rPr>
              <w:t>DFID</w:t>
            </w:r>
          </w:p>
        </w:tc>
      </w:tr>
      <w:tr w:rsidR="00767525" w:rsidRPr="00342E85" w14:paraId="78E1E2E8"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67C0DB54" w14:textId="77777777"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Target beneficiaries</w:t>
            </w:r>
          </w:p>
        </w:tc>
        <w:tc>
          <w:tcPr>
            <w:tcW w:w="4252" w:type="dxa"/>
            <w:tcBorders>
              <w:top w:val="nil"/>
              <w:left w:val="nil"/>
              <w:bottom w:val="nil"/>
              <w:right w:val="nil"/>
            </w:tcBorders>
            <w:shd w:val="clear" w:color="auto" w:fill="auto"/>
            <w:noWrap/>
            <w:vAlign w:val="center"/>
          </w:tcPr>
          <w:p w14:paraId="6CAB0B6A" w14:textId="77777777" w:rsidR="00767525" w:rsidRPr="00B92147" w:rsidRDefault="00767525" w:rsidP="00617A3D">
            <w:pPr>
              <w:jc w:val="right"/>
              <w:rPr>
                <w:rFonts w:cs="Helvetica"/>
                <w:bCs/>
                <w:color w:val="000000"/>
                <w:sz w:val="16"/>
                <w:szCs w:val="16"/>
                <w:lang w:val="en-GB"/>
              </w:rPr>
            </w:pPr>
            <w:r w:rsidRPr="00B92147">
              <w:rPr>
                <w:rFonts w:cs="Helvetica"/>
                <w:bCs/>
                <w:color w:val="000000"/>
                <w:sz w:val="16"/>
                <w:szCs w:val="16"/>
                <w:lang w:val="en-GB"/>
              </w:rPr>
              <w:t>Host community, IDPs, refugees and returnees</w:t>
            </w:r>
          </w:p>
        </w:tc>
      </w:tr>
      <w:tr w:rsidR="00767525" w:rsidRPr="00342E85" w14:paraId="5EFD2129"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0CCAD2CC" w14:textId="77777777"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Start date</w:t>
            </w:r>
          </w:p>
        </w:tc>
        <w:tc>
          <w:tcPr>
            <w:tcW w:w="4252" w:type="dxa"/>
            <w:tcBorders>
              <w:top w:val="nil"/>
              <w:left w:val="nil"/>
              <w:bottom w:val="nil"/>
              <w:right w:val="nil"/>
            </w:tcBorders>
            <w:shd w:val="clear" w:color="auto" w:fill="auto"/>
            <w:noWrap/>
            <w:vAlign w:val="center"/>
          </w:tcPr>
          <w:p w14:paraId="5C05A0F8" w14:textId="3C40CFCD" w:rsidR="00767525" w:rsidRPr="00B92147" w:rsidRDefault="00FE003C" w:rsidP="00617A3D">
            <w:pPr>
              <w:jc w:val="right"/>
              <w:rPr>
                <w:rFonts w:cs="Helvetica"/>
                <w:bCs/>
                <w:color w:val="000000"/>
                <w:sz w:val="16"/>
                <w:szCs w:val="16"/>
                <w:lang w:val="en-GB"/>
              </w:rPr>
            </w:pPr>
            <w:r>
              <w:rPr>
                <w:rFonts w:cs="Helvetica"/>
                <w:bCs/>
                <w:color w:val="000000"/>
                <w:sz w:val="16"/>
                <w:szCs w:val="16"/>
                <w:lang w:val="en-GB"/>
              </w:rPr>
              <w:t>July</w:t>
            </w:r>
            <w:r w:rsidRPr="00B92147">
              <w:rPr>
                <w:rFonts w:cs="Helvetica"/>
                <w:bCs/>
                <w:color w:val="000000"/>
                <w:sz w:val="16"/>
                <w:szCs w:val="16"/>
                <w:lang w:val="en-GB"/>
              </w:rPr>
              <w:t xml:space="preserve"> </w:t>
            </w:r>
            <w:r w:rsidR="00767525" w:rsidRPr="00B92147">
              <w:rPr>
                <w:rFonts w:cs="Helvetica"/>
                <w:bCs/>
                <w:color w:val="000000"/>
                <w:sz w:val="16"/>
                <w:szCs w:val="16"/>
                <w:lang w:val="en-GB"/>
              </w:rPr>
              <w:t>2016</w:t>
            </w:r>
          </w:p>
        </w:tc>
      </w:tr>
      <w:tr w:rsidR="00767525" w:rsidRPr="00342E85" w14:paraId="4D270FC4"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2FEDFE48" w14:textId="77777777" w:rsidR="00767525" w:rsidRPr="00B92147" w:rsidRDefault="00767525" w:rsidP="00617A3D">
            <w:pPr>
              <w:rPr>
                <w:rFonts w:cs="Helvetica"/>
                <w:b/>
                <w:bCs/>
                <w:color w:val="000000"/>
                <w:sz w:val="16"/>
                <w:szCs w:val="16"/>
                <w:lang w:val="en-GB"/>
              </w:rPr>
            </w:pPr>
            <w:r w:rsidRPr="00B92147">
              <w:rPr>
                <w:rFonts w:cs="Helvetica"/>
                <w:b/>
                <w:bCs/>
                <w:color w:val="000000"/>
                <w:sz w:val="16"/>
                <w:szCs w:val="16"/>
                <w:lang w:val="en-GB"/>
              </w:rPr>
              <w:t>End date</w:t>
            </w:r>
          </w:p>
        </w:tc>
        <w:tc>
          <w:tcPr>
            <w:tcW w:w="4252" w:type="dxa"/>
            <w:tcBorders>
              <w:top w:val="nil"/>
              <w:left w:val="nil"/>
              <w:bottom w:val="nil"/>
              <w:right w:val="nil"/>
            </w:tcBorders>
            <w:shd w:val="clear" w:color="auto" w:fill="auto"/>
            <w:noWrap/>
            <w:vAlign w:val="center"/>
          </w:tcPr>
          <w:p w14:paraId="5840E892" w14:textId="3AC816A8" w:rsidR="00791207" w:rsidRPr="00B92147" w:rsidRDefault="00FE003C" w:rsidP="003F6301">
            <w:pPr>
              <w:jc w:val="right"/>
              <w:rPr>
                <w:rFonts w:cs="Helvetica"/>
                <w:bCs/>
                <w:color w:val="000000"/>
                <w:sz w:val="16"/>
                <w:szCs w:val="16"/>
                <w:lang w:val="en-GB"/>
              </w:rPr>
            </w:pPr>
            <w:r>
              <w:rPr>
                <w:rFonts w:cs="Helvetica"/>
                <w:bCs/>
                <w:color w:val="000000"/>
                <w:sz w:val="16"/>
                <w:szCs w:val="16"/>
                <w:lang w:val="en-GB"/>
              </w:rPr>
              <w:t>June</w:t>
            </w:r>
            <w:r w:rsidRPr="00B92147">
              <w:rPr>
                <w:rFonts w:cs="Helvetica"/>
                <w:bCs/>
                <w:color w:val="000000"/>
                <w:sz w:val="16"/>
                <w:szCs w:val="16"/>
                <w:lang w:val="en-GB"/>
              </w:rPr>
              <w:t xml:space="preserve"> </w:t>
            </w:r>
            <w:r w:rsidR="00767525" w:rsidRPr="00B92147">
              <w:rPr>
                <w:rFonts w:cs="Helvetica"/>
                <w:bCs/>
                <w:color w:val="000000"/>
                <w:sz w:val="16"/>
                <w:szCs w:val="16"/>
                <w:lang w:val="en-GB"/>
              </w:rPr>
              <w:t>2018</w:t>
            </w:r>
          </w:p>
        </w:tc>
      </w:tr>
      <w:tr w:rsidR="00767525" w:rsidRPr="00342E85" w14:paraId="1980391B"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74E8F4F1" w14:textId="1B3947C2" w:rsidR="00767525" w:rsidRPr="00B92147" w:rsidRDefault="00767525" w:rsidP="006104D8">
            <w:pPr>
              <w:spacing w:before="120"/>
              <w:rPr>
                <w:rFonts w:cs="Helvetica"/>
                <w:b/>
                <w:bCs/>
                <w:color w:val="000000"/>
                <w:sz w:val="16"/>
                <w:szCs w:val="16"/>
                <w:lang w:val="en-GB"/>
              </w:rPr>
            </w:pPr>
            <w:r w:rsidRPr="00B92147">
              <w:rPr>
                <w:rFonts w:cs="Helvetica"/>
                <w:b/>
                <w:bCs/>
                <w:color w:val="000000"/>
                <w:sz w:val="16"/>
                <w:szCs w:val="16"/>
                <w:lang w:val="en-GB"/>
              </w:rPr>
              <w:t xml:space="preserve">Number of projects in </w:t>
            </w:r>
            <w:r w:rsidR="00B92147">
              <w:rPr>
                <w:rFonts w:cs="Helvetica"/>
                <w:b/>
                <w:bCs/>
                <w:color w:val="000000"/>
                <w:sz w:val="16"/>
                <w:szCs w:val="16"/>
                <w:lang w:val="en-GB"/>
              </w:rPr>
              <w:t>report</w:t>
            </w:r>
          </w:p>
        </w:tc>
        <w:tc>
          <w:tcPr>
            <w:tcW w:w="4252" w:type="dxa"/>
            <w:tcBorders>
              <w:top w:val="nil"/>
              <w:left w:val="nil"/>
              <w:bottom w:val="nil"/>
              <w:right w:val="nil"/>
            </w:tcBorders>
            <w:shd w:val="clear" w:color="auto" w:fill="auto"/>
            <w:noWrap/>
            <w:vAlign w:val="center"/>
          </w:tcPr>
          <w:p w14:paraId="2809C2BB" w14:textId="77777777" w:rsidR="00767525" w:rsidRPr="00B92147" w:rsidRDefault="00767525" w:rsidP="006104D8">
            <w:pPr>
              <w:spacing w:before="120"/>
              <w:jc w:val="right"/>
              <w:rPr>
                <w:rFonts w:cs="Helvetica"/>
                <w:bCs/>
                <w:color w:val="000000"/>
                <w:sz w:val="16"/>
                <w:szCs w:val="16"/>
                <w:lang w:val="en-GB"/>
              </w:rPr>
            </w:pPr>
            <w:r w:rsidRPr="00B92147">
              <w:rPr>
                <w:rFonts w:cs="Helvetica"/>
                <w:bCs/>
                <w:color w:val="000000"/>
                <w:sz w:val="16"/>
                <w:szCs w:val="16"/>
                <w:lang w:val="en-GB"/>
              </w:rPr>
              <w:t>1</w:t>
            </w:r>
          </w:p>
        </w:tc>
      </w:tr>
    </w:tbl>
    <w:p w14:paraId="6E015475" w14:textId="77777777" w:rsidR="00767525" w:rsidRPr="00342E85" w:rsidRDefault="00767525" w:rsidP="00767525">
      <w:pPr>
        <w:rPr>
          <w:lang w:val="en-GB"/>
        </w:rPr>
      </w:pPr>
    </w:p>
    <w:p w14:paraId="68E5C8CA" w14:textId="31C80E83" w:rsidR="00C016FF" w:rsidRPr="00342E85" w:rsidRDefault="006104D8" w:rsidP="00C457DA">
      <w:pPr>
        <w:pStyle w:val="Lgende"/>
        <w:rPr>
          <w:lang w:val="en-GB"/>
        </w:rPr>
      </w:pPr>
      <w:bookmarkStart w:id="111" w:name="_Toc514799031"/>
      <w:bookmarkStart w:id="112" w:name="_Toc516218935"/>
      <w:r>
        <w:t xml:space="preserve">Table </w:t>
      </w:r>
      <w:fldSimple w:instr=" SEQ Table \* ARABIC ">
        <w:r w:rsidR="00411ACB">
          <w:rPr>
            <w:noProof/>
          </w:rPr>
          <w:t>19</w:t>
        </w:r>
      </w:fldSimple>
      <w:r w:rsidR="00C016FF" w:rsidRPr="00342E85">
        <w:rPr>
          <w:lang w:val="en-GB"/>
        </w:rPr>
        <w:t xml:space="preserve">: </w:t>
      </w:r>
      <w:r w:rsidR="00987A7E">
        <w:rPr>
          <w:lang w:val="en-GB"/>
        </w:rPr>
        <w:t>HPF</w:t>
      </w:r>
      <w:r w:rsidR="00C016FF" w:rsidRPr="00342E85">
        <w:rPr>
          <w:lang w:val="en-GB"/>
        </w:rPr>
        <w:t xml:space="preserve"> II </w:t>
      </w:r>
      <w:r w:rsidR="00C457DA" w:rsidRPr="00342E85">
        <w:rPr>
          <w:lang w:val="en-GB"/>
        </w:rPr>
        <w:t xml:space="preserve">– Key </w:t>
      </w:r>
      <w:r w:rsidR="001B7247" w:rsidRPr="00342E85">
        <w:rPr>
          <w:lang w:val="en-GB"/>
        </w:rPr>
        <w:t>indicator</w:t>
      </w:r>
      <w:r w:rsidR="00987A7E">
        <w:rPr>
          <w:lang w:val="en-GB"/>
        </w:rPr>
        <w:t>s</w:t>
      </w:r>
      <w:r w:rsidR="00C457DA" w:rsidRPr="00342E85">
        <w:rPr>
          <w:lang w:val="en-GB"/>
        </w:rPr>
        <w:t xml:space="preserve"> (</w:t>
      </w:r>
      <w:r w:rsidR="002F295B">
        <w:rPr>
          <w:lang w:val="en-GB"/>
        </w:rPr>
        <w:t>results achieved as of March 2018</w:t>
      </w:r>
      <w:r w:rsidR="00C457DA" w:rsidRPr="00342E85">
        <w:rPr>
          <w:lang w:val="en-GB"/>
        </w:rPr>
        <w:t>)</w:t>
      </w:r>
      <w:bookmarkEnd w:id="111"/>
      <w:bookmarkEnd w:id="112"/>
      <w:r w:rsidR="00C016FF" w:rsidRPr="00342E85">
        <w:rPr>
          <w:lang w:val="en-GB"/>
        </w:rPr>
        <w:t xml:space="preserve"> </w:t>
      </w:r>
    </w:p>
    <w:tbl>
      <w:tblPr>
        <w:tblW w:w="7391"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369"/>
      </w:tblGrid>
      <w:tr w:rsidR="00506589" w:rsidRPr="00342E85" w14:paraId="01DD202A" w14:textId="77777777" w:rsidTr="00B92147">
        <w:trPr>
          <w:trHeight w:val="609"/>
          <w:jc w:val="center"/>
        </w:trPr>
        <w:tc>
          <w:tcPr>
            <w:tcW w:w="6091" w:type="dxa"/>
            <w:shd w:val="clear" w:color="auto" w:fill="F2F2F2" w:themeFill="background1" w:themeFillShade="F2"/>
            <w:noWrap/>
            <w:vAlign w:val="center"/>
          </w:tcPr>
          <w:p w14:paraId="30859018" w14:textId="2A99A8E3" w:rsidR="00506589" w:rsidRPr="00B92147" w:rsidRDefault="00506589" w:rsidP="00B92147">
            <w:pPr>
              <w:spacing w:after="0"/>
              <w:rPr>
                <w:rFonts w:cs="Helvetica"/>
                <w:bCs/>
                <w:color w:val="000000"/>
                <w:sz w:val="18"/>
                <w:szCs w:val="18"/>
                <w:lang w:val="en-GB"/>
              </w:rPr>
            </w:pPr>
            <w:r w:rsidRPr="00B92147">
              <w:rPr>
                <w:rFonts w:cs="Helvetica"/>
                <w:bCs/>
                <w:color w:val="000000"/>
                <w:sz w:val="18"/>
                <w:szCs w:val="18"/>
                <w:lang w:val="en-GB"/>
              </w:rPr>
              <w:t>2</w:t>
            </w:r>
            <w:r w:rsidR="00C457DA" w:rsidRPr="00B92147">
              <w:rPr>
                <w:rFonts w:cs="Helvetica"/>
                <w:bCs/>
                <w:color w:val="000000"/>
                <w:sz w:val="18"/>
                <w:szCs w:val="18"/>
                <w:lang w:val="en-GB"/>
              </w:rPr>
              <w:t xml:space="preserve">.2 </w:t>
            </w:r>
            <w:r w:rsidR="0049238E">
              <w:rPr>
                <w:rFonts w:cs="Helvetica"/>
                <w:bCs/>
                <w:color w:val="000000"/>
                <w:sz w:val="18"/>
                <w:szCs w:val="18"/>
                <w:lang w:val="en-GB"/>
              </w:rPr>
              <w:t>No</w:t>
            </w:r>
            <w:r w:rsidR="00C457DA" w:rsidRPr="00B92147">
              <w:rPr>
                <w:rFonts w:cs="Helvetica"/>
                <w:bCs/>
                <w:color w:val="000000"/>
                <w:sz w:val="18"/>
                <w:szCs w:val="18"/>
                <w:lang w:val="en-GB"/>
              </w:rPr>
              <w:t xml:space="preserve"> of people receiving </w:t>
            </w:r>
            <w:r w:rsidRPr="00B92147">
              <w:rPr>
                <w:rFonts w:cs="Helvetica"/>
                <w:bCs/>
                <w:color w:val="000000"/>
                <w:sz w:val="18"/>
                <w:szCs w:val="18"/>
                <w:lang w:val="en-GB"/>
              </w:rPr>
              <w:t>a basic social service</w:t>
            </w:r>
          </w:p>
        </w:tc>
        <w:tc>
          <w:tcPr>
            <w:tcW w:w="1300" w:type="dxa"/>
            <w:shd w:val="clear" w:color="auto" w:fill="F2F2F2" w:themeFill="background1" w:themeFillShade="F2"/>
            <w:vAlign w:val="center"/>
          </w:tcPr>
          <w:p w14:paraId="0EF5AC3C" w14:textId="05CEE832" w:rsidR="00506589" w:rsidRPr="00B92147" w:rsidRDefault="00506589" w:rsidP="00B92147">
            <w:pPr>
              <w:spacing w:after="0"/>
              <w:jc w:val="center"/>
              <w:rPr>
                <w:rFonts w:cs="Helvetica"/>
                <w:b/>
                <w:bCs/>
                <w:color w:val="000000"/>
                <w:sz w:val="18"/>
                <w:szCs w:val="18"/>
                <w:lang w:val="en-GB"/>
              </w:rPr>
            </w:pPr>
            <w:r w:rsidRPr="00B92147">
              <w:rPr>
                <w:rFonts w:cs="Helvetica"/>
                <w:b/>
                <w:bCs/>
                <w:color w:val="000000"/>
                <w:sz w:val="18"/>
                <w:szCs w:val="18"/>
                <w:lang w:val="en-GB"/>
              </w:rPr>
              <w:t>1,588,887</w:t>
            </w:r>
          </w:p>
        </w:tc>
      </w:tr>
    </w:tbl>
    <w:p w14:paraId="5254E784" w14:textId="77777777" w:rsidR="00C016FF" w:rsidRPr="00342E85" w:rsidRDefault="00C016FF" w:rsidP="00C016FF">
      <w:pPr>
        <w:rPr>
          <w:lang w:val="en-GB"/>
        </w:rPr>
      </w:pPr>
    </w:p>
    <w:p w14:paraId="1E428FA4" w14:textId="26B5E1DC" w:rsidR="00C016FF" w:rsidRPr="00342E85" w:rsidRDefault="00C016FF" w:rsidP="00C016FF">
      <w:pPr>
        <w:pStyle w:val="Titre4"/>
      </w:pPr>
      <w:r w:rsidRPr="00342E85">
        <w:t xml:space="preserve">South Sudan – IMPACT </w:t>
      </w:r>
    </w:p>
    <w:p w14:paraId="40F6F157" w14:textId="5F90738E" w:rsidR="00767525" w:rsidRPr="00342E85" w:rsidRDefault="00A70A51" w:rsidP="00767525">
      <w:pPr>
        <w:rPr>
          <w:rFonts w:cs="Helvetica"/>
          <w:lang w:val="en-GB"/>
        </w:rPr>
      </w:pPr>
      <w:r>
        <w:rPr>
          <w:rFonts w:cs="Helvetica"/>
          <w:i/>
          <w:lang w:val="en-GB"/>
        </w:rPr>
        <w:t>‘</w:t>
      </w:r>
      <w:r w:rsidR="00841D05" w:rsidRPr="00B92147">
        <w:rPr>
          <w:rFonts w:cs="Helvetica"/>
          <w:i/>
          <w:lang w:val="en-GB"/>
        </w:rPr>
        <w:t>IMPACT</w:t>
      </w:r>
      <w:r>
        <w:rPr>
          <w:rFonts w:cs="Helvetica"/>
          <w:i/>
          <w:lang w:val="en-GB"/>
        </w:rPr>
        <w:t>’</w:t>
      </w:r>
      <w:r w:rsidR="00841D05" w:rsidRPr="00342E85">
        <w:rPr>
          <w:rFonts w:cs="Helvetica"/>
          <w:lang w:val="en-GB"/>
        </w:rPr>
        <w:t xml:space="preserve"> </w:t>
      </w:r>
      <w:r w:rsidR="00767525" w:rsidRPr="00342E85">
        <w:rPr>
          <w:rFonts w:cs="Helvetica"/>
          <w:lang w:val="en-GB"/>
        </w:rPr>
        <w:t xml:space="preserve">aims </w:t>
      </w:r>
      <w:r w:rsidR="007E12F3">
        <w:rPr>
          <w:rFonts w:cs="Helvetica"/>
          <w:lang w:val="en-GB"/>
        </w:rPr>
        <w:t xml:space="preserve">to increase </w:t>
      </w:r>
      <w:r w:rsidR="00767525" w:rsidRPr="00342E85">
        <w:rPr>
          <w:rFonts w:cs="Helvetica"/>
          <w:lang w:val="en-GB"/>
        </w:rPr>
        <w:t xml:space="preserve">stability and development in the country by </w:t>
      </w:r>
      <w:r w:rsidR="00767525" w:rsidRPr="00216509">
        <w:rPr>
          <w:rFonts w:cs="Helvetica"/>
          <w:b/>
          <w:lang w:val="en-GB"/>
        </w:rPr>
        <w:t>strengthening the education system</w:t>
      </w:r>
      <w:r w:rsidR="00767525" w:rsidRPr="00342E85">
        <w:rPr>
          <w:rFonts w:cs="Helvetica"/>
          <w:lang w:val="en-GB"/>
        </w:rPr>
        <w:t xml:space="preserve"> for all South Sudanese communities, including refugees and displaced people. Eventually, the strengthening of the education system should contribute to the implementation of the peace agreement through the facilitation of effective service delivery. </w:t>
      </w:r>
    </w:p>
    <w:p w14:paraId="24E5F587" w14:textId="15A91F9D" w:rsidR="00791207" w:rsidRPr="00342E85" w:rsidRDefault="00767525" w:rsidP="00C016FF">
      <w:pPr>
        <w:rPr>
          <w:rFonts w:cs="Helvetica"/>
          <w:lang w:val="en-GB"/>
        </w:rPr>
      </w:pPr>
      <w:r w:rsidRPr="00342E85">
        <w:rPr>
          <w:rFonts w:cs="Helvetica"/>
          <w:lang w:val="en-GB"/>
        </w:rPr>
        <w:t xml:space="preserve">One of the issues faced by the South Sudanese education system is teacher attendance. Low and delayed payments and lack of supervision have resulted in a high number of ‘ghost’ workers and absentees. To address this issue, IMPACT is providing </w:t>
      </w:r>
      <w:r w:rsidRPr="00216509">
        <w:rPr>
          <w:rFonts w:cs="Helvetica"/>
          <w:b/>
          <w:lang w:val="en-GB"/>
        </w:rPr>
        <w:t>per capita financing to schools</w:t>
      </w:r>
      <w:r w:rsidRPr="00342E85">
        <w:rPr>
          <w:rFonts w:cs="Helvetica"/>
          <w:lang w:val="en-GB"/>
        </w:rPr>
        <w:t xml:space="preserve"> with the </w:t>
      </w:r>
      <w:r w:rsidR="002D3152">
        <w:rPr>
          <w:rFonts w:cs="Helvetica"/>
          <w:lang w:val="en-GB"/>
        </w:rPr>
        <w:t>aim</w:t>
      </w:r>
      <w:r w:rsidRPr="00342E85">
        <w:rPr>
          <w:rFonts w:cs="Helvetica"/>
          <w:lang w:val="en-GB"/>
        </w:rPr>
        <w:t xml:space="preserve"> that these resources </w:t>
      </w:r>
      <w:r w:rsidR="00791207" w:rsidRPr="00342E85">
        <w:rPr>
          <w:rFonts w:cs="Helvetica"/>
          <w:lang w:val="en-GB"/>
        </w:rPr>
        <w:t>be</w:t>
      </w:r>
      <w:r w:rsidRPr="00342E85">
        <w:rPr>
          <w:rFonts w:cs="Helvetica"/>
          <w:lang w:val="en-GB"/>
        </w:rPr>
        <w:t xml:space="preserve"> spent on incentives for</w:t>
      </w:r>
      <w:r w:rsidR="001213D0">
        <w:rPr>
          <w:rFonts w:cs="Helvetica"/>
          <w:lang w:val="en-GB"/>
        </w:rPr>
        <w:t xml:space="preserve"> up to</w:t>
      </w:r>
      <w:r w:rsidR="004C2C5A">
        <w:rPr>
          <w:rFonts w:cs="Helvetica"/>
          <w:lang w:val="en-GB"/>
        </w:rPr>
        <w:t xml:space="preserve"> 30,000</w:t>
      </w:r>
      <w:r w:rsidRPr="00342E85">
        <w:rPr>
          <w:rFonts w:cs="Helvetica"/>
          <w:lang w:val="en-GB"/>
        </w:rPr>
        <w:t xml:space="preserve"> </w:t>
      </w:r>
      <w:r w:rsidR="001213D0">
        <w:rPr>
          <w:rFonts w:cs="Helvetica"/>
          <w:lang w:val="en-GB"/>
        </w:rPr>
        <w:t xml:space="preserve">primary school </w:t>
      </w:r>
      <w:r w:rsidRPr="00342E85">
        <w:rPr>
          <w:rFonts w:cs="Helvetica"/>
          <w:lang w:val="en-GB"/>
        </w:rPr>
        <w:t xml:space="preserve">teachers </w:t>
      </w:r>
      <w:r w:rsidR="00C323BE">
        <w:rPr>
          <w:rFonts w:cs="Helvetica"/>
          <w:lang w:val="en-GB"/>
        </w:rPr>
        <w:t xml:space="preserve">to </w:t>
      </w:r>
      <w:r w:rsidR="00C323BE" w:rsidRPr="00216509">
        <w:rPr>
          <w:rFonts w:cs="Helvetica"/>
          <w:b/>
          <w:lang w:val="en-GB"/>
        </w:rPr>
        <w:t>improve</w:t>
      </w:r>
      <w:r w:rsidRPr="00216509">
        <w:rPr>
          <w:rFonts w:cs="Helvetica"/>
          <w:b/>
          <w:lang w:val="en-GB"/>
        </w:rPr>
        <w:t xml:space="preserve"> teacher attendance</w:t>
      </w:r>
      <w:r w:rsidR="00791207" w:rsidRPr="00342E85">
        <w:rPr>
          <w:rFonts w:cs="Helvetica"/>
          <w:lang w:val="en-GB"/>
        </w:rPr>
        <w:t xml:space="preserve"> (the programme </w:t>
      </w:r>
      <w:r w:rsidR="00C323BE">
        <w:rPr>
          <w:rFonts w:cs="Helvetica"/>
          <w:lang w:val="en-GB"/>
        </w:rPr>
        <w:t>targets</w:t>
      </w:r>
      <w:r w:rsidR="00791207" w:rsidRPr="00342E85">
        <w:rPr>
          <w:rFonts w:cs="Helvetica"/>
          <w:lang w:val="en-GB"/>
        </w:rPr>
        <w:t xml:space="preserve"> 9 bimonthly payments per participating teacher)</w:t>
      </w:r>
      <w:r w:rsidRPr="00342E85">
        <w:rPr>
          <w:rFonts w:cs="Helvetica"/>
          <w:lang w:val="en-GB"/>
        </w:rPr>
        <w:t xml:space="preserve">. </w:t>
      </w:r>
    </w:p>
    <w:p w14:paraId="36C60888" w14:textId="35FCA0C9" w:rsidR="007B1F2F" w:rsidRPr="00342E85" w:rsidRDefault="00767525" w:rsidP="00C016FF">
      <w:pPr>
        <w:rPr>
          <w:rFonts w:cs="Helvetica"/>
          <w:lang w:val="en-GB"/>
        </w:rPr>
      </w:pPr>
      <w:r w:rsidRPr="00342E85">
        <w:rPr>
          <w:rFonts w:cs="Helvetica"/>
          <w:lang w:val="en-GB"/>
        </w:rPr>
        <w:t xml:space="preserve">This direct support to schools </w:t>
      </w:r>
      <w:r w:rsidR="00791207" w:rsidRPr="00342E85">
        <w:rPr>
          <w:rFonts w:cs="Helvetica"/>
          <w:lang w:val="en-GB"/>
        </w:rPr>
        <w:t>is</w:t>
      </w:r>
      <w:r w:rsidRPr="00342E85">
        <w:rPr>
          <w:rFonts w:cs="Helvetica"/>
          <w:lang w:val="en-GB"/>
        </w:rPr>
        <w:t xml:space="preserve"> complemented by effective monitoring and evaluation by decentrali</w:t>
      </w:r>
      <w:r w:rsidR="00483D21">
        <w:rPr>
          <w:rFonts w:cs="Helvetica"/>
          <w:lang w:val="en-GB"/>
        </w:rPr>
        <w:t>s</w:t>
      </w:r>
      <w:r w:rsidRPr="00342E85">
        <w:rPr>
          <w:rFonts w:cs="Helvetica"/>
          <w:lang w:val="en-GB"/>
        </w:rPr>
        <w:t>ed administration officials and the establishment and functioning of the Human Resources Information System for Education</w:t>
      </w:r>
      <w:r w:rsidR="00791207" w:rsidRPr="00342E85">
        <w:rPr>
          <w:rFonts w:cs="Helvetica"/>
          <w:lang w:val="en-GB"/>
        </w:rPr>
        <w:t xml:space="preserve"> (HRIS)</w:t>
      </w:r>
      <w:r w:rsidRPr="00342E85">
        <w:rPr>
          <w:rFonts w:cs="Helvetica"/>
          <w:lang w:val="en-GB"/>
        </w:rPr>
        <w:t>, including a payroll audit and teacher profiling</w:t>
      </w:r>
      <w:r w:rsidR="00F86FD5">
        <w:rPr>
          <w:rFonts w:cs="Helvetica"/>
          <w:lang w:val="en-GB"/>
        </w:rPr>
        <w:t xml:space="preserve"> </w:t>
      </w:r>
      <w:r w:rsidRPr="00342E85">
        <w:rPr>
          <w:rFonts w:cs="Helvetica"/>
          <w:lang w:val="en-GB"/>
        </w:rPr>
        <w:t>/</w:t>
      </w:r>
      <w:r w:rsidR="00F86FD5">
        <w:rPr>
          <w:rFonts w:cs="Helvetica"/>
          <w:lang w:val="en-GB"/>
        </w:rPr>
        <w:t xml:space="preserve"> </w:t>
      </w:r>
      <w:r w:rsidRPr="00342E85">
        <w:rPr>
          <w:rFonts w:cs="Helvetica"/>
          <w:lang w:val="en-GB"/>
        </w:rPr>
        <w:t xml:space="preserve">accreditation verification linked to attendance and validation of paygrade. </w:t>
      </w:r>
      <w:r w:rsidR="001A4D20" w:rsidRPr="00342E85">
        <w:rPr>
          <w:rFonts w:cs="Helvetica"/>
          <w:lang w:val="en-GB"/>
        </w:rPr>
        <w:t>The EUTF provides close to €</w:t>
      </w:r>
      <w:r w:rsidR="009428AA">
        <w:rPr>
          <w:rFonts w:cs="Helvetica"/>
          <w:lang w:val="en-GB"/>
        </w:rPr>
        <w:t>26M</w:t>
      </w:r>
      <w:r w:rsidR="001A4D20" w:rsidRPr="00342E85">
        <w:rPr>
          <w:rFonts w:cs="Helvetica"/>
          <w:lang w:val="en-GB"/>
        </w:rPr>
        <w:t xml:space="preserve"> to be disbursed between 2017 and 2020</w:t>
      </w:r>
      <w:r w:rsidR="001A4D20">
        <w:rPr>
          <w:rFonts w:cs="Helvetica"/>
          <w:lang w:val="en-GB"/>
        </w:rPr>
        <w:t xml:space="preserve">; the decision on the use of the remaining funds (close to </w:t>
      </w:r>
      <w:r w:rsidR="001A4D20" w:rsidRPr="00342E85">
        <w:rPr>
          <w:rFonts w:cs="Helvetica"/>
          <w:lang w:val="en-GB"/>
        </w:rPr>
        <w:t>€</w:t>
      </w:r>
      <w:r w:rsidR="009428AA">
        <w:rPr>
          <w:rFonts w:cs="Helvetica"/>
          <w:lang w:val="en-GB"/>
        </w:rPr>
        <w:t>6M</w:t>
      </w:r>
      <w:r w:rsidR="001A4D20">
        <w:rPr>
          <w:rFonts w:cs="Helvetica"/>
          <w:lang w:val="en-GB"/>
        </w:rPr>
        <w:t>) is still to be taken.</w:t>
      </w:r>
    </w:p>
    <w:p w14:paraId="0ACA90A3" w14:textId="14B1053E" w:rsidR="00767525" w:rsidRPr="00342E85" w:rsidRDefault="006C42D4" w:rsidP="00767525">
      <w:pPr>
        <w:pStyle w:val="Lgende"/>
        <w:rPr>
          <w:lang w:val="en-GB"/>
        </w:rPr>
      </w:pPr>
      <w:bookmarkStart w:id="113" w:name="_Toc514799032"/>
      <w:bookmarkStart w:id="114" w:name="_Toc516218936"/>
      <w:r>
        <w:t xml:space="preserve">Table </w:t>
      </w:r>
      <w:fldSimple w:instr=" SEQ Table \* ARABIC ">
        <w:r w:rsidR="00411ACB">
          <w:rPr>
            <w:noProof/>
          </w:rPr>
          <w:t>20</w:t>
        </w:r>
      </w:fldSimple>
      <w:r w:rsidR="0017775D" w:rsidRPr="00342E85">
        <w:rPr>
          <w:noProof/>
          <w:lang w:val="en-GB"/>
        </w:rPr>
        <w:t>: IMPACT – Key facts and figures</w:t>
      </w:r>
      <w:bookmarkEnd w:id="113"/>
      <w:bookmarkEnd w:id="114"/>
    </w:p>
    <w:tbl>
      <w:tblPr>
        <w:tblW w:w="8505" w:type="dxa"/>
        <w:jc w:val="center"/>
        <w:tblLook w:val="04A0" w:firstRow="1" w:lastRow="0" w:firstColumn="1" w:lastColumn="0" w:noHBand="0" w:noVBand="1"/>
      </w:tblPr>
      <w:tblGrid>
        <w:gridCol w:w="4253"/>
        <w:gridCol w:w="4252"/>
      </w:tblGrid>
      <w:tr w:rsidR="00767525" w:rsidRPr="00342E85" w14:paraId="601B4B46" w14:textId="77777777" w:rsidTr="00617A3D">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517712DB" w14:textId="77777777" w:rsidR="00767525" w:rsidRPr="00F86FD5" w:rsidRDefault="00767525" w:rsidP="000A4A63">
            <w:pPr>
              <w:spacing w:after="0"/>
              <w:jc w:val="center"/>
              <w:rPr>
                <w:rFonts w:cs="Helvetica"/>
                <w:b/>
                <w:bCs/>
                <w:color w:val="000000"/>
                <w:sz w:val="16"/>
                <w:szCs w:val="16"/>
                <w:lang w:val="en-GB"/>
              </w:rPr>
            </w:pPr>
            <w:r w:rsidRPr="00F86FD5">
              <w:rPr>
                <w:rFonts w:cs="Helvetica"/>
                <w:b/>
                <w:bCs/>
                <w:color w:val="000000"/>
                <w:sz w:val="16"/>
                <w:szCs w:val="16"/>
                <w:lang w:val="en-GB"/>
              </w:rPr>
              <w:t>Key facts and figures</w:t>
            </w:r>
          </w:p>
        </w:tc>
      </w:tr>
      <w:tr w:rsidR="00767525" w:rsidRPr="00342E85" w14:paraId="068A71CE"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1223B5F7" w14:textId="3A6B71C8" w:rsidR="00767525" w:rsidRPr="00F86FD5" w:rsidRDefault="00767525" w:rsidP="006C42D4">
            <w:pPr>
              <w:spacing w:before="120"/>
              <w:rPr>
                <w:rFonts w:cs="Helvetica"/>
                <w:b/>
                <w:bCs/>
                <w:color w:val="000000"/>
                <w:sz w:val="16"/>
                <w:szCs w:val="16"/>
                <w:lang w:val="en-GB"/>
              </w:rPr>
            </w:pPr>
            <w:r w:rsidRPr="00F86FD5">
              <w:rPr>
                <w:rFonts w:cs="Helvetica"/>
                <w:b/>
                <w:bCs/>
                <w:color w:val="000000"/>
                <w:sz w:val="16"/>
                <w:szCs w:val="16"/>
                <w:lang w:val="en-GB"/>
              </w:rPr>
              <w:t>Full program</w:t>
            </w:r>
            <w:r w:rsidR="00F86FD5" w:rsidRPr="00F86FD5">
              <w:rPr>
                <w:rFonts w:cs="Helvetica"/>
                <w:b/>
                <w:bCs/>
                <w:color w:val="000000"/>
                <w:sz w:val="16"/>
                <w:szCs w:val="16"/>
                <w:lang w:val="en-GB"/>
              </w:rPr>
              <w:t>me</w:t>
            </w:r>
            <w:r w:rsidRPr="00F86FD5">
              <w:rPr>
                <w:rFonts w:cs="Helvetica"/>
                <w:b/>
                <w:bCs/>
                <w:color w:val="000000"/>
                <w:sz w:val="16"/>
                <w:szCs w:val="16"/>
                <w:lang w:val="en-GB"/>
              </w:rPr>
              <w:t xml:space="preserve"> name</w:t>
            </w:r>
          </w:p>
        </w:tc>
        <w:tc>
          <w:tcPr>
            <w:tcW w:w="4252" w:type="dxa"/>
            <w:tcBorders>
              <w:top w:val="nil"/>
              <w:left w:val="nil"/>
              <w:bottom w:val="nil"/>
              <w:right w:val="nil"/>
            </w:tcBorders>
            <w:shd w:val="clear" w:color="auto" w:fill="auto"/>
            <w:noWrap/>
            <w:vAlign w:val="center"/>
          </w:tcPr>
          <w:p w14:paraId="7F089008" w14:textId="77777777" w:rsidR="00767525" w:rsidRPr="00F86FD5" w:rsidRDefault="00767525" w:rsidP="006C42D4">
            <w:pPr>
              <w:spacing w:before="120"/>
              <w:jc w:val="right"/>
              <w:rPr>
                <w:rFonts w:cs="Helvetica"/>
                <w:bCs/>
                <w:color w:val="000000"/>
                <w:sz w:val="16"/>
                <w:szCs w:val="16"/>
                <w:lang w:val="en-GB"/>
              </w:rPr>
            </w:pPr>
            <w:r w:rsidRPr="00F86FD5">
              <w:rPr>
                <w:rFonts w:cs="Helvetica"/>
                <w:bCs/>
                <w:color w:val="000000"/>
                <w:sz w:val="16"/>
                <w:szCs w:val="16"/>
                <w:lang w:val="en-GB"/>
              </w:rPr>
              <w:t>IMPACT South Sudan</w:t>
            </w:r>
          </w:p>
        </w:tc>
      </w:tr>
      <w:tr w:rsidR="00767525" w:rsidRPr="00342E85" w14:paraId="13874C50"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083C98B9" w14:textId="5435A1B9"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Short program</w:t>
            </w:r>
            <w:r w:rsidR="00F86FD5" w:rsidRPr="00F86FD5">
              <w:rPr>
                <w:rFonts w:cs="Helvetica"/>
                <w:b/>
                <w:bCs/>
                <w:color w:val="000000"/>
                <w:sz w:val="16"/>
                <w:szCs w:val="16"/>
                <w:lang w:val="en-GB"/>
              </w:rPr>
              <w:t>me</w:t>
            </w:r>
            <w:r w:rsidRPr="00F86FD5">
              <w:rPr>
                <w:rFonts w:cs="Helvetica"/>
                <w:b/>
                <w:bCs/>
                <w:color w:val="000000"/>
                <w:sz w:val="16"/>
                <w:szCs w:val="16"/>
                <w:lang w:val="en-GB"/>
              </w:rPr>
              <w:t xml:space="preserve"> name</w:t>
            </w:r>
          </w:p>
        </w:tc>
        <w:tc>
          <w:tcPr>
            <w:tcW w:w="4252" w:type="dxa"/>
            <w:tcBorders>
              <w:top w:val="nil"/>
              <w:left w:val="nil"/>
              <w:bottom w:val="nil"/>
              <w:right w:val="nil"/>
            </w:tcBorders>
            <w:shd w:val="clear" w:color="auto" w:fill="auto"/>
            <w:noWrap/>
            <w:vAlign w:val="center"/>
          </w:tcPr>
          <w:p w14:paraId="17BB9D1E" w14:textId="77777777" w:rsidR="00767525" w:rsidRPr="00F86FD5" w:rsidRDefault="00767525" w:rsidP="00617A3D">
            <w:pPr>
              <w:jc w:val="right"/>
              <w:rPr>
                <w:rFonts w:cs="Helvetica"/>
                <w:bCs/>
                <w:color w:val="000000"/>
                <w:sz w:val="16"/>
                <w:szCs w:val="16"/>
                <w:lang w:val="en-GB"/>
              </w:rPr>
            </w:pPr>
            <w:r w:rsidRPr="00F86FD5">
              <w:rPr>
                <w:rFonts w:cs="Helvetica"/>
                <w:bCs/>
                <w:color w:val="000000"/>
                <w:sz w:val="16"/>
                <w:szCs w:val="16"/>
                <w:lang w:val="en-GB"/>
              </w:rPr>
              <w:t>IMPACT</w:t>
            </w:r>
          </w:p>
        </w:tc>
      </w:tr>
      <w:tr w:rsidR="00767525" w:rsidRPr="00342E85" w14:paraId="37B3324D"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48874652" w14:textId="77777777"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Location(s) of implementation</w:t>
            </w:r>
          </w:p>
        </w:tc>
        <w:tc>
          <w:tcPr>
            <w:tcW w:w="4252" w:type="dxa"/>
            <w:tcBorders>
              <w:top w:val="nil"/>
              <w:left w:val="nil"/>
              <w:bottom w:val="nil"/>
              <w:right w:val="nil"/>
            </w:tcBorders>
            <w:shd w:val="clear" w:color="auto" w:fill="auto"/>
            <w:noWrap/>
            <w:vAlign w:val="center"/>
          </w:tcPr>
          <w:p w14:paraId="08A1868B" w14:textId="77777777" w:rsidR="00767525" w:rsidRPr="00F86FD5" w:rsidRDefault="00767525" w:rsidP="00617A3D">
            <w:pPr>
              <w:jc w:val="right"/>
              <w:rPr>
                <w:rFonts w:cs="Helvetica"/>
                <w:bCs/>
                <w:color w:val="000000"/>
                <w:sz w:val="16"/>
                <w:szCs w:val="16"/>
                <w:lang w:val="en-GB"/>
              </w:rPr>
            </w:pPr>
            <w:r w:rsidRPr="00F86FD5">
              <w:rPr>
                <w:rFonts w:cs="Helvetica"/>
                <w:bCs/>
                <w:color w:val="000000"/>
                <w:sz w:val="16"/>
                <w:szCs w:val="16"/>
                <w:lang w:val="en-GB"/>
              </w:rPr>
              <w:t xml:space="preserve">Central </w:t>
            </w:r>
            <w:proofErr w:type="spellStart"/>
            <w:r w:rsidRPr="00F86FD5">
              <w:rPr>
                <w:rFonts w:cs="Helvetica"/>
                <w:bCs/>
                <w:color w:val="000000"/>
                <w:sz w:val="16"/>
                <w:szCs w:val="16"/>
                <w:lang w:val="en-GB"/>
              </w:rPr>
              <w:t>Equatoria</w:t>
            </w:r>
            <w:proofErr w:type="spellEnd"/>
            <w:r w:rsidRPr="00F86FD5">
              <w:rPr>
                <w:rFonts w:cs="Helvetica"/>
                <w:bCs/>
                <w:color w:val="000000"/>
                <w:sz w:val="16"/>
                <w:szCs w:val="16"/>
                <w:lang w:val="en-GB"/>
              </w:rPr>
              <w:t xml:space="preserve">, Eastern </w:t>
            </w:r>
            <w:proofErr w:type="spellStart"/>
            <w:r w:rsidRPr="00F86FD5">
              <w:rPr>
                <w:rFonts w:cs="Helvetica"/>
                <w:bCs/>
                <w:color w:val="000000"/>
                <w:sz w:val="16"/>
                <w:szCs w:val="16"/>
                <w:lang w:val="en-GB"/>
              </w:rPr>
              <w:t>Equatoria</w:t>
            </w:r>
            <w:proofErr w:type="spellEnd"/>
            <w:r w:rsidRPr="00F86FD5">
              <w:rPr>
                <w:rFonts w:cs="Helvetica"/>
                <w:bCs/>
                <w:color w:val="000000"/>
                <w:sz w:val="16"/>
                <w:szCs w:val="16"/>
                <w:lang w:val="en-GB"/>
              </w:rPr>
              <w:t xml:space="preserve">, </w:t>
            </w:r>
            <w:proofErr w:type="spellStart"/>
            <w:r w:rsidRPr="00F86FD5">
              <w:rPr>
                <w:rFonts w:cs="Helvetica"/>
                <w:bCs/>
                <w:color w:val="000000"/>
                <w:sz w:val="16"/>
                <w:szCs w:val="16"/>
                <w:lang w:val="en-GB"/>
              </w:rPr>
              <w:t>Jonglei</w:t>
            </w:r>
            <w:proofErr w:type="spellEnd"/>
            <w:r w:rsidRPr="00F86FD5">
              <w:rPr>
                <w:rFonts w:cs="Helvetica"/>
                <w:bCs/>
                <w:color w:val="000000"/>
                <w:sz w:val="16"/>
                <w:szCs w:val="16"/>
                <w:lang w:val="en-GB"/>
              </w:rPr>
              <w:t xml:space="preserve">, Lakes, Northern, Bahr el Ghazal, Unity, Upper Nile, </w:t>
            </w:r>
            <w:proofErr w:type="spellStart"/>
            <w:r w:rsidRPr="00F86FD5">
              <w:rPr>
                <w:rFonts w:cs="Helvetica"/>
                <w:bCs/>
                <w:color w:val="000000"/>
                <w:sz w:val="16"/>
                <w:szCs w:val="16"/>
                <w:lang w:val="en-GB"/>
              </w:rPr>
              <w:t>Warrap</w:t>
            </w:r>
            <w:proofErr w:type="spellEnd"/>
            <w:r w:rsidRPr="00F86FD5">
              <w:rPr>
                <w:rFonts w:cs="Helvetica"/>
                <w:bCs/>
                <w:color w:val="000000"/>
                <w:sz w:val="16"/>
                <w:szCs w:val="16"/>
                <w:lang w:val="en-GB"/>
              </w:rPr>
              <w:t xml:space="preserve">, Western Bahr el Ghazal, Western </w:t>
            </w:r>
            <w:proofErr w:type="spellStart"/>
            <w:r w:rsidRPr="00F86FD5">
              <w:rPr>
                <w:rFonts w:cs="Helvetica"/>
                <w:bCs/>
                <w:color w:val="000000"/>
                <w:sz w:val="16"/>
                <w:szCs w:val="16"/>
                <w:lang w:val="en-GB"/>
              </w:rPr>
              <w:t>Equatoria</w:t>
            </w:r>
            <w:proofErr w:type="spellEnd"/>
          </w:p>
        </w:tc>
      </w:tr>
      <w:tr w:rsidR="00767525" w:rsidRPr="00342E85" w14:paraId="75777786"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709D8977" w14:textId="77777777"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Total budget</w:t>
            </w:r>
          </w:p>
        </w:tc>
        <w:tc>
          <w:tcPr>
            <w:tcW w:w="4252" w:type="dxa"/>
            <w:tcBorders>
              <w:top w:val="nil"/>
              <w:left w:val="nil"/>
              <w:bottom w:val="nil"/>
              <w:right w:val="nil"/>
            </w:tcBorders>
            <w:shd w:val="clear" w:color="auto" w:fill="auto"/>
            <w:noWrap/>
            <w:vAlign w:val="center"/>
          </w:tcPr>
          <w:p w14:paraId="66AF7DBC" w14:textId="28C6888F" w:rsidR="00767525" w:rsidRPr="00F86FD5" w:rsidRDefault="00706AF4" w:rsidP="00617A3D">
            <w:pPr>
              <w:jc w:val="right"/>
              <w:rPr>
                <w:rFonts w:cs="Helvetica"/>
                <w:bCs/>
                <w:color w:val="000000"/>
                <w:sz w:val="16"/>
                <w:szCs w:val="16"/>
                <w:lang w:val="en-GB"/>
              </w:rPr>
            </w:pPr>
            <w:r>
              <w:rPr>
                <w:rFonts w:cs="Helvetica"/>
                <w:bCs/>
                <w:color w:val="000000"/>
                <w:sz w:val="16"/>
                <w:szCs w:val="16"/>
                <w:lang w:val="en-GB"/>
              </w:rPr>
              <w:t>€</w:t>
            </w:r>
            <w:r w:rsidR="00767525" w:rsidRPr="00F86FD5">
              <w:rPr>
                <w:rFonts w:cs="Helvetica"/>
                <w:bCs/>
                <w:color w:val="000000"/>
                <w:sz w:val="16"/>
                <w:szCs w:val="16"/>
                <w:lang w:val="en-GB"/>
              </w:rPr>
              <w:t>31,961,000</w:t>
            </w:r>
          </w:p>
        </w:tc>
      </w:tr>
      <w:tr w:rsidR="00767525" w:rsidRPr="00342E85" w14:paraId="1F9795BD"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033154E8" w14:textId="77777777"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Total EUTF budget committed</w:t>
            </w:r>
          </w:p>
        </w:tc>
        <w:tc>
          <w:tcPr>
            <w:tcW w:w="4252" w:type="dxa"/>
            <w:tcBorders>
              <w:top w:val="nil"/>
              <w:left w:val="nil"/>
              <w:bottom w:val="nil"/>
              <w:right w:val="nil"/>
            </w:tcBorders>
            <w:shd w:val="clear" w:color="auto" w:fill="auto"/>
            <w:noWrap/>
            <w:vAlign w:val="center"/>
          </w:tcPr>
          <w:p w14:paraId="1692FA43" w14:textId="637193D7" w:rsidR="00767525" w:rsidRPr="00F86FD5" w:rsidRDefault="00706AF4" w:rsidP="00617A3D">
            <w:pPr>
              <w:jc w:val="right"/>
              <w:rPr>
                <w:rFonts w:cs="Helvetica"/>
                <w:bCs/>
                <w:color w:val="000000"/>
                <w:sz w:val="16"/>
                <w:szCs w:val="16"/>
                <w:lang w:val="en-GB"/>
              </w:rPr>
            </w:pPr>
            <w:r>
              <w:rPr>
                <w:rFonts w:cs="Helvetica"/>
                <w:bCs/>
                <w:color w:val="000000"/>
                <w:sz w:val="16"/>
                <w:szCs w:val="16"/>
                <w:lang w:val="en-GB"/>
              </w:rPr>
              <w:t>€</w:t>
            </w:r>
            <w:r w:rsidR="00767525" w:rsidRPr="00F86FD5">
              <w:rPr>
                <w:rFonts w:cs="Helvetica"/>
                <w:bCs/>
                <w:color w:val="000000"/>
                <w:sz w:val="16"/>
                <w:szCs w:val="16"/>
                <w:lang w:val="en-GB"/>
              </w:rPr>
              <w:t>31,961,000</w:t>
            </w:r>
          </w:p>
        </w:tc>
      </w:tr>
      <w:tr w:rsidR="00767525" w:rsidRPr="00342E85" w14:paraId="74BF0F22"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15584363" w14:textId="77777777"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Date at which EUTF budget was committed</w:t>
            </w:r>
          </w:p>
        </w:tc>
        <w:tc>
          <w:tcPr>
            <w:tcW w:w="4252" w:type="dxa"/>
            <w:tcBorders>
              <w:top w:val="nil"/>
              <w:left w:val="nil"/>
              <w:bottom w:val="nil"/>
              <w:right w:val="nil"/>
            </w:tcBorders>
            <w:shd w:val="clear" w:color="auto" w:fill="auto"/>
            <w:noWrap/>
            <w:vAlign w:val="center"/>
          </w:tcPr>
          <w:p w14:paraId="761DEAA1" w14:textId="6642153B" w:rsidR="00767525" w:rsidRPr="00F86FD5" w:rsidRDefault="00767525" w:rsidP="00617A3D">
            <w:pPr>
              <w:jc w:val="right"/>
              <w:rPr>
                <w:rFonts w:cs="Helvetica"/>
                <w:bCs/>
                <w:color w:val="000000"/>
                <w:sz w:val="16"/>
                <w:szCs w:val="16"/>
                <w:lang w:val="en-GB"/>
              </w:rPr>
            </w:pPr>
            <w:r w:rsidRPr="00F86FD5">
              <w:rPr>
                <w:rFonts w:cs="Helvetica"/>
                <w:bCs/>
                <w:color w:val="000000"/>
                <w:sz w:val="16"/>
                <w:szCs w:val="16"/>
                <w:lang w:val="en-GB"/>
              </w:rPr>
              <w:t>Dec</w:t>
            </w:r>
            <w:r w:rsidR="007B1F2F">
              <w:rPr>
                <w:rFonts w:cs="Helvetica"/>
                <w:bCs/>
                <w:color w:val="000000"/>
                <w:sz w:val="16"/>
                <w:szCs w:val="16"/>
                <w:lang w:val="en-GB"/>
              </w:rPr>
              <w:t>ember</w:t>
            </w:r>
            <w:r w:rsidRPr="00F86FD5">
              <w:rPr>
                <w:rFonts w:cs="Helvetica"/>
                <w:bCs/>
                <w:color w:val="000000"/>
                <w:sz w:val="16"/>
                <w:szCs w:val="16"/>
                <w:lang w:val="en-GB"/>
              </w:rPr>
              <w:t xml:space="preserve"> 2015</w:t>
            </w:r>
          </w:p>
        </w:tc>
      </w:tr>
      <w:tr w:rsidR="00767525" w:rsidRPr="00342E85" w14:paraId="54A81FC9"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60B473E0" w14:textId="77777777"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Budget contracted so far</w:t>
            </w:r>
          </w:p>
        </w:tc>
        <w:tc>
          <w:tcPr>
            <w:tcW w:w="4252" w:type="dxa"/>
            <w:tcBorders>
              <w:top w:val="nil"/>
              <w:left w:val="nil"/>
              <w:bottom w:val="nil"/>
              <w:right w:val="nil"/>
            </w:tcBorders>
            <w:shd w:val="clear" w:color="auto" w:fill="auto"/>
            <w:noWrap/>
            <w:vAlign w:val="center"/>
          </w:tcPr>
          <w:p w14:paraId="05CE4134" w14:textId="17417A4C" w:rsidR="00767525" w:rsidRPr="00F86FD5" w:rsidRDefault="00706AF4" w:rsidP="00617A3D">
            <w:pPr>
              <w:jc w:val="right"/>
              <w:rPr>
                <w:rFonts w:cs="Helvetica"/>
                <w:bCs/>
                <w:color w:val="000000"/>
                <w:sz w:val="16"/>
                <w:szCs w:val="16"/>
                <w:lang w:val="en-GB"/>
              </w:rPr>
            </w:pPr>
            <w:r>
              <w:rPr>
                <w:rFonts w:cs="Helvetica"/>
                <w:bCs/>
                <w:color w:val="000000"/>
                <w:sz w:val="16"/>
                <w:szCs w:val="16"/>
                <w:lang w:val="en-GB"/>
              </w:rPr>
              <w:t>€</w:t>
            </w:r>
            <w:r w:rsidR="00767525" w:rsidRPr="00F86FD5">
              <w:rPr>
                <w:rFonts w:cs="Helvetica"/>
                <w:bCs/>
                <w:color w:val="000000"/>
                <w:sz w:val="16"/>
                <w:szCs w:val="16"/>
                <w:lang w:val="en-GB"/>
              </w:rPr>
              <w:t>25,993,000</w:t>
            </w:r>
          </w:p>
        </w:tc>
      </w:tr>
      <w:tr w:rsidR="00767525" w:rsidRPr="00342E85" w14:paraId="0BE7B067"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50D84F30" w14:textId="77777777"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Number of projects</w:t>
            </w:r>
          </w:p>
        </w:tc>
        <w:tc>
          <w:tcPr>
            <w:tcW w:w="4252" w:type="dxa"/>
            <w:tcBorders>
              <w:top w:val="nil"/>
              <w:left w:val="nil"/>
              <w:bottom w:val="nil"/>
              <w:right w:val="nil"/>
            </w:tcBorders>
            <w:shd w:val="clear" w:color="auto" w:fill="auto"/>
            <w:noWrap/>
            <w:vAlign w:val="center"/>
          </w:tcPr>
          <w:p w14:paraId="1562D73B" w14:textId="77777777" w:rsidR="00767525" w:rsidRPr="00F86FD5" w:rsidRDefault="00767525" w:rsidP="00617A3D">
            <w:pPr>
              <w:jc w:val="right"/>
              <w:rPr>
                <w:rFonts w:cs="Helvetica"/>
                <w:bCs/>
                <w:color w:val="000000"/>
                <w:sz w:val="16"/>
                <w:szCs w:val="16"/>
                <w:lang w:val="en-GB"/>
              </w:rPr>
            </w:pPr>
            <w:r w:rsidRPr="00F86FD5">
              <w:rPr>
                <w:rFonts w:cs="Helvetica"/>
                <w:bCs/>
                <w:color w:val="000000"/>
                <w:sz w:val="16"/>
                <w:szCs w:val="16"/>
                <w:lang w:val="en-GB"/>
              </w:rPr>
              <w:t>1</w:t>
            </w:r>
          </w:p>
        </w:tc>
      </w:tr>
      <w:tr w:rsidR="00767525" w:rsidRPr="00342E85" w14:paraId="04185D8B"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52671B36" w14:textId="77777777"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Main IP(s)</w:t>
            </w:r>
          </w:p>
        </w:tc>
        <w:tc>
          <w:tcPr>
            <w:tcW w:w="4252" w:type="dxa"/>
            <w:tcBorders>
              <w:top w:val="nil"/>
              <w:left w:val="nil"/>
              <w:bottom w:val="nil"/>
              <w:right w:val="nil"/>
            </w:tcBorders>
            <w:shd w:val="clear" w:color="auto" w:fill="auto"/>
            <w:noWrap/>
            <w:vAlign w:val="center"/>
          </w:tcPr>
          <w:p w14:paraId="588BBE82" w14:textId="77777777" w:rsidR="00767525" w:rsidRPr="00F86FD5" w:rsidRDefault="00767525" w:rsidP="00617A3D">
            <w:pPr>
              <w:jc w:val="right"/>
              <w:rPr>
                <w:rFonts w:cs="Helvetica"/>
                <w:bCs/>
                <w:color w:val="000000"/>
                <w:sz w:val="16"/>
                <w:szCs w:val="16"/>
                <w:lang w:val="en-GB"/>
              </w:rPr>
            </w:pPr>
            <w:r w:rsidRPr="00F86FD5">
              <w:rPr>
                <w:rFonts w:cs="Helvetica"/>
                <w:bCs/>
                <w:color w:val="000000"/>
                <w:sz w:val="16"/>
                <w:szCs w:val="16"/>
                <w:lang w:val="en-GB"/>
              </w:rPr>
              <w:t>Mott McDonald</w:t>
            </w:r>
          </w:p>
        </w:tc>
      </w:tr>
      <w:tr w:rsidR="00767525" w:rsidRPr="00342E85" w14:paraId="39A5A1A0"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35C94895" w14:textId="77777777"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Target beneficiaries</w:t>
            </w:r>
          </w:p>
        </w:tc>
        <w:tc>
          <w:tcPr>
            <w:tcW w:w="4252" w:type="dxa"/>
            <w:tcBorders>
              <w:top w:val="nil"/>
              <w:left w:val="nil"/>
              <w:bottom w:val="nil"/>
              <w:right w:val="nil"/>
            </w:tcBorders>
            <w:shd w:val="clear" w:color="auto" w:fill="auto"/>
            <w:noWrap/>
            <w:vAlign w:val="center"/>
          </w:tcPr>
          <w:p w14:paraId="05F2409E" w14:textId="77777777" w:rsidR="00767525" w:rsidRPr="00F86FD5" w:rsidRDefault="00767525" w:rsidP="00617A3D">
            <w:pPr>
              <w:jc w:val="right"/>
              <w:rPr>
                <w:rFonts w:cs="Helvetica"/>
                <w:bCs/>
                <w:color w:val="000000"/>
                <w:sz w:val="16"/>
                <w:szCs w:val="16"/>
                <w:lang w:val="en-GB"/>
              </w:rPr>
            </w:pPr>
            <w:r w:rsidRPr="00F86FD5">
              <w:rPr>
                <w:rFonts w:cs="Helvetica"/>
                <w:bCs/>
                <w:color w:val="000000"/>
                <w:sz w:val="16"/>
                <w:szCs w:val="16"/>
                <w:lang w:val="en-GB"/>
              </w:rPr>
              <w:t>Host community, IDPs, refugees and returnees (particularly children through access to primary education)</w:t>
            </w:r>
          </w:p>
        </w:tc>
      </w:tr>
      <w:tr w:rsidR="00767525" w:rsidRPr="00342E85" w14:paraId="15B38201"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223641C1" w14:textId="77777777"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Start date</w:t>
            </w:r>
          </w:p>
        </w:tc>
        <w:tc>
          <w:tcPr>
            <w:tcW w:w="4252" w:type="dxa"/>
            <w:tcBorders>
              <w:top w:val="nil"/>
              <w:left w:val="nil"/>
              <w:bottom w:val="nil"/>
              <w:right w:val="nil"/>
            </w:tcBorders>
            <w:shd w:val="clear" w:color="auto" w:fill="auto"/>
            <w:noWrap/>
            <w:vAlign w:val="center"/>
          </w:tcPr>
          <w:p w14:paraId="16855FA9" w14:textId="103571BF" w:rsidR="00767525" w:rsidRPr="00F86FD5" w:rsidRDefault="00767525" w:rsidP="00617A3D">
            <w:pPr>
              <w:jc w:val="right"/>
              <w:rPr>
                <w:rFonts w:cs="Helvetica"/>
                <w:bCs/>
                <w:color w:val="000000"/>
                <w:sz w:val="16"/>
                <w:szCs w:val="16"/>
                <w:lang w:val="en-GB"/>
              </w:rPr>
            </w:pPr>
            <w:r w:rsidRPr="00F86FD5">
              <w:rPr>
                <w:rFonts w:cs="Helvetica"/>
                <w:bCs/>
                <w:color w:val="000000"/>
                <w:sz w:val="16"/>
                <w:szCs w:val="16"/>
                <w:lang w:val="en-GB"/>
              </w:rPr>
              <w:t>Apr</w:t>
            </w:r>
            <w:r w:rsidR="007B1F2F">
              <w:rPr>
                <w:rFonts w:cs="Helvetica"/>
                <w:bCs/>
                <w:color w:val="000000"/>
                <w:sz w:val="16"/>
                <w:szCs w:val="16"/>
                <w:lang w:val="en-GB"/>
              </w:rPr>
              <w:t>il</w:t>
            </w:r>
            <w:r w:rsidRPr="00F86FD5">
              <w:rPr>
                <w:rFonts w:cs="Helvetica"/>
                <w:bCs/>
                <w:color w:val="000000"/>
                <w:sz w:val="16"/>
                <w:szCs w:val="16"/>
                <w:lang w:val="en-GB"/>
              </w:rPr>
              <w:t xml:space="preserve"> 2017</w:t>
            </w:r>
          </w:p>
        </w:tc>
      </w:tr>
      <w:tr w:rsidR="00767525" w:rsidRPr="00342E85" w14:paraId="42E53FAA"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228F2F44" w14:textId="77777777" w:rsidR="00767525" w:rsidRPr="00F86FD5" w:rsidRDefault="00767525" w:rsidP="00617A3D">
            <w:pPr>
              <w:rPr>
                <w:rFonts w:cs="Helvetica"/>
                <w:b/>
                <w:bCs/>
                <w:color w:val="000000"/>
                <w:sz w:val="16"/>
                <w:szCs w:val="16"/>
                <w:lang w:val="en-GB"/>
              </w:rPr>
            </w:pPr>
            <w:r w:rsidRPr="00F86FD5">
              <w:rPr>
                <w:rFonts w:cs="Helvetica"/>
                <w:b/>
                <w:bCs/>
                <w:color w:val="000000"/>
                <w:sz w:val="16"/>
                <w:szCs w:val="16"/>
                <w:lang w:val="en-GB"/>
              </w:rPr>
              <w:t>End date</w:t>
            </w:r>
          </w:p>
        </w:tc>
        <w:tc>
          <w:tcPr>
            <w:tcW w:w="4252" w:type="dxa"/>
            <w:tcBorders>
              <w:top w:val="nil"/>
              <w:left w:val="nil"/>
              <w:bottom w:val="nil"/>
              <w:right w:val="nil"/>
            </w:tcBorders>
            <w:shd w:val="clear" w:color="auto" w:fill="auto"/>
            <w:noWrap/>
            <w:vAlign w:val="center"/>
          </w:tcPr>
          <w:p w14:paraId="6A150171" w14:textId="6D5962C8" w:rsidR="00767525" w:rsidRPr="00F86FD5" w:rsidRDefault="00767525" w:rsidP="00617A3D">
            <w:pPr>
              <w:jc w:val="right"/>
              <w:rPr>
                <w:rFonts w:cs="Helvetica"/>
                <w:bCs/>
                <w:color w:val="000000"/>
                <w:sz w:val="16"/>
                <w:szCs w:val="16"/>
                <w:lang w:val="en-GB"/>
              </w:rPr>
            </w:pPr>
            <w:r w:rsidRPr="00F86FD5">
              <w:rPr>
                <w:rFonts w:cs="Helvetica"/>
                <w:bCs/>
                <w:color w:val="000000"/>
                <w:sz w:val="16"/>
                <w:szCs w:val="16"/>
                <w:lang w:val="en-GB"/>
              </w:rPr>
              <w:t>Apr</w:t>
            </w:r>
            <w:r w:rsidR="007B1F2F">
              <w:rPr>
                <w:rFonts w:cs="Helvetica"/>
                <w:bCs/>
                <w:color w:val="000000"/>
                <w:sz w:val="16"/>
                <w:szCs w:val="16"/>
                <w:lang w:val="en-GB"/>
              </w:rPr>
              <w:t>il</w:t>
            </w:r>
            <w:r w:rsidRPr="00F86FD5">
              <w:rPr>
                <w:rFonts w:cs="Helvetica"/>
                <w:bCs/>
                <w:color w:val="000000"/>
                <w:sz w:val="16"/>
                <w:szCs w:val="16"/>
                <w:lang w:val="en-GB"/>
              </w:rPr>
              <w:t xml:space="preserve"> 2020</w:t>
            </w:r>
          </w:p>
        </w:tc>
      </w:tr>
      <w:tr w:rsidR="00767525" w:rsidRPr="00342E85" w14:paraId="6FFEAAA8"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03B8DEE2" w14:textId="11C3A142" w:rsidR="00767525" w:rsidRPr="00F86FD5" w:rsidRDefault="00767525" w:rsidP="006C42D4">
            <w:pPr>
              <w:spacing w:before="120"/>
              <w:rPr>
                <w:rFonts w:cs="Helvetica"/>
                <w:b/>
                <w:bCs/>
                <w:color w:val="000000"/>
                <w:sz w:val="16"/>
                <w:szCs w:val="16"/>
                <w:lang w:val="en-GB"/>
              </w:rPr>
            </w:pPr>
            <w:r w:rsidRPr="00F86FD5">
              <w:rPr>
                <w:rFonts w:cs="Helvetica"/>
                <w:b/>
                <w:bCs/>
                <w:color w:val="000000"/>
                <w:sz w:val="16"/>
                <w:szCs w:val="16"/>
                <w:lang w:val="en-GB"/>
              </w:rPr>
              <w:t xml:space="preserve">Number of projects in </w:t>
            </w:r>
            <w:r w:rsidR="006C42D4">
              <w:rPr>
                <w:rFonts w:cs="Helvetica"/>
                <w:b/>
                <w:bCs/>
                <w:color w:val="000000"/>
                <w:sz w:val="16"/>
                <w:szCs w:val="16"/>
                <w:lang w:val="en-GB"/>
              </w:rPr>
              <w:t>report</w:t>
            </w:r>
          </w:p>
        </w:tc>
        <w:tc>
          <w:tcPr>
            <w:tcW w:w="4252" w:type="dxa"/>
            <w:tcBorders>
              <w:top w:val="nil"/>
              <w:left w:val="nil"/>
              <w:bottom w:val="nil"/>
              <w:right w:val="nil"/>
            </w:tcBorders>
            <w:shd w:val="clear" w:color="auto" w:fill="auto"/>
            <w:noWrap/>
            <w:vAlign w:val="center"/>
          </w:tcPr>
          <w:p w14:paraId="664B40B7" w14:textId="77777777" w:rsidR="00767525" w:rsidRPr="00F86FD5" w:rsidRDefault="00767525" w:rsidP="006C42D4">
            <w:pPr>
              <w:spacing w:before="120"/>
              <w:jc w:val="right"/>
              <w:rPr>
                <w:rFonts w:cs="Helvetica"/>
                <w:bCs/>
                <w:color w:val="000000"/>
                <w:sz w:val="16"/>
                <w:szCs w:val="16"/>
                <w:lang w:val="en-GB"/>
              </w:rPr>
            </w:pPr>
            <w:r w:rsidRPr="00F86FD5">
              <w:rPr>
                <w:rFonts w:cs="Helvetica"/>
                <w:bCs/>
                <w:color w:val="000000"/>
                <w:sz w:val="16"/>
                <w:szCs w:val="16"/>
                <w:lang w:val="en-GB"/>
              </w:rPr>
              <w:t>1</w:t>
            </w:r>
          </w:p>
        </w:tc>
      </w:tr>
    </w:tbl>
    <w:p w14:paraId="2F0AF7D2" w14:textId="77777777" w:rsidR="00767525" w:rsidRPr="00342E85" w:rsidRDefault="00767525" w:rsidP="00767525">
      <w:pPr>
        <w:rPr>
          <w:rFonts w:cs="Helvetica"/>
          <w:lang w:val="en-GB"/>
        </w:rPr>
      </w:pPr>
    </w:p>
    <w:p w14:paraId="1E11C553" w14:textId="2820069F" w:rsidR="00C016FF" w:rsidRPr="00342E85" w:rsidRDefault="006C42D4" w:rsidP="00C016FF">
      <w:pPr>
        <w:pStyle w:val="Lgende"/>
        <w:rPr>
          <w:lang w:val="en-GB"/>
        </w:rPr>
      </w:pPr>
      <w:bookmarkStart w:id="115" w:name="_Toc514799033"/>
      <w:bookmarkStart w:id="116" w:name="_Toc516218937"/>
      <w:r>
        <w:t xml:space="preserve">Table </w:t>
      </w:r>
      <w:fldSimple w:instr=" SEQ Table \* ARABIC ">
        <w:r w:rsidR="00411ACB">
          <w:rPr>
            <w:noProof/>
          </w:rPr>
          <w:t>21</w:t>
        </w:r>
      </w:fldSimple>
      <w:r w:rsidR="00C016FF" w:rsidRPr="00342E85">
        <w:rPr>
          <w:lang w:val="en-GB"/>
        </w:rPr>
        <w:t xml:space="preserve">: </w:t>
      </w:r>
      <w:r w:rsidR="00767525" w:rsidRPr="00342E85">
        <w:rPr>
          <w:lang w:val="en-GB"/>
        </w:rPr>
        <w:t>IMPACT</w:t>
      </w:r>
      <w:r w:rsidR="00C016FF" w:rsidRPr="00342E85">
        <w:rPr>
          <w:lang w:val="en-GB"/>
        </w:rPr>
        <w:t xml:space="preserve"> </w:t>
      </w:r>
      <w:r w:rsidR="0017775D" w:rsidRPr="00342E85">
        <w:rPr>
          <w:lang w:val="en-GB"/>
        </w:rPr>
        <w:t>– Key indicators (</w:t>
      </w:r>
      <w:r w:rsidR="002F295B">
        <w:rPr>
          <w:lang w:val="en-GB"/>
        </w:rPr>
        <w:t>results achieved as of March 2018</w:t>
      </w:r>
      <w:r w:rsidR="0017775D" w:rsidRPr="00342E85">
        <w:rPr>
          <w:lang w:val="en-GB"/>
        </w:rPr>
        <w:t>)</w:t>
      </w:r>
      <w:r w:rsidR="007B1F2F">
        <w:rPr>
          <w:rStyle w:val="Appelnotedebasdep"/>
          <w:lang w:val="en-GB"/>
        </w:rPr>
        <w:footnoteReference w:id="43"/>
      </w:r>
      <w:bookmarkEnd w:id="115"/>
      <w:bookmarkEnd w:id="116"/>
    </w:p>
    <w:tbl>
      <w:tblPr>
        <w:tblW w:w="7391"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369"/>
      </w:tblGrid>
      <w:tr w:rsidR="00506589" w:rsidRPr="00342E85" w14:paraId="6D7B9D2F" w14:textId="77777777" w:rsidTr="00506589">
        <w:trPr>
          <w:trHeight w:val="312"/>
          <w:jc w:val="center"/>
        </w:trPr>
        <w:tc>
          <w:tcPr>
            <w:tcW w:w="6091" w:type="dxa"/>
            <w:shd w:val="clear" w:color="auto" w:fill="F2F2F2" w:themeFill="background1" w:themeFillShade="F2"/>
            <w:noWrap/>
            <w:vAlign w:val="center"/>
          </w:tcPr>
          <w:p w14:paraId="200492FC" w14:textId="2833B8E0" w:rsidR="00506589" w:rsidRPr="00F86FD5" w:rsidRDefault="00506589" w:rsidP="00791207">
            <w:pPr>
              <w:spacing w:after="0"/>
              <w:rPr>
                <w:rFonts w:cs="Helvetica"/>
                <w:bCs/>
                <w:color w:val="000000"/>
                <w:sz w:val="18"/>
                <w:szCs w:val="18"/>
                <w:lang w:val="en-GB"/>
              </w:rPr>
            </w:pPr>
            <w:r w:rsidRPr="00F86FD5">
              <w:rPr>
                <w:rFonts w:cs="Helvetica"/>
                <w:bCs/>
                <w:color w:val="000000"/>
                <w:sz w:val="18"/>
                <w:szCs w:val="18"/>
                <w:lang w:val="en-GB"/>
              </w:rPr>
              <w:t xml:space="preserve">2.9 </w:t>
            </w:r>
            <w:r w:rsidR="0049238E">
              <w:rPr>
                <w:rFonts w:cs="Helvetica"/>
                <w:bCs/>
                <w:color w:val="000000"/>
                <w:sz w:val="18"/>
                <w:szCs w:val="18"/>
                <w:lang w:val="en-GB"/>
              </w:rPr>
              <w:t>No</w:t>
            </w:r>
            <w:r w:rsidRPr="00F86FD5">
              <w:rPr>
                <w:rFonts w:cs="Helvetica"/>
                <w:bCs/>
                <w:color w:val="000000"/>
                <w:sz w:val="18"/>
                <w:szCs w:val="18"/>
                <w:lang w:val="en-GB"/>
              </w:rPr>
              <w:t xml:space="preserve"> of people having improved access to basic services</w:t>
            </w:r>
          </w:p>
        </w:tc>
        <w:tc>
          <w:tcPr>
            <w:tcW w:w="1300" w:type="dxa"/>
            <w:shd w:val="clear" w:color="auto" w:fill="F2F2F2" w:themeFill="background1" w:themeFillShade="F2"/>
            <w:vAlign w:val="center"/>
          </w:tcPr>
          <w:p w14:paraId="6A878EBB" w14:textId="084EDFFC" w:rsidR="00506589" w:rsidRPr="00F86FD5" w:rsidRDefault="00506589" w:rsidP="0017775D">
            <w:pPr>
              <w:spacing w:after="0"/>
              <w:jc w:val="center"/>
              <w:rPr>
                <w:rFonts w:cs="Helvetica"/>
                <w:b/>
                <w:bCs/>
                <w:color w:val="000000"/>
                <w:sz w:val="18"/>
                <w:szCs w:val="18"/>
                <w:lang w:val="en-GB"/>
              </w:rPr>
            </w:pPr>
            <w:r w:rsidRPr="00F86FD5">
              <w:rPr>
                <w:rFonts w:cs="Helvetica"/>
                <w:b/>
                <w:bCs/>
                <w:color w:val="000000"/>
                <w:sz w:val="18"/>
                <w:szCs w:val="18"/>
                <w:lang w:val="en-GB"/>
              </w:rPr>
              <w:t>1,402,800</w:t>
            </w:r>
          </w:p>
        </w:tc>
      </w:tr>
      <w:tr w:rsidR="00506589" w:rsidRPr="00342E85" w14:paraId="0E980320" w14:textId="77777777" w:rsidTr="00506589">
        <w:trPr>
          <w:trHeight w:val="312"/>
          <w:jc w:val="center"/>
        </w:trPr>
        <w:tc>
          <w:tcPr>
            <w:tcW w:w="6091" w:type="dxa"/>
            <w:shd w:val="clear" w:color="auto" w:fill="F2F2F2" w:themeFill="background1" w:themeFillShade="F2"/>
            <w:noWrap/>
            <w:vAlign w:val="center"/>
          </w:tcPr>
          <w:p w14:paraId="3A49FA94" w14:textId="65E5AB0C" w:rsidR="00506589" w:rsidRPr="00F86FD5" w:rsidRDefault="00506589" w:rsidP="0017775D">
            <w:pPr>
              <w:spacing w:after="0"/>
              <w:rPr>
                <w:rFonts w:cs="Helvetica"/>
                <w:bCs/>
                <w:color w:val="000000"/>
                <w:sz w:val="18"/>
                <w:szCs w:val="18"/>
                <w:lang w:val="en-GB"/>
              </w:rPr>
            </w:pPr>
            <w:r w:rsidRPr="00F86FD5">
              <w:rPr>
                <w:rFonts w:cs="Helvetica"/>
                <w:bCs/>
                <w:color w:val="000000"/>
                <w:sz w:val="18"/>
                <w:szCs w:val="18"/>
                <w:lang w:val="en-GB"/>
              </w:rPr>
              <w:t xml:space="preserve">1.5 </w:t>
            </w:r>
            <w:r w:rsidR="0049238E">
              <w:rPr>
                <w:rFonts w:cs="Helvetica"/>
                <w:bCs/>
                <w:color w:val="000000"/>
                <w:sz w:val="18"/>
                <w:szCs w:val="18"/>
                <w:lang w:val="en-GB"/>
              </w:rPr>
              <w:t>No</w:t>
            </w:r>
            <w:r w:rsidR="00791207" w:rsidRPr="00F86FD5">
              <w:rPr>
                <w:rFonts w:cs="Helvetica"/>
                <w:bCs/>
                <w:color w:val="000000"/>
                <w:sz w:val="18"/>
                <w:szCs w:val="18"/>
                <w:lang w:val="en-GB"/>
              </w:rPr>
              <w:t xml:space="preserve"> </w:t>
            </w:r>
            <w:r w:rsidRPr="00F86FD5">
              <w:rPr>
                <w:rFonts w:cs="Helvetica"/>
                <w:bCs/>
                <w:color w:val="000000"/>
                <w:sz w:val="18"/>
                <w:szCs w:val="18"/>
                <w:lang w:val="en-GB"/>
              </w:rPr>
              <w:t>of job placements facilitated and/or supported</w:t>
            </w:r>
          </w:p>
        </w:tc>
        <w:tc>
          <w:tcPr>
            <w:tcW w:w="1300" w:type="dxa"/>
            <w:shd w:val="clear" w:color="auto" w:fill="F2F2F2" w:themeFill="background1" w:themeFillShade="F2"/>
            <w:vAlign w:val="center"/>
          </w:tcPr>
          <w:p w14:paraId="431EC5D3" w14:textId="1B580CF5" w:rsidR="00506589" w:rsidRPr="00F86FD5" w:rsidRDefault="00506589" w:rsidP="0017775D">
            <w:pPr>
              <w:spacing w:after="0"/>
              <w:jc w:val="center"/>
              <w:rPr>
                <w:rFonts w:cs="Helvetica"/>
                <w:b/>
                <w:bCs/>
                <w:color w:val="000000"/>
                <w:sz w:val="18"/>
                <w:szCs w:val="18"/>
                <w:lang w:val="en-GB"/>
              </w:rPr>
            </w:pPr>
            <w:r w:rsidRPr="00F86FD5">
              <w:rPr>
                <w:rFonts w:cs="Helvetica"/>
                <w:b/>
                <w:bCs/>
                <w:color w:val="000000"/>
                <w:sz w:val="18"/>
                <w:szCs w:val="18"/>
                <w:lang w:val="en-GB"/>
              </w:rPr>
              <w:t>28,056</w:t>
            </w:r>
          </w:p>
        </w:tc>
      </w:tr>
      <w:tr w:rsidR="00506589" w:rsidRPr="00342E85" w14:paraId="091339D4" w14:textId="77777777" w:rsidTr="00506589">
        <w:trPr>
          <w:trHeight w:val="312"/>
          <w:jc w:val="center"/>
        </w:trPr>
        <w:tc>
          <w:tcPr>
            <w:tcW w:w="6091" w:type="dxa"/>
            <w:shd w:val="clear" w:color="auto" w:fill="F2F2F2" w:themeFill="background1" w:themeFillShade="F2"/>
            <w:noWrap/>
            <w:vAlign w:val="center"/>
          </w:tcPr>
          <w:p w14:paraId="78BCA36F" w14:textId="454BDCC8" w:rsidR="00506589" w:rsidRPr="00F86FD5" w:rsidRDefault="00506589" w:rsidP="0017775D">
            <w:pPr>
              <w:spacing w:after="0"/>
              <w:rPr>
                <w:rFonts w:cs="Helvetica"/>
                <w:bCs/>
                <w:color w:val="000000"/>
                <w:sz w:val="18"/>
                <w:szCs w:val="18"/>
                <w:lang w:val="en-GB"/>
              </w:rPr>
            </w:pPr>
            <w:r w:rsidRPr="00F86FD5">
              <w:rPr>
                <w:rFonts w:cs="Helvetica"/>
                <w:bCs/>
                <w:color w:val="000000"/>
                <w:sz w:val="18"/>
                <w:szCs w:val="18"/>
                <w:lang w:val="en-GB"/>
              </w:rPr>
              <w:t xml:space="preserve">2.8 </w:t>
            </w:r>
            <w:r w:rsidR="0049238E">
              <w:rPr>
                <w:rFonts w:cs="Helvetica"/>
                <w:bCs/>
                <w:color w:val="000000"/>
                <w:sz w:val="18"/>
                <w:szCs w:val="18"/>
                <w:lang w:val="en-GB"/>
              </w:rPr>
              <w:t>No</w:t>
            </w:r>
            <w:r w:rsidR="00791207" w:rsidRPr="00F86FD5">
              <w:rPr>
                <w:rFonts w:cs="Helvetica"/>
                <w:bCs/>
                <w:color w:val="000000"/>
                <w:sz w:val="18"/>
                <w:szCs w:val="18"/>
                <w:lang w:val="en-GB"/>
              </w:rPr>
              <w:t xml:space="preserve"> </w:t>
            </w:r>
            <w:r w:rsidRPr="00F86FD5">
              <w:rPr>
                <w:rFonts w:cs="Helvetica"/>
                <w:bCs/>
                <w:color w:val="000000"/>
                <w:sz w:val="18"/>
                <w:szCs w:val="18"/>
                <w:lang w:val="en-GB"/>
              </w:rPr>
              <w:t xml:space="preserve">of staff from local authorities and basic service providers </w:t>
            </w:r>
            <w:r w:rsidR="00B334AF">
              <w:rPr>
                <w:rFonts w:cs="Helvetica"/>
                <w:bCs/>
                <w:color w:val="000000"/>
                <w:sz w:val="18"/>
                <w:szCs w:val="18"/>
                <w:lang w:val="en-GB"/>
              </w:rPr>
              <w:t>benefit</w:t>
            </w:r>
            <w:r w:rsidRPr="00F86FD5">
              <w:rPr>
                <w:rFonts w:cs="Helvetica"/>
                <w:bCs/>
                <w:color w:val="000000"/>
                <w:sz w:val="18"/>
                <w:szCs w:val="18"/>
                <w:lang w:val="en-GB"/>
              </w:rPr>
              <w:t>ing from capacity building for strengthening services delivery</w:t>
            </w:r>
          </w:p>
        </w:tc>
        <w:tc>
          <w:tcPr>
            <w:tcW w:w="1300" w:type="dxa"/>
            <w:shd w:val="clear" w:color="auto" w:fill="F2F2F2" w:themeFill="background1" w:themeFillShade="F2"/>
            <w:vAlign w:val="center"/>
          </w:tcPr>
          <w:p w14:paraId="77D6DE18" w14:textId="420DC8DA" w:rsidR="00506589" w:rsidRPr="00F86FD5" w:rsidRDefault="00506589" w:rsidP="0017775D">
            <w:pPr>
              <w:spacing w:after="0"/>
              <w:jc w:val="center"/>
              <w:rPr>
                <w:rFonts w:cs="Helvetica"/>
                <w:b/>
                <w:bCs/>
                <w:color w:val="000000"/>
                <w:sz w:val="18"/>
                <w:szCs w:val="18"/>
                <w:lang w:val="en-GB"/>
              </w:rPr>
            </w:pPr>
            <w:r w:rsidRPr="00F86FD5">
              <w:rPr>
                <w:rFonts w:cs="Helvetica"/>
                <w:b/>
                <w:bCs/>
                <w:color w:val="000000"/>
                <w:sz w:val="18"/>
                <w:szCs w:val="18"/>
                <w:lang w:val="en-GB"/>
              </w:rPr>
              <w:t>154</w:t>
            </w:r>
          </w:p>
        </w:tc>
      </w:tr>
      <w:tr w:rsidR="00506589" w:rsidRPr="00342E85" w14:paraId="073AF251" w14:textId="77777777" w:rsidTr="00506589">
        <w:trPr>
          <w:trHeight w:val="312"/>
          <w:jc w:val="center"/>
        </w:trPr>
        <w:tc>
          <w:tcPr>
            <w:tcW w:w="6091" w:type="dxa"/>
            <w:shd w:val="clear" w:color="auto" w:fill="F2F2F2" w:themeFill="background1" w:themeFillShade="F2"/>
            <w:noWrap/>
            <w:vAlign w:val="center"/>
          </w:tcPr>
          <w:p w14:paraId="419E3E47" w14:textId="616BB01A" w:rsidR="00506589" w:rsidRPr="00F86FD5" w:rsidRDefault="00506589" w:rsidP="0017775D">
            <w:pPr>
              <w:spacing w:after="0"/>
              <w:rPr>
                <w:rFonts w:cs="Helvetica"/>
                <w:bCs/>
                <w:color w:val="000000"/>
                <w:sz w:val="18"/>
                <w:szCs w:val="18"/>
                <w:lang w:val="en-GB"/>
              </w:rPr>
            </w:pPr>
            <w:r w:rsidRPr="00F86FD5">
              <w:rPr>
                <w:rFonts w:cs="Helvetica"/>
                <w:bCs/>
                <w:color w:val="000000"/>
                <w:sz w:val="18"/>
                <w:szCs w:val="18"/>
                <w:lang w:val="en-GB"/>
              </w:rPr>
              <w:t xml:space="preserve">5.2 </w:t>
            </w:r>
            <w:r w:rsidR="0049238E">
              <w:rPr>
                <w:rFonts w:cs="Helvetica"/>
                <w:bCs/>
                <w:color w:val="000000"/>
                <w:sz w:val="18"/>
                <w:szCs w:val="18"/>
                <w:lang w:val="en-GB"/>
              </w:rPr>
              <w:t>No</w:t>
            </w:r>
            <w:r w:rsidR="00791207" w:rsidRPr="00F86FD5">
              <w:rPr>
                <w:rFonts w:cs="Helvetica"/>
                <w:bCs/>
                <w:color w:val="000000"/>
                <w:sz w:val="18"/>
                <w:szCs w:val="18"/>
                <w:lang w:val="en-GB"/>
              </w:rPr>
              <w:t xml:space="preserve"> </w:t>
            </w:r>
            <w:r w:rsidRPr="00F86FD5">
              <w:rPr>
                <w:rFonts w:cs="Helvetica"/>
                <w:bCs/>
                <w:color w:val="000000"/>
                <w:sz w:val="18"/>
                <w:szCs w:val="18"/>
                <w:lang w:val="en-GB"/>
              </w:rPr>
              <w:t>of planning, monitoring, learning, data-collection and analysis tools set up, implemented and / or strengthened</w:t>
            </w:r>
          </w:p>
        </w:tc>
        <w:tc>
          <w:tcPr>
            <w:tcW w:w="1300" w:type="dxa"/>
            <w:shd w:val="clear" w:color="auto" w:fill="F2F2F2" w:themeFill="background1" w:themeFillShade="F2"/>
            <w:vAlign w:val="center"/>
          </w:tcPr>
          <w:p w14:paraId="6EC7EF79" w14:textId="7CDE0ECD" w:rsidR="00506589" w:rsidRPr="00F86FD5" w:rsidRDefault="00506589" w:rsidP="0017775D">
            <w:pPr>
              <w:spacing w:after="0"/>
              <w:jc w:val="center"/>
              <w:rPr>
                <w:rFonts w:cs="Helvetica"/>
                <w:b/>
                <w:bCs/>
                <w:color w:val="000000"/>
                <w:sz w:val="18"/>
                <w:szCs w:val="18"/>
                <w:lang w:val="en-GB"/>
              </w:rPr>
            </w:pPr>
            <w:r w:rsidRPr="00F86FD5">
              <w:rPr>
                <w:rFonts w:cs="Helvetica"/>
                <w:b/>
                <w:bCs/>
                <w:color w:val="000000"/>
                <w:sz w:val="18"/>
                <w:szCs w:val="18"/>
                <w:lang w:val="en-GB"/>
              </w:rPr>
              <w:t>1</w:t>
            </w:r>
          </w:p>
        </w:tc>
      </w:tr>
    </w:tbl>
    <w:p w14:paraId="1CC52FAD" w14:textId="7A5404DE" w:rsidR="00C016FF" w:rsidRPr="00342E85" w:rsidRDefault="00C016FF" w:rsidP="00312C79">
      <w:pPr>
        <w:pStyle w:val="Titre4"/>
        <w:numPr>
          <w:ilvl w:val="3"/>
          <w:numId w:val="6"/>
        </w:numPr>
      </w:pPr>
      <w:r w:rsidRPr="00342E85">
        <w:t xml:space="preserve">South Sudan – </w:t>
      </w:r>
      <w:r w:rsidR="00806CC7" w:rsidRPr="00342E85">
        <w:t>Support to stabilisation through improved resource, economic and financial management in South Sudan</w:t>
      </w:r>
    </w:p>
    <w:p w14:paraId="0FE10300" w14:textId="4CA4EC85" w:rsidR="00767525" w:rsidRPr="00342E85" w:rsidRDefault="00806CC7" w:rsidP="00767525">
      <w:pPr>
        <w:rPr>
          <w:rFonts w:cs="Helvetica"/>
          <w:szCs w:val="20"/>
          <w:lang w:val="en-GB"/>
        </w:rPr>
      </w:pPr>
      <w:r w:rsidRPr="00342E85">
        <w:rPr>
          <w:rFonts w:cs="Helvetica"/>
          <w:szCs w:val="20"/>
          <w:lang w:val="en-GB"/>
        </w:rPr>
        <w:t xml:space="preserve">The </w:t>
      </w:r>
      <w:r w:rsidR="009E0318" w:rsidRPr="00342E85">
        <w:rPr>
          <w:rFonts w:cs="Helvetica"/>
          <w:szCs w:val="20"/>
          <w:lang w:val="en-GB"/>
        </w:rPr>
        <w:t>‘</w:t>
      </w:r>
      <w:r w:rsidRPr="00342E85">
        <w:rPr>
          <w:rFonts w:cs="Helvetica"/>
          <w:i/>
          <w:szCs w:val="20"/>
          <w:lang w:val="en-GB"/>
        </w:rPr>
        <w:t>Support to stabilisation through improved resource, economic and financial management in South Sudan</w:t>
      </w:r>
      <w:r w:rsidR="009E0318" w:rsidRPr="00342E85">
        <w:rPr>
          <w:rFonts w:cs="Helvetica"/>
          <w:szCs w:val="20"/>
          <w:lang w:val="en-GB"/>
        </w:rPr>
        <w:t>’</w:t>
      </w:r>
      <w:r w:rsidR="00767525" w:rsidRPr="00342E85">
        <w:rPr>
          <w:rFonts w:cs="Helvetica"/>
          <w:szCs w:val="20"/>
          <w:lang w:val="en-GB"/>
        </w:rPr>
        <w:t>, finali</w:t>
      </w:r>
      <w:r w:rsidR="006D5B42">
        <w:rPr>
          <w:rFonts w:cs="Helvetica"/>
          <w:szCs w:val="20"/>
          <w:lang w:val="en-GB"/>
        </w:rPr>
        <w:t>s</w:t>
      </w:r>
      <w:r w:rsidR="00767525" w:rsidRPr="00342E85">
        <w:rPr>
          <w:rFonts w:cs="Helvetica"/>
          <w:szCs w:val="20"/>
          <w:lang w:val="en-GB"/>
        </w:rPr>
        <w:t xml:space="preserve">ed in September 2016, supported the peace agreement </w:t>
      </w:r>
      <w:r w:rsidR="001B7247" w:rsidRPr="00216509">
        <w:rPr>
          <w:rFonts w:cs="Helvetica"/>
          <w:b/>
          <w:szCs w:val="20"/>
          <w:lang w:val="en-GB"/>
        </w:rPr>
        <w:t>by</w:t>
      </w:r>
      <w:r w:rsidR="00767525" w:rsidRPr="00216509">
        <w:rPr>
          <w:rFonts w:cs="Helvetica"/>
          <w:b/>
          <w:szCs w:val="20"/>
          <w:lang w:val="en-GB"/>
        </w:rPr>
        <w:t xml:space="preserve"> facilitating effective service delivery by the public administration</w:t>
      </w:r>
      <w:r w:rsidR="00767525" w:rsidRPr="00342E85">
        <w:rPr>
          <w:rFonts w:cs="Helvetica"/>
          <w:szCs w:val="20"/>
          <w:lang w:val="en-GB"/>
        </w:rPr>
        <w:t xml:space="preserve">. Implemented by </w:t>
      </w:r>
      <w:r w:rsidR="00713601" w:rsidRPr="00342E85">
        <w:rPr>
          <w:rFonts w:cs="Helvetica"/>
          <w:szCs w:val="20"/>
          <w:lang w:val="en-GB"/>
        </w:rPr>
        <w:t xml:space="preserve">the private firm </w:t>
      </w:r>
      <w:proofErr w:type="spellStart"/>
      <w:r w:rsidR="00767525" w:rsidRPr="00342E85">
        <w:rPr>
          <w:rFonts w:cs="Helvetica"/>
          <w:szCs w:val="20"/>
          <w:lang w:val="en-GB"/>
        </w:rPr>
        <w:t>Ecorys</w:t>
      </w:r>
      <w:proofErr w:type="spellEnd"/>
      <w:r w:rsidR="00767525" w:rsidRPr="00342E85">
        <w:rPr>
          <w:rFonts w:cs="Helvetica"/>
          <w:szCs w:val="20"/>
          <w:lang w:val="en-GB"/>
        </w:rPr>
        <w:t>, its focus w</w:t>
      </w:r>
      <w:r w:rsidR="00713601" w:rsidRPr="00342E85">
        <w:rPr>
          <w:rFonts w:cs="Helvetica"/>
          <w:szCs w:val="20"/>
          <w:lang w:val="en-GB"/>
        </w:rPr>
        <w:t>as on building the capacity of s</w:t>
      </w:r>
      <w:r w:rsidR="00767525" w:rsidRPr="00342E85">
        <w:rPr>
          <w:rFonts w:cs="Helvetica"/>
          <w:szCs w:val="20"/>
          <w:lang w:val="en-GB"/>
        </w:rPr>
        <w:t xml:space="preserve">tates and </w:t>
      </w:r>
      <w:r w:rsidR="00713601" w:rsidRPr="00342E85">
        <w:rPr>
          <w:rFonts w:cs="Helvetica"/>
          <w:szCs w:val="20"/>
          <w:lang w:val="en-GB"/>
        </w:rPr>
        <w:t>c</w:t>
      </w:r>
      <w:r w:rsidR="00767525" w:rsidRPr="00342E85">
        <w:rPr>
          <w:rFonts w:cs="Helvetica"/>
          <w:szCs w:val="20"/>
          <w:lang w:val="en-GB"/>
        </w:rPr>
        <w:t>ounties. This was done through on-the-job trainin</w:t>
      </w:r>
      <w:r w:rsidR="00713601" w:rsidRPr="00342E85">
        <w:rPr>
          <w:rFonts w:cs="Helvetica"/>
          <w:szCs w:val="20"/>
          <w:lang w:val="en-GB"/>
        </w:rPr>
        <w:t xml:space="preserve">gs and technical assistance </w:t>
      </w:r>
      <w:r w:rsidR="0016786F">
        <w:rPr>
          <w:rFonts w:cs="Helvetica"/>
          <w:szCs w:val="20"/>
          <w:lang w:val="en-GB"/>
        </w:rPr>
        <w:t>for</w:t>
      </w:r>
      <w:r w:rsidR="00713601" w:rsidRPr="00342E85">
        <w:rPr>
          <w:rFonts w:cs="Helvetica"/>
          <w:szCs w:val="20"/>
          <w:lang w:val="en-GB"/>
        </w:rPr>
        <w:t xml:space="preserve"> p</w:t>
      </w:r>
      <w:r w:rsidR="00767525" w:rsidRPr="00342E85">
        <w:rPr>
          <w:rFonts w:cs="Helvetica"/>
          <w:szCs w:val="20"/>
          <w:lang w:val="en-GB"/>
        </w:rPr>
        <w:t xml:space="preserve">ublic </w:t>
      </w:r>
      <w:r w:rsidR="00713601" w:rsidRPr="00342E85">
        <w:rPr>
          <w:rFonts w:cs="Helvetica"/>
          <w:szCs w:val="20"/>
          <w:lang w:val="en-GB"/>
        </w:rPr>
        <w:t>f</w:t>
      </w:r>
      <w:r w:rsidR="00767525" w:rsidRPr="00342E85">
        <w:rPr>
          <w:rFonts w:cs="Helvetica"/>
          <w:szCs w:val="20"/>
          <w:lang w:val="en-GB"/>
        </w:rPr>
        <w:t xml:space="preserve">inance and </w:t>
      </w:r>
      <w:r w:rsidR="00713601" w:rsidRPr="00342E85">
        <w:rPr>
          <w:rFonts w:cs="Helvetica"/>
          <w:szCs w:val="20"/>
          <w:lang w:val="en-GB"/>
        </w:rPr>
        <w:t>payroll management to enable</w:t>
      </w:r>
      <w:r w:rsidR="00767525" w:rsidRPr="00342E85">
        <w:rPr>
          <w:rFonts w:cs="Helvetica"/>
          <w:szCs w:val="20"/>
          <w:lang w:val="en-GB"/>
        </w:rPr>
        <w:t xml:space="preserve"> the</w:t>
      </w:r>
      <w:r w:rsidR="0016786F">
        <w:rPr>
          <w:rFonts w:cs="Helvetica"/>
          <w:szCs w:val="20"/>
          <w:lang w:val="en-GB"/>
        </w:rPr>
        <w:t xml:space="preserve"> authorities</w:t>
      </w:r>
      <w:r w:rsidR="00767525" w:rsidRPr="00342E85">
        <w:rPr>
          <w:rFonts w:cs="Helvetica"/>
          <w:szCs w:val="20"/>
          <w:lang w:val="en-GB"/>
        </w:rPr>
        <w:t xml:space="preserve"> to effectively and transparently manage </w:t>
      </w:r>
      <w:r w:rsidR="0016786F">
        <w:rPr>
          <w:rFonts w:cs="Helvetica"/>
          <w:szCs w:val="20"/>
          <w:lang w:val="en-GB"/>
        </w:rPr>
        <w:t>and account for their</w:t>
      </w:r>
      <w:r w:rsidR="00767525" w:rsidRPr="00342E85">
        <w:rPr>
          <w:rFonts w:cs="Helvetica"/>
          <w:szCs w:val="20"/>
          <w:lang w:val="en-GB"/>
        </w:rPr>
        <w:t xml:space="preserve"> financial and human resources.</w:t>
      </w:r>
    </w:p>
    <w:p w14:paraId="463CD26B" w14:textId="576173B6" w:rsidR="00767525" w:rsidRPr="00342E85" w:rsidRDefault="00767525" w:rsidP="00767525">
      <w:pPr>
        <w:rPr>
          <w:rFonts w:cs="Helvetica"/>
          <w:szCs w:val="20"/>
          <w:lang w:val="en-GB"/>
        </w:rPr>
      </w:pPr>
      <w:r w:rsidRPr="00342E85">
        <w:rPr>
          <w:rFonts w:cs="Helvetica"/>
          <w:szCs w:val="20"/>
          <w:lang w:val="en-GB"/>
        </w:rPr>
        <w:t xml:space="preserve">Local governments were trained </w:t>
      </w:r>
      <w:r w:rsidR="0016786F">
        <w:rPr>
          <w:rFonts w:cs="Helvetica"/>
          <w:szCs w:val="20"/>
          <w:lang w:val="en-GB"/>
        </w:rPr>
        <w:t>on how to</w:t>
      </w:r>
      <w:r w:rsidRPr="00342E85">
        <w:rPr>
          <w:rFonts w:cs="Helvetica"/>
          <w:szCs w:val="20"/>
          <w:lang w:val="en-GB"/>
        </w:rPr>
        <w:t xml:space="preserve"> meet </w:t>
      </w:r>
      <w:r w:rsidR="00713601" w:rsidRPr="00342E85">
        <w:rPr>
          <w:rFonts w:cs="Helvetica"/>
          <w:szCs w:val="20"/>
          <w:lang w:val="en-GB"/>
        </w:rPr>
        <w:t xml:space="preserve">the </w:t>
      </w:r>
      <w:r w:rsidRPr="00342E85">
        <w:rPr>
          <w:rFonts w:cs="Helvetica"/>
          <w:szCs w:val="20"/>
          <w:lang w:val="en-GB"/>
        </w:rPr>
        <w:t>requirements of</w:t>
      </w:r>
      <w:r w:rsidR="00713601" w:rsidRPr="00342E85">
        <w:rPr>
          <w:rFonts w:cs="Helvetica"/>
          <w:szCs w:val="20"/>
          <w:lang w:val="en-GB"/>
        </w:rPr>
        <w:t xml:space="preserve"> </w:t>
      </w:r>
      <w:r w:rsidR="0016786F">
        <w:rPr>
          <w:rFonts w:cs="Helvetica"/>
          <w:szCs w:val="20"/>
          <w:lang w:val="en-GB"/>
        </w:rPr>
        <w:t>the</w:t>
      </w:r>
      <w:r w:rsidR="00713601" w:rsidRPr="00342E85">
        <w:rPr>
          <w:rFonts w:cs="Helvetica"/>
          <w:szCs w:val="20"/>
          <w:lang w:val="en-GB"/>
        </w:rPr>
        <w:t xml:space="preserve"> Local Government</w:t>
      </w:r>
      <w:r w:rsidRPr="00342E85">
        <w:rPr>
          <w:rFonts w:cs="Helvetica"/>
          <w:szCs w:val="20"/>
          <w:lang w:val="en-GB"/>
        </w:rPr>
        <w:t xml:space="preserve"> Public Financial Management Manual</w:t>
      </w:r>
      <w:r w:rsidR="0016786F">
        <w:rPr>
          <w:rFonts w:cs="Helvetica"/>
          <w:szCs w:val="20"/>
          <w:lang w:val="en-GB"/>
        </w:rPr>
        <w:t>, including</w:t>
      </w:r>
      <w:r w:rsidRPr="00342E85">
        <w:rPr>
          <w:rFonts w:cs="Helvetica"/>
          <w:szCs w:val="20"/>
          <w:lang w:val="en-GB"/>
        </w:rPr>
        <w:t xml:space="preserve"> planning</w:t>
      </w:r>
      <w:r w:rsidR="0016786F">
        <w:rPr>
          <w:rFonts w:cs="Helvetica"/>
          <w:szCs w:val="20"/>
          <w:lang w:val="en-GB"/>
        </w:rPr>
        <w:t xml:space="preserve">, </w:t>
      </w:r>
      <w:r w:rsidRPr="00342E85">
        <w:rPr>
          <w:rFonts w:cs="Helvetica"/>
          <w:szCs w:val="20"/>
          <w:lang w:val="en-GB"/>
        </w:rPr>
        <w:t>budgeting, financial accounting</w:t>
      </w:r>
      <w:r w:rsidR="0016786F">
        <w:rPr>
          <w:rFonts w:cs="Helvetica"/>
          <w:szCs w:val="20"/>
          <w:lang w:val="en-GB"/>
        </w:rPr>
        <w:t xml:space="preserve"> and</w:t>
      </w:r>
      <w:r w:rsidRPr="00342E85">
        <w:rPr>
          <w:rFonts w:cs="Helvetica"/>
          <w:szCs w:val="20"/>
          <w:lang w:val="en-GB"/>
        </w:rPr>
        <w:t xml:space="preserve"> submitting quarterly budget performance reports. The s</w:t>
      </w:r>
      <w:r w:rsidR="00713601" w:rsidRPr="00342E85">
        <w:rPr>
          <w:rFonts w:cs="Helvetica"/>
          <w:szCs w:val="20"/>
          <w:lang w:val="en-GB"/>
        </w:rPr>
        <w:t>upport to the s</w:t>
      </w:r>
      <w:r w:rsidRPr="00342E85">
        <w:rPr>
          <w:rFonts w:cs="Helvetica"/>
          <w:szCs w:val="20"/>
          <w:lang w:val="en-GB"/>
        </w:rPr>
        <w:t>tate authorities focused on analysing</w:t>
      </w:r>
      <w:r w:rsidR="00713601" w:rsidRPr="00342E85">
        <w:rPr>
          <w:rFonts w:cs="Helvetica"/>
          <w:szCs w:val="20"/>
          <w:lang w:val="en-GB"/>
        </w:rPr>
        <w:t xml:space="preserve"> current payrolls, identifying county staff, separating county and state payroll and establishing county t</w:t>
      </w:r>
      <w:r w:rsidRPr="00342E85">
        <w:rPr>
          <w:rFonts w:cs="Helvetica"/>
          <w:szCs w:val="20"/>
          <w:lang w:val="en-GB"/>
        </w:rPr>
        <w:t xml:space="preserve">ransfer </w:t>
      </w:r>
      <w:r w:rsidR="00713601" w:rsidRPr="00342E85">
        <w:rPr>
          <w:rFonts w:cs="Helvetica"/>
          <w:szCs w:val="20"/>
          <w:lang w:val="en-GB"/>
        </w:rPr>
        <w:t>m</w:t>
      </w:r>
      <w:r w:rsidRPr="00342E85">
        <w:rPr>
          <w:rFonts w:cs="Helvetica"/>
          <w:szCs w:val="20"/>
          <w:lang w:val="en-GB"/>
        </w:rPr>
        <w:t xml:space="preserve">onitoring </w:t>
      </w:r>
      <w:r w:rsidR="00713601" w:rsidRPr="00342E85">
        <w:rPr>
          <w:rFonts w:cs="Helvetica"/>
          <w:szCs w:val="20"/>
          <w:lang w:val="en-GB"/>
        </w:rPr>
        <w:t>c</w:t>
      </w:r>
      <w:r w:rsidRPr="00342E85">
        <w:rPr>
          <w:rFonts w:cs="Helvetica"/>
          <w:szCs w:val="20"/>
          <w:lang w:val="en-GB"/>
        </w:rPr>
        <w:t>ommittees.</w:t>
      </w:r>
    </w:p>
    <w:p w14:paraId="26612E49" w14:textId="77777777" w:rsidR="00767525" w:rsidRPr="00342E85" w:rsidRDefault="00767525" w:rsidP="00767525">
      <w:pPr>
        <w:rPr>
          <w:rFonts w:cs="Helvetica"/>
          <w:szCs w:val="20"/>
          <w:lang w:val="en-GB"/>
        </w:rPr>
      </w:pPr>
      <w:r w:rsidRPr="00342E85">
        <w:rPr>
          <w:rFonts w:cs="Helvetica"/>
          <w:szCs w:val="20"/>
          <w:lang w:val="en-GB"/>
        </w:rPr>
        <w:t xml:space="preserve">At the same time, the project worked with the national government to monitor counties’ and states’ human and financial resources and to raise the awareness of citizens on the use of resources for public service delivery. </w:t>
      </w:r>
    </w:p>
    <w:p w14:paraId="62548E31" w14:textId="32ADC36E" w:rsidR="00A45C6B" w:rsidRPr="00342E85" w:rsidRDefault="00767525" w:rsidP="00C016FF">
      <w:pPr>
        <w:rPr>
          <w:rFonts w:cs="Helvetica"/>
          <w:lang w:val="en-GB"/>
        </w:rPr>
      </w:pPr>
      <w:r w:rsidRPr="00342E85">
        <w:rPr>
          <w:rFonts w:cs="Helvetica"/>
          <w:lang w:val="en-GB"/>
        </w:rPr>
        <w:t xml:space="preserve">A total of </w:t>
      </w:r>
      <w:r w:rsidR="00F86FD5">
        <w:rPr>
          <w:rFonts w:cs="Helvetica"/>
          <w:lang w:val="en-GB"/>
        </w:rPr>
        <w:t>5</w:t>
      </w:r>
      <w:r w:rsidRPr="00342E85">
        <w:rPr>
          <w:rFonts w:cs="Helvetica"/>
          <w:lang w:val="en-GB"/>
        </w:rPr>
        <w:t xml:space="preserve">81 administrative officials </w:t>
      </w:r>
      <w:r w:rsidR="00932D46" w:rsidRPr="00342E85">
        <w:rPr>
          <w:rFonts w:cs="Helvetica"/>
          <w:lang w:val="en-GB"/>
        </w:rPr>
        <w:t>were</w:t>
      </w:r>
      <w:r w:rsidRPr="00342E85">
        <w:rPr>
          <w:rFonts w:cs="Helvetica"/>
          <w:lang w:val="en-GB"/>
        </w:rPr>
        <w:t xml:space="preserve"> trained in 49 counties across the so-called </w:t>
      </w:r>
      <w:r w:rsidR="00A70A51">
        <w:rPr>
          <w:rFonts w:cs="Helvetica"/>
          <w:lang w:val="en-GB"/>
        </w:rPr>
        <w:t>‘</w:t>
      </w:r>
      <w:r w:rsidRPr="00342E85">
        <w:rPr>
          <w:rFonts w:cs="Helvetica"/>
          <w:lang w:val="en-GB"/>
        </w:rPr>
        <w:t xml:space="preserve">7 non-conflict </w:t>
      </w:r>
      <w:r w:rsidR="00932D46" w:rsidRPr="00342E85">
        <w:rPr>
          <w:rFonts w:cs="Helvetica"/>
          <w:lang w:val="en-GB"/>
        </w:rPr>
        <w:t>s</w:t>
      </w:r>
      <w:r w:rsidRPr="00342E85">
        <w:rPr>
          <w:rFonts w:cs="Helvetica"/>
          <w:lang w:val="en-GB"/>
        </w:rPr>
        <w:t>tates</w:t>
      </w:r>
      <w:r w:rsidR="00A70A51">
        <w:rPr>
          <w:rFonts w:cs="Helvetica"/>
          <w:lang w:val="en-GB"/>
        </w:rPr>
        <w:t>’</w:t>
      </w:r>
      <w:r w:rsidR="00B61974">
        <w:rPr>
          <w:rFonts w:cs="Helvetica"/>
          <w:lang w:val="en-GB"/>
        </w:rPr>
        <w:t>.</w:t>
      </w:r>
      <w:r w:rsidR="00CD05AA" w:rsidRPr="00342E85">
        <w:rPr>
          <w:rStyle w:val="Appelnotedebasdep"/>
          <w:rFonts w:cs="Helvetica"/>
          <w:lang w:val="en-GB"/>
        </w:rPr>
        <w:footnoteReference w:id="44"/>
      </w:r>
    </w:p>
    <w:p w14:paraId="1A73F2E9" w14:textId="22856534" w:rsidR="001B7247" w:rsidRPr="00342E85" w:rsidRDefault="006C42D4" w:rsidP="001B7247">
      <w:pPr>
        <w:pStyle w:val="Lgende"/>
        <w:rPr>
          <w:lang w:val="en-GB"/>
        </w:rPr>
      </w:pPr>
      <w:bookmarkStart w:id="117" w:name="_Toc514799034"/>
      <w:bookmarkStart w:id="118" w:name="_Toc516218938"/>
      <w:r>
        <w:t xml:space="preserve">Table </w:t>
      </w:r>
      <w:fldSimple w:instr=" SEQ Table \* ARABIC ">
        <w:r w:rsidR="00411ACB">
          <w:rPr>
            <w:noProof/>
          </w:rPr>
          <w:t>22</w:t>
        </w:r>
      </w:fldSimple>
      <w:r w:rsidR="001B7247" w:rsidRPr="00342E85">
        <w:rPr>
          <w:lang w:val="en-GB"/>
        </w:rPr>
        <w:t>: Economic Stabilisation</w:t>
      </w:r>
      <w:r w:rsidR="00F86FD5">
        <w:rPr>
          <w:lang w:val="en-GB"/>
        </w:rPr>
        <w:t xml:space="preserve"> </w:t>
      </w:r>
      <w:r w:rsidR="001B7247" w:rsidRPr="00342E85">
        <w:rPr>
          <w:lang w:val="en-GB"/>
        </w:rPr>
        <w:t>– Key facts and figures</w:t>
      </w:r>
      <w:bookmarkEnd w:id="117"/>
      <w:bookmarkEnd w:id="118"/>
    </w:p>
    <w:tbl>
      <w:tblPr>
        <w:tblW w:w="8505" w:type="dxa"/>
        <w:jc w:val="center"/>
        <w:tblLook w:val="04A0" w:firstRow="1" w:lastRow="0" w:firstColumn="1" w:lastColumn="0" w:noHBand="0" w:noVBand="1"/>
      </w:tblPr>
      <w:tblGrid>
        <w:gridCol w:w="4253"/>
        <w:gridCol w:w="4252"/>
      </w:tblGrid>
      <w:tr w:rsidR="00767525" w:rsidRPr="00342E85" w14:paraId="73653C39" w14:textId="77777777" w:rsidTr="00617A3D">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26786270" w14:textId="77777777" w:rsidR="00767525" w:rsidRPr="00F86FD5" w:rsidRDefault="00767525" w:rsidP="000A4A63">
            <w:pPr>
              <w:spacing w:after="0"/>
              <w:jc w:val="center"/>
              <w:rPr>
                <w:rFonts w:cs="Helvetica"/>
                <w:b/>
                <w:bCs/>
                <w:color w:val="000000"/>
                <w:sz w:val="16"/>
                <w:szCs w:val="18"/>
                <w:lang w:val="en-GB"/>
              </w:rPr>
            </w:pPr>
            <w:r w:rsidRPr="00F86FD5">
              <w:rPr>
                <w:rFonts w:cs="Helvetica"/>
                <w:b/>
                <w:bCs/>
                <w:color w:val="000000"/>
                <w:sz w:val="16"/>
                <w:szCs w:val="18"/>
                <w:lang w:val="en-GB"/>
              </w:rPr>
              <w:t>Key facts and figures</w:t>
            </w:r>
          </w:p>
        </w:tc>
      </w:tr>
      <w:tr w:rsidR="00767525" w:rsidRPr="00342E85" w14:paraId="588A612A"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0DC4593C" w14:textId="36B21216"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Full program</w:t>
            </w:r>
            <w:r w:rsidR="00F86FD5">
              <w:rPr>
                <w:rFonts w:cs="Helvetica"/>
                <w:b/>
                <w:bCs/>
                <w:color w:val="000000"/>
                <w:sz w:val="16"/>
                <w:szCs w:val="18"/>
                <w:lang w:val="en-GB"/>
              </w:rPr>
              <w:t>me</w:t>
            </w:r>
            <w:r w:rsidRPr="00F86FD5">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tcPr>
          <w:p w14:paraId="40A01675" w14:textId="77777777" w:rsidR="00767525" w:rsidRPr="00F86FD5" w:rsidRDefault="00767525" w:rsidP="00617A3D">
            <w:pPr>
              <w:jc w:val="right"/>
              <w:rPr>
                <w:rFonts w:cs="Helvetica"/>
                <w:bCs/>
                <w:color w:val="000000"/>
                <w:sz w:val="16"/>
                <w:szCs w:val="18"/>
                <w:lang w:val="en-GB"/>
              </w:rPr>
            </w:pPr>
            <w:r w:rsidRPr="00F86FD5">
              <w:rPr>
                <w:rFonts w:cs="Helvetica"/>
                <w:bCs/>
                <w:color w:val="000000"/>
                <w:sz w:val="16"/>
                <w:szCs w:val="18"/>
                <w:lang w:val="en-GB"/>
              </w:rPr>
              <w:t>Support to stabilisation through improved resource, economic and financial management in South Sudan</w:t>
            </w:r>
          </w:p>
        </w:tc>
      </w:tr>
      <w:tr w:rsidR="00767525" w:rsidRPr="00342E85" w14:paraId="58F54F8C"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4FBE8038" w14:textId="2A356BFD"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Short program</w:t>
            </w:r>
            <w:r w:rsidR="00F86FD5">
              <w:rPr>
                <w:rFonts w:cs="Helvetica"/>
                <w:b/>
                <w:bCs/>
                <w:color w:val="000000"/>
                <w:sz w:val="16"/>
                <w:szCs w:val="18"/>
                <w:lang w:val="en-GB"/>
              </w:rPr>
              <w:t>me</w:t>
            </w:r>
            <w:r w:rsidRPr="00F86FD5">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tcPr>
          <w:p w14:paraId="5A49B6C3" w14:textId="4CA85F34" w:rsidR="00767525" w:rsidRPr="00F86FD5" w:rsidRDefault="00767525" w:rsidP="00617A3D">
            <w:pPr>
              <w:jc w:val="right"/>
              <w:rPr>
                <w:rFonts w:cs="Helvetica"/>
                <w:bCs/>
                <w:color w:val="000000"/>
                <w:sz w:val="16"/>
                <w:szCs w:val="18"/>
                <w:lang w:val="en-GB"/>
              </w:rPr>
            </w:pPr>
            <w:r w:rsidRPr="00F86FD5">
              <w:rPr>
                <w:rFonts w:cs="Helvetica"/>
                <w:bCs/>
                <w:color w:val="000000"/>
                <w:sz w:val="16"/>
                <w:szCs w:val="18"/>
                <w:lang w:val="en-GB"/>
              </w:rPr>
              <w:t>Economic S</w:t>
            </w:r>
            <w:r w:rsidR="00216509">
              <w:rPr>
                <w:rFonts w:cs="Helvetica"/>
                <w:bCs/>
                <w:color w:val="000000"/>
                <w:sz w:val="16"/>
                <w:szCs w:val="18"/>
                <w:lang w:val="en-GB"/>
              </w:rPr>
              <w:t>tabilis</w:t>
            </w:r>
            <w:r w:rsidRPr="00F86FD5">
              <w:rPr>
                <w:rFonts w:cs="Helvetica"/>
                <w:bCs/>
                <w:color w:val="000000"/>
                <w:sz w:val="16"/>
                <w:szCs w:val="18"/>
                <w:lang w:val="en-GB"/>
              </w:rPr>
              <w:t>ation</w:t>
            </w:r>
          </w:p>
        </w:tc>
      </w:tr>
      <w:tr w:rsidR="00767525" w:rsidRPr="00342E85" w14:paraId="373A328A"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55F99F99" w14:textId="77777777"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Location(s) of implementation</w:t>
            </w:r>
          </w:p>
        </w:tc>
        <w:tc>
          <w:tcPr>
            <w:tcW w:w="4252" w:type="dxa"/>
            <w:tcBorders>
              <w:top w:val="nil"/>
              <w:left w:val="nil"/>
              <w:bottom w:val="nil"/>
              <w:right w:val="nil"/>
            </w:tcBorders>
            <w:shd w:val="clear" w:color="auto" w:fill="auto"/>
            <w:noWrap/>
            <w:vAlign w:val="center"/>
          </w:tcPr>
          <w:p w14:paraId="646CA671" w14:textId="77777777" w:rsidR="00767525" w:rsidRPr="00F86FD5" w:rsidRDefault="00767525" w:rsidP="00617A3D">
            <w:pPr>
              <w:jc w:val="right"/>
              <w:rPr>
                <w:rFonts w:cs="Helvetica"/>
                <w:bCs/>
                <w:color w:val="000000"/>
                <w:sz w:val="16"/>
                <w:szCs w:val="18"/>
                <w:lang w:val="en-GB"/>
              </w:rPr>
            </w:pPr>
            <w:r w:rsidRPr="00F86FD5">
              <w:rPr>
                <w:rFonts w:cs="Helvetica"/>
                <w:bCs/>
                <w:color w:val="000000"/>
                <w:sz w:val="16"/>
                <w:szCs w:val="18"/>
                <w:lang w:val="en-GB"/>
              </w:rPr>
              <w:t xml:space="preserve">Northern Bahr el Ghazal, Lakes, Eastern </w:t>
            </w:r>
            <w:proofErr w:type="spellStart"/>
            <w:r w:rsidRPr="00F86FD5">
              <w:rPr>
                <w:rFonts w:cs="Helvetica"/>
                <w:bCs/>
                <w:color w:val="000000"/>
                <w:sz w:val="16"/>
                <w:szCs w:val="18"/>
                <w:lang w:val="en-GB"/>
              </w:rPr>
              <w:t>Equatoria</w:t>
            </w:r>
            <w:proofErr w:type="spellEnd"/>
            <w:r w:rsidRPr="00F86FD5">
              <w:rPr>
                <w:rFonts w:cs="Helvetica"/>
                <w:bCs/>
                <w:color w:val="000000"/>
                <w:sz w:val="16"/>
                <w:szCs w:val="18"/>
                <w:lang w:val="en-GB"/>
              </w:rPr>
              <w:t xml:space="preserve">, Central </w:t>
            </w:r>
            <w:proofErr w:type="spellStart"/>
            <w:r w:rsidRPr="00F86FD5">
              <w:rPr>
                <w:rFonts w:cs="Helvetica"/>
                <w:bCs/>
                <w:color w:val="000000"/>
                <w:sz w:val="16"/>
                <w:szCs w:val="18"/>
                <w:lang w:val="en-GB"/>
              </w:rPr>
              <w:t>Equatoria</w:t>
            </w:r>
            <w:proofErr w:type="spellEnd"/>
            <w:r w:rsidRPr="00F86FD5">
              <w:rPr>
                <w:rFonts w:cs="Helvetica"/>
                <w:bCs/>
                <w:color w:val="000000"/>
                <w:sz w:val="16"/>
                <w:szCs w:val="18"/>
                <w:lang w:val="en-GB"/>
              </w:rPr>
              <w:t xml:space="preserve">, Western </w:t>
            </w:r>
            <w:proofErr w:type="spellStart"/>
            <w:r w:rsidRPr="00F86FD5">
              <w:rPr>
                <w:rFonts w:cs="Helvetica"/>
                <w:bCs/>
                <w:color w:val="000000"/>
                <w:sz w:val="16"/>
                <w:szCs w:val="18"/>
                <w:lang w:val="en-GB"/>
              </w:rPr>
              <w:t>Equatoria</w:t>
            </w:r>
            <w:proofErr w:type="spellEnd"/>
            <w:r w:rsidRPr="00F86FD5">
              <w:rPr>
                <w:rFonts w:cs="Helvetica"/>
                <w:bCs/>
                <w:color w:val="000000"/>
                <w:sz w:val="16"/>
                <w:szCs w:val="18"/>
                <w:lang w:val="en-GB"/>
              </w:rPr>
              <w:t xml:space="preserve">, Western Bahr el Ghazal, </w:t>
            </w:r>
            <w:proofErr w:type="spellStart"/>
            <w:r w:rsidRPr="00F86FD5">
              <w:rPr>
                <w:rFonts w:cs="Helvetica"/>
                <w:bCs/>
                <w:color w:val="000000"/>
                <w:sz w:val="16"/>
                <w:szCs w:val="18"/>
                <w:lang w:val="en-GB"/>
              </w:rPr>
              <w:t>Warrap</w:t>
            </w:r>
            <w:proofErr w:type="spellEnd"/>
          </w:p>
        </w:tc>
      </w:tr>
      <w:tr w:rsidR="00767525" w:rsidRPr="00342E85" w14:paraId="1B1D68E0"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4EB1AAC7" w14:textId="77777777"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Total budget</w:t>
            </w:r>
          </w:p>
        </w:tc>
        <w:tc>
          <w:tcPr>
            <w:tcW w:w="4252" w:type="dxa"/>
            <w:tcBorders>
              <w:top w:val="nil"/>
              <w:left w:val="nil"/>
              <w:bottom w:val="nil"/>
              <w:right w:val="nil"/>
            </w:tcBorders>
            <w:shd w:val="clear" w:color="auto" w:fill="auto"/>
            <w:noWrap/>
            <w:vAlign w:val="center"/>
          </w:tcPr>
          <w:p w14:paraId="10F17B8C" w14:textId="45FD6B42" w:rsidR="00767525" w:rsidRPr="00F86FD5" w:rsidRDefault="00706AF4" w:rsidP="00617A3D">
            <w:pPr>
              <w:jc w:val="right"/>
              <w:rPr>
                <w:rFonts w:cs="Helvetica"/>
                <w:bCs/>
                <w:color w:val="000000"/>
                <w:sz w:val="16"/>
                <w:szCs w:val="18"/>
                <w:lang w:val="en-GB"/>
              </w:rPr>
            </w:pPr>
            <w:r>
              <w:rPr>
                <w:rFonts w:cs="Helvetica"/>
                <w:bCs/>
                <w:color w:val="000000"/>
                <w:sz w:val="16"/>
                <w:szCs w:val="18"/>
                <w:lang w:val="en-GB"/>
              </w:rPr>
              <w:t>€</w:t>
            </w:r>
            <w:r w:rsidR="00767525" w:rsidRPr="00F86FD5">
              <w:rPr>
                <w:rFonts w:cs="Helvetica"/>
                <w:bCs/>
                <w:color w:val="000000"/>
                <w:sz w:val="16"/>
                <w:szCs w:val="18"/>
                <w:lang w:val="en-GB"/>
              </w:rPr>
              <w:t>3,000,000</w:t>
            </w:r>
          </w:p>
        </w:tc>
      </w:tr>
      <w:tr w:rsidR="00767525" w:rsidRPr="00342E85" w14:paraId="40757D82"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524D29FF" w14:textId="77777777"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Total EUTF budget committed</w:t>
            </w:r>
          </w:p>
        </w:tc>
        <w:tc>
          <w:tcPr>
            <w:tcW w:w="4252" w:type="dxa"/>
            <w:tcBorders>
              <w:top w:val="nil"/>
              <w:left w:val="nil"/>
              <w:bottom w:val="nil"/>
              <w:right w:val="nil"/>
            </w:tcBorders>
            <w:shd w:val="clear" w:color="auto" w:fill="auto"/>
            <w:noWrap/>
            <w:vAlign w:val="center"/>
          </w:tcPr>
          <w:p w14:paraId="7551068E" w14:textId="26089EEA" w:rsidR="00767525" w:rsidRPr="00F86FD5" w:rsidRDefault="00706AF4" w:rsidP="00617A3D">
            <w:pPr>
              <w:jc w:val="right"/>
              <w:rPr>
                <w:rFonts w:cs="Helvetica"/>
                <w:bCs/>
                <w:color w:val="000000"/>
                <w:sz w:val="16"/>
                <w:szCs w:val="18"/>
                <w:lang w:val="en-GB"/>
              </w:rPr>
            </w:pPr>
            <w:r>
              <w:rPr>
                <w:rFonts w:cs="Helvetica"/>
                <w:bCs/>
                <w:color w:val="000000"/>
                <w:sz w:val="16"/>
                <w:szCs w:val="18"/>
                <w:lang w:val="en-GB"/>
              </w:rPr>
              <w:t>€</w:t>
            </w:r>
            <w:r w:rsidR="00767525" w:rsidRPr="00F86FD5">
              <w:rPr>
                <w:rFonts w:cs="Helvetica"/>
                <w:bCs/>
                <w:color w:val="000000"/>
                <w:sz w:val="16"/>
                <w:szCs w:val="18"/>
                <w:lang w:val="en-GB"/>
              </w:rPr>
              <w:t>3,000,000</w:t>
            </w:r>
          </w:p>
        </w:tc>
      </w:tr>
      <w:tr w:rsidR="00767525" w:rsidRPr="00342E85" w14:paraId="1A3D715D"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765CAAE2" w14:textId="77777777"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Date at which EUTF budget was committed</w:t>
            </w:r>
          </w:p>
        </w:tc>
        <w:tc>
          <w:tcPr>
            <w:tcW w:w="4252" w:type="dxa"/>
            <w:tcBorders>
              <w:top w:val="nil"/>
              <w:left w:val="nil"/>
              <w:bottom w:val="nil"/>
              <w:right w:val="nil"/>
            </w:tcBorders>
            <w:shd w:val="clear" w:color="auto" w:fill="auto"/>
            <w:noWrap/>
            <w:vAlign w:val="center"/>
          </w:tcPr>
          <w:p w14:paraId="5C1484F4" w14:textId="2D65A88C" w:rsidR="00767525" w:rsidRPr="00F86FD5" w:rsidRDefault="00767525" w:rsidP="00617A3D">
            <w:pPr>
              <w:jc w:val="right"/>
              <w:rPr>
                <w:rFonts w:cs="Helvetica"/>
                <w:bCs/>
                <w:color w:val="000000"/>
                <w:sz w:val="16"/>
                <w:szCs w:val="18"/>
                <w:lang w:val="en-GB"/>
              </w:rPr>
            </w:pPr>
            <w:r w:rsidRPr="00F86FD5">
              <w:rPr>
                <w:rFonts w:cs="Helvetica"/>
                <w:bCs/>
                <w:color w:val="000000"/>
                <w:sz w:val="16"/>
                <w:szCs w:val="18"/>
                <w:lang w:val="en-GB"/>
              </w:rPr>
              <w:t>Dec</w:t>
            </w:r>
            <w:r w:rsidR="00216509">
              <w:rPr>
                <w:rFonts w:cs="Helvetica"/>
                <w:bCs/>
                <w:color w:val="000000"/>
                <w:sz w:val="16"/>
                <w:szCs w:val="18"/>
                <w:lang w:val="en-GB"/>
              </w:rPr>
              <w:t>ember</w:t>
            </w:r>
            <w:r w:rsidRPr="00F86FD5">
              <w:rPr>
                <w:rFonts w:cs="Helvetica"/>
                <w:bCs/>
                <w:color w:val="000000"/>
                <w:sz w:val="16"/>
                <w:szCs w:val="18"/>
                <w:lang w:val="en-GB"/>
              </w:rPr>
              <w:t xml:space="preserve"> 2015</w:t>
            </w:r>
          </w:p>
        </w:tc>
      </w:tr>
      <w:tr w:rsidR="00767525" w:rsidRPr="00342E85" w14:paraId="2DB01F1A"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4232C5C4" w14:textId="77777777"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Budget contracted so far</w:t>
            </w:r>
          </w:p>
        </w:tc>
        <w:tc>
          <w:tcPr>
            <w:tcW w:w="4252" w:type="dxa"/>
            <w:tcBorders>
              <w:top w:val="nil"/>
              <w:left w:val="nil"/>
              <w:bottom w:val="nil"/>
              <w:right w:val="nil"/>
            </w:tcBorders>
            <w:shd w:val="clear" w:color="auto" w:fill="auto"/>
            <w:noWrap/>
            <w:vAlign w:val="center"/>
          </w:tcPr>
          <w:p w14:paraId="30D9C6E5" w14:textId="33C54BFA" w:rsidR="00767525" w:rsidRPr="00F86FD5" w:rsidRDefault="00706AF4" w:rsidP="00617A3D">
            <w:pPr>
              <w:jc w:val="right"/>
              <w:rPr>
                <w:rFonts w:cs="Helvetica"/>
                <w:bCs/>
                <w:color w:val="000000"/>
                <w:sz w:val="16"/>
                <w:szCs w:val="18"/>
                <w:lang w:val="en-GB"/>
              </w:rPr>
            </w:pPr>
            <w:r>
              <w:rPr>
                <w:rFonts w:cs="Helvetica"/>
                <w:bCs/>
                <w:color w:val="000000"/>
                <w:sz w:val="16"/>
                <w:szCs w:val="18"/>
                <w:lang w:val="en-GB"/>
              </w:rPr>
              <w:t>€</w:t>
            </w:r>
            <w:r w:rsidR="00767525" w:rsidRPr="00F86FD5">
              <w:rPr>
                <w:rFonts w:cs="Helvetica"/>
                <w:bCs/>
                <w:color w:val="000000"/>
                <w:sz w:val="16"/>
                <w:szCs w:val="18"/>
                <w:lang w:val="en-GB"/>
              </w:rPr>
              <w:t>999,924</w:t>
            </w:r>
          </w:p>
        </w:tc>
      </w:tr>
      <w:tr w:rsidR="00767525" w:rsidRPr="00342E85" w14:paraId="5AE9592E"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58A5EF1A" w14:textId="77777777"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Number of projects</w:t>
            </w:r>
          </w:p>
        </w:tc>
        <w:tc>
          <w:tcPr>
            <w:tcW w:w="4252" w:type="dxa"/>
            <w:tcBorders>
              <w:top w:val="nil"/>
              <w:left w:val="nil"/>
              <w:bottom w:val="nil"/>
              <w:right w:val="nil"/>
            </w:tcBorders>
            <w:shd w:val="clear" w:color="auto" w:fill="auto"/>
            <w:noWrap/>
            <w:vAlign w:val="center"/>
          </w:tcPr>
          <w:p w14:paraId="70D29D4C" w14:textId="77777777" w:rsidR="00767525" w:rsidRPr="00F86FD5" w:rsidRDefault="00767525" w:rsidP="00617A3D">
            <w:pPr>
              <w:jc w:val="right"/>
              <w:rPr>
                <w:rFonts w:cs="Helvetica"/>
                <w:bCs/>
                <w:color w:val="000000"/>
                <w:sz w:val="16"/>
                <w:szCs w:val="18"/>
                <w:lang w:val="en-GB"/>
              </w:rPr>
            </w:pPr>
            <w:r w:rsidRPr="00F86FD5">
              <w:rPr>
                <w:rFonts w:cs="Helvetica"/>
                <w:bCs/>
                <w:color w:val="000000"/>
                <w:sz w:val="16"/>
                <w:szCs w:val="18"/>
                <w:lang w:val="en-GB"/>
              </w:rPr>
              <w:t>1</w:t>
            </w:r>
          </w:p>
        </w:tc>
      </w:tr>
      <w:tr w:rsidR="00767525" w:rsidRPr="00342E85" w14:paraId="775B306D"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450F1B31" w14:textId="77777777"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Main IP(s)</w:t>
            </w:r>
          </w:p>
        </w:tc>
        <w:tc>
          <w:tcPr>
            <w:tcW w:w="4252" w:type="dxa"/>
            <w:tcBorders>
              <w:top w:val="nil"/>
              <w:left w:val="nil"/>
              <w:bottom w:val="nil"/>
              <w:right w:val="nil"/>
            </w:tcBorders>
            <w:shd w:val="clear" w:color="auto" w:fill="auto"/>
            <w:noWrap/>
            <w:vAlign w:val="center"/>
          </w:tcPr>
          <w:p w14:paraId="6F930CB3" w14:textId="77777777" w:rsidR="00767525" w:rsidRPr="00F86FD5" w:rsidRDefault="00767525" w:rsidP="00617A3D">
            <w:pPr>
              <w:jc w:val="right"/>
              <w:rPr>
                <w:rFonts w:cs="Helvetica"/>
                <w:bCs/>
                <w:color w:val="000000"/>
                <w:sz w:val="16"/>
                <w:szCs w:val="18"/>
                <w:lang w:val="en-GB"/>
              </w:rPr>
            </w:pPr>
            <w:proofErr w:type="spellStart"/>
            <w:r w:rsidRPr="00F86FD5">
              <w:rPr>
                <w:rFonts w:cs="Helvetica"/>
                <w:bCs/>
                <w:color w:val="000000"/>
                <w:sz w:val="16"/>
                <w:szCs w:val="18"/>
                <w:lang w:val="en-GB"/>
              </w:rPr>
              <w:t>Ecorys</w:t>
            </w:r>
            <w:proofErr w:type="spellEnd"/>
          </w:p>
        </w:tc>
      </w:tr>
      <w:tr w:rsidR="00767525" w:rsidRPr="00342E85" w14:paraId="3C8A8CC3"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005DBA1E" w14:textId="77777777"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Target beneficiaries</w:t>
            </w:r>
          </w:p>
        </w:tc>
        <w:tc>
          <w:tcPr>
            <w:tcW w:w="4252" w:type="dxa"/>
            <w:tcBorders>
              <w:top w:val="nil"/>
              <w:left w:val="nil"/>
              <w:bottom w:val="nil"/>
              <w:right w:val="nil"/>
            </w:tcBorders>
            <w:shd w:val="clear" w:color="auto" w:fill="auto"/>
            <w:noWrap/>
            <w:vAlign w:val="center"/>
          </w:tcPr>
          <w:p w14:paraId="26B9AF65" w14:textId="77777777" w:rsidR="00767525" w:rsidRPr="00F86FD5" w:rsidRDefault="00767525" w:rsidP="00617A3D">
            <w:pPr>
              <w:jc w:val="right"/>
              <w:rPr>
                <w:rFonts w:cs="Helvetica"/>
                <w:bCs/>
                <w:color w:val="000000"/>
                <w:sz w:val="16"/>
                <w:szCs w:val="18"/>
                <w:lang w:val="en-GB"/>
              </w:rPr>
            </w:pPr>
            <w:r w:rsidRPr="00F86FD5">
              <w:rPr>
                <w:rFonts w:cs="Helvetica"/>
                <w:bCs/>
                <w:color w:val="000000"/>
                <w:sz w:val="16"/>
                <w:szCs w:val="18"/>
                <w:lang w:val="en-GB"/>
              </w:rPr>
              <w:t>County/Local and State officials</w:t>
            </w:r>
          </w:p>
        </w:tc>
      </w:tr>
      <w:tr w:rsidR="00767525" w:rsidRPr="00342E85" w14:paraId="2CE41CC3"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2A46D940" w14:textId="77777777"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Start date</w:t>
            </w:r>
          </w:p>
        </w:tc>
        <w:tc>
          <w:tcPr>
            <w:tcW w:w="4252" w:type="dxa"/>
            <w:tcBorders>
              <w:top w:val="nil"/>
              <w:left w:val="nil"/>
              <w:bottom w:val="nil"/>
              <w:right w:val="nil"/>
            </w:tcBorders>
            <w:shd w:val="clear" w:color="auto" w:fill="auto"/>
            <w:noWrap/>
            <w:vAlign w:val="center"/>
          </w:tcPr>
          <w:p w14:paraId="7B093FDE" w14:textId="2FFFD056" w:rsidR="00767525" w:rsidRPr="00F86FD5" w:rsidRDefault="00767525" w:rsidP="00617A3D">
            <w:pPr>
              <w:jc w:val="right"/>
              <w:rPr>
                <w:rFonts w:cs="Helvetica"/>
                <w:bCs/>
                <w:color w:val="000000"/>
                <w:sz w:val="16"/>
                <w:szCs w:val="18"/>
                <w:lang w:val="en-GB"/>
              </w:rPr>
            </w:pPr>
            <w:r w:rsidRPr="00F86FD5">
              <w:rPr>
                <w:rFonts w:cs="Helvetica"/>
                <w:bCs/>
                <w:color w:val="000000"/>
                <w:sz w:val="16"/>
                <w:szCs w:val="18"/>
                <w:lang w:val="en-GB"/>
              </w:rPr>
              <w:t>Apr</w:t>
            </w:r>
            <w:r w:rsidR="00216509">
              <w:rPr>
                <w:rFonts w:cs="Helvetica"/>
                <w:bCs/>
                <w:color w:val="000000"/>
                <w:sz w:val="16"/>
                <w:szCs w:val="18"/>
                <w:lang w:val="en-GB"/>
              </w:rPr>
              <w:t>il</w:t>
            </w:r>
            <w:r w:rsidRPr="00F86FD5">
              <w:rPr>
                <w:rFonts w:cs="Helvetica"/>
                <w:bCs/>
                <w:color w:val="000000"/>
                <w:sz w:val="16"/>
                <w:szCs w:val="18"/>
                <w:lang w:val="en-GB"/>
              </w:rPr>
              <w:t xml:space="preserve"> 2016</w:t>
            </w:r>
          </w:p>
        </w:tc>
      </w:tr>
      <w:tr w:rsidR="00767525" w:rsidRPr="00342E85" w14:paraId="0C9A5EBE"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tcPr>
          <w:p w14:paraId="46303B15" w14:textId="77777777" w:rsidR="00767525" w:rsidRPr="00F86FD5" w:rsidRDefault="00767525" w:rsidP="00617A3D">
            <w:pPr>
              <w:rPr>
                <w:rFonts w:cs="Helvetica"/>
                <w:b/>
                <w:bCs/>
                <w:color w:val="000000"/>
                <w:sz w:val="16"/>
                <w:szCs w:val="18"/>
                <w:lang w:val="en-GB"/>
              </w:rPr>
            </w:pPr>
            <w:r w:rsidRPr="00F86FD5">
              <w:rPr>
                <w:rFonts w:cs="Helvetica"/>
                <w:b/>
                <w:bCs/>
                <w:color w:val="000000"/>
                <w:sz w:val="16"/>
                <w:szCs w:val="18"/>
                <w:lang w:val="en-GB"/>
              </w:rPr>
              <w:t>End date</w:t>
            </w:r>
          </w:p>
        </w:tc>
        <w:tc>
          <w:tcPr>
            <w:tcW w:w="4252" w:type="dxa"/>
            <w:tcBorders>
              <w:top w:val="nil"/>
              <w:left w:val="nil"/>
              <w:bottom w:val="nil"/>
              <w:right w:val="nil"/>
            </w:tcBorders>
            <w:shd w:val="clear" w:color="auto" w:fill="auto"/>
            <w:noWrap/>
            <w:vAlign w:val="center"/>
          </w:tcPr>
          <w:p w14:paraId="43577117" w14:textId="03E8460B" w:rsidR="00767525" w:rsidRPr="00F86FD5" w:rsidRDefault="00767525" w:rsidP="00617A3D">
            <w:pPr>
              <w:jc w:val="right"/>
              <w:rPr>
                <w:rFonts w:cs="Helvetica"/>
                <w:bCs/>
                <w:color w:val="000000"/>
                <w:sz w:val="16"/>
                <w:szCs w:val="18"/>
                <w:lang w:val="en-GB"/>
              </w:rPr>
            </w:pPr>
            <w:r w:rsidRPr="00F86FD5">
              <w:rPr>
                <w:rFonts w:cs="Helvetica"/>
                <w:bCs/>
                <w:color w:val="000000"/>
                <w:sz w:val="16"/>
                <w:szCs w:val="18"/>
                <w:lang w:val="en-GB"/>
              </w:rPr>
              <w:t>Sep</w:t>
            </w:r>
            <w:r w:rsidR="00216509">
              <w:rPr>
                <w:rFonts w:cs="Helvetica"/>
                <w:bCs/>
                <w:color w:val="000000"/>
                <w:sz w:val="16"/>
                <w:szCs w:val="18"/>
                <w:lang w:val="en-GB"/>
              </w:rPr>
              <w:t>tember</w:t>
            </w:r>
            <w:r w:rsidRPr="00F86FD5">
              <w:rPr>
                <w:rFonts w:cs="Helvetica"/>
                <w:bCs/>
                <w:color w:val="000000"/>
                <w:sz w:val="16"/>
                <w:szCs w:val="18"/>
                <w:lang w:val="en-GB"/>
              </w:rPr>
              <w:t xml:space="preserve"> 2016</w:t>
            </w:r>
          </w:p>
        </w:tc>
      </w:tr>
      <w:tr w:rsidR="00767525" w:rsidRPr="00342E85" w14:paraId="214C9773" w14:textId="77777777" w:rsidTr="00617A3D">
        <w:trPr>
          <w:trHeight w:val="312"/>
          <w:jc w:val="center"/>
        </w:trPr>
        <w:tc>
          <w:tcPr>
            <w:tcW w:w="4253" w:type="dxa"/>
            <w:tcBorders>
              <w:top w:val="nil"/>
              <w:left w:val="nil"/>
              <w:bottom w:val="nil"/>
              <w:right w:val="single" w:sz="4" w:space="0" w:color="auto"/>
            </w:tcBorders>
            <w:shd w:val="clear" w:color="auto" w:fill="auto"/>
            <w:noWrap/>
            <w:vAlign w:val="center"/>
            <w:hideMark/>
          </w:tcPr>
          <w:p w14:paraId="7B253894" w14:textId="00CB9B5D" w:rsidR="00767525" w:rsidRPr="00F86FD5" w:rsidRDefault="00767525" w:rsidP="006C42D4">
            <w:pPr>
              <w:spacing w:before="120"/>
              <w:rPr>
                <w:rFonts w:cs="Helvetica"/>
                <w:b/>
                <w:bCs/>
                <w:color w:val="000000"/>
                <w:sz w:val="16"/>
                <w:szCs w:val="18"/>
                <w:lang w:val="en-GB"/>
              </w:rPr>
            </w:pPr>
            <w:r w:rsidRPr="00F86FD5">
              <w:rPr>
                <w:rFonts w:cs="Helvetica"/>
                <w:b/>
                <w:bCs/>
                <w:color w:val="000000"/>
                <w:sz w:val="16"/>
                <w:szCs w:val="18"/>
                <w:lang w:val="en-GB"/>
              </w:rPr>
              <w:t xml:space="preserve">Number of projects in </w:t>
            </w:r>
            <w:r w:rsidR="00F86FD5">
              <w:rPr>
                <w:rFonts w:cs="Helvetica"/>
                <w:b/>
                <w:bCs/>
                <w:color w:val="000000"/>
                <w:sz w:val="16"/>
                <w:szCs w:val="18"/>
                <w:lang w:val="en-GB"/>
              </w:rPr>
              <w:t>report</w:t>
            </w:r>
          </w:p>
        </w:tc>
        <w:tc>
          <w:tcPr>
            <w:tcW w:w="4252" w:type="dxa"/>
            <w:tcBorders>
              <w:top w:val="nil"/>
              <w:left w:val="nil"/>
              <w:bottom w:val="nil"/>
              <w:right w:val="nil"/>
            </w:tcBorders>
            <w:shd w:val="clear" w:color="auto" w:fill="auto"/>
            <w:noWrap/>
            <w:vAlign w:val="center"/>
          </w:tcPr>
          <w:p w14:paraId="5DF87FD3" w14:textId="77777777" w:rsidR="00767525" w:rsidRPr="00F86FD5" w:rsidRDefault="00767525" w:rsidP="006C42D4">
            <w:pPr>
              <w:spacing w:before="120"/>
              <w:jc w:val="right"/>
              <w:rPr>
                <w:rFonts w:cs="Helvetica"/>
                <w:bCs/>
                <w:color w:val="000000"/>
                <w:sz w:val="16"/>
                <w:szCs w:val="18"/>
                <w:lang w:val="en-GB"/>
              </w:rPr>
            </w:pPr>
            <w:r w:rsidRPr="00F86FD5">
              <w:rPr>
                <w:rFonts w:cs="Helvetica"/>
                <w:bCs/>
                <w:color w:val="000000"/>
                <w:sz w:val="16"/>
                <w:szCs w:val="18"/>
                <w:lang w:val="en-GB"/>
              </w:rPr>
              <w:t>1</w:t>
            </w:r>
          </w:p>
        </w:tc>
      </w:tr>
    </w:tbl>
    <w:p w14:paraId="2B79DAD8" w14:textId="09BB9924" w:rsidR="00C016FF" w:rsidRPr="00342E85" w:rsidRDefault="006C42D4" w:rsidP="00C016FF">
      <w:pPr>
        <w:pStyle w:val="Lgende"/>
        <w:rPr>
          <w:lang w:val="en-GB"/>
        </w:rPr>
      </w:pPr>
      <w:bookmarkStart w:id="119" w:name="_Toc514799035"/>
      <w:bookmarkStart w:id="120" w:name="_Toc516218939"/>
      <w:r>
        <w:t xml:space="preserve">Table </w:t>
      </w:r>
      <w:fldSimple w:instr=" SEQ Table \* ARABIC ">
        <w:r w:rsidR="00411ACB">
          <w:rPr>
            <w:noProof/>
          </w:rPr>
          <w:t>23</w:t>
        </w:r>
      </w:fldSimple>
      <w:r w:rsidRPr="00342E85">
        <w:rPr>
          <w:lang w:val="en-GB"/>
        </w:rPr>
        <w:t xml:space="preserve">: </w:t>
      </w:r>
      <w:r w:rsidR="001B7247" w:rsidRPr="00342E85">
        <w:rPr>
          <w:lang w:val="en-GB"/>
        </w:rPr>
        <w:t>Economic Stabilisation</w:t>
      </w:r>
      <w:r w:rsidR="00722D55">
        <w:rPr>
          <w:lang w:val="en-GB"/>
        </w:rPr>
        <w:t xml:space="preserve"> </w:t>
      </w:r>
      <w:r w:rsidR="001B7247" w:rsidRPr="00342E85">
        <w:rPr>
          <w:lang w:val="en-GB"/>
        </w:rPr>
        <w:t>– Key indicators (results achieved</w:t>
      </w:r>
      <w:r w:rsidR="002F295B">
        <w:rPr>
          <w:lang w:val="en-GB"/>
        </w:rPr>
        <w:t xml:space="preserve"> as of March 2018</w:t>
      </w:r>
      <w:r w:rsidR="001B7247" w:rsidRPr="00342E85">
        <w:rPr>
          <w:lang w:val="en-GB"/>
        </w:rPr>
        <w:t>)</w:t>
      </w:r>
      <w:bookmarkEnd w:id="119"/>
      <w:bookmarkEnd w:id="120"/>
      <w:r w:rsidR="00C016FF" w:rsidRPr="00342E85">
        <w:rPr>
          <w:lang w:val="en-GB"/>
        </w:rPr>
        <w:t xml:space="preserve"> </w:t>
      </w:r>
    </w:p>
    <w:tbl>
      <w:tblPr>
        <w:tblW w:w="7457"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146"/>
        <w:gridCol w:w="1311"/>
      </w:tblGrid>
      <w:tr w:rsidR="00CD05AA" w:rsidRPr="00F86FD5" w14:paraId="766798D9" w14:textId="77777777" w:rsidTr="00482937">
        <w:trPr>
          <w:trHeight w:val="319"/>
          <w:jc w:val="center"/>
        </w:trPr>
        <w:tc>
          <w:tcPr>
            <w:tcW w:w="6146" w:type="dxa"/>
            <w:shd w:val="clear" w:color="auto" w:fill="F2F2F2" w:themeFill="background1" w:themeFillShade="F2"/>
            <w:noWrap/>
            <w:vAlign w:val="center"/>
          </w:tcPr>
          <w:p w14:paraId="103575A3" w14:textId="3E06B288" w:rsidR="00CD05AA" w:rsidRPr="00F86FD5" w:rsidRDefault="00CD05AA" w:rsidP="00932D46">
            <w:pPr>
              <w:spacing w:after="0"/>
              <w:rPr>
                <w:rFonts w:cs="Helvetica"/>
                <w:bCs/>
                <w:color w:val="000000"/>
                <w:sz w:val="18"/>
                <w:szCs w:val="18"/>
                <w:lang w:val="en-GB"/>
              </w:rPr>
            </w:pPr>
            <w:r w:rsidRPr="00F86FD5">
              <w:rPr>
                <w:rFonts w:cs="Helvetica"/>
                <w:bCs/>
                <w:color w:val="000000"/>
                <w:sz w:val="18"/>
                <w:szCs w:val="18"/>
                <w:lang w:val="en-GB"/>
              </w:rPr>
              <w:t xml:space="preserve">2.8 </w:t>
            </w:r>
            <w:r w:rsidR="0049238E">
              <w:rPr>
                <w:rFonts w:cs="Helvetica"/>
                <w:bCs/>
                <w:color w:val="000000"/>
                <w:sz w:val="18"/>
                <w:szCs w:val="18"/>
                <w:lang w:val="en-GB"/>
              </w:rPr>
              <w:t>No</w:t>
            </w:r>
            <w:r w:rsidRPr="00F86FD5">
              <w:rPr>
                <w:rFonts w:cs="Helvetica"/>
                <w:bCs/>
                <w:color w:val="000000"/>
                <w:sz w:val="18"/>
                <w:szCs w:val="18"/>
                <w:lang w:val="en-GB"/>
              </w:rPr>
              <w:t xml:space="preserve"> of staff from local authorities and basic service providers </w:t>
            </w:r>
            <w:r w:rsidR="00B334AF">
              <w:rPr>
                <w:rFonts w:cs="Helvetica"/>
                <w:bCs/>
                <w:color w:val="000000"/>
                <w:sz w:val="18"/>
                <w:szCs w:val="18"/>
                <w:lang w:val="en-GB"/>
              </w:rPr>
              <w:t>benefit</w:t>
            </w:r>
            <w:r w:rsidRPr="00F86FD5">
              <w:rPr>
                <w:rFonts w:cs="Helvetica"/>
                <w:bCs/>
                <w:color w:val="000000"/>
                <w:sz w:val="18"/>
                <w:szCs w:val="18"/>
                <w:lang w:val="en-GB"/>
              </w:rPr>
              <w:t>ing from capacity building for strengthening services delivery</w:t>
            </w:r>
          </w:p>
        </w:tc>
        <w:tc>
          <w:tcPr>
            <w:tcW w:w="1311" w:type="dxa"/>
            <w:shd w:val="clear" w:color="auto" w:fill="F2F2F2" w:themeFill="background1" w:themeFillShade="F2"/>
            <w:vAlign w:val="center"/>
          </w:tcPr>
          <w:p w14:paraId="6DEE9F71" w14:textId="2956B533" w:rsidR="00CD05AA" w:rsidRPr="00F86FD5" w:rsidRDefault="00CD05AA" w:rsidP="001B7247">
            <w:pPr>
              <w:spacing w:after="0"/>
              <w:jc w:val="center"/>
              <w:rPr>
                <w:rFonts w:cs="Helvetica"/>
                <w:b/>
                <w:bCs/>
                <w:color w:val="000000"/>
                <w:sz w:val="18"/>
                <w:szCs w:val="18"/>
                <w:lang w:val="en-GB"/>
              </w:rPr>
            </w:pPr>
            <w:r w:rsidRPr="00F86FD5">
              <w:rPr>
                <w:rFonts w:cs="Helvetica"/>
                <w:b/>
                <w:bCs/>
                <w:color w:val="000000"/>
                <w:sz w:val="18"/>
                <w:szCs w:val="18"/>
                <w:lang w:val="en-GB"/>
              </w:rPr>
              <w:t>581</w:t>
            </w:r>
          </w:p>
        </w:tc>
      </w:tr>
      <w:tr w:rsidR="00CD05AA" w:rsidRPr="00F86FD5" w14:paraId="42FE2A14" w14:textId="77777777" w:rsidTr="00482937">
        <w:trPr>
          <w:trHeight w:val="319"/>
          <w:jc w:val="center"/>
        </w:trPr>
        <w:tc>
          <w:tcPr>
            <w:tcW w:w="6146" w:type="dxa"/>
            <w:shd w:val="clear" w:color="auto" w:fill="F2F2F2" w:themeFill="background1" w:themeFillShade="F2"/>
            <w:noWrap/>
            <w:vAlign w:val="center"/>
          </w:tcPr>
          <w:p w14:paraId="7F5FC520" w14:textId="58C1661C" w:rsidR="00CD05AA" w:rsidRPr="00F86FD5" w:rsidRDefault="00CD05AA" w:rsidP="001B7247">
            <w:pPr>
              <w:spacing w:after="0"/>
              <w:rPr>
                <w:rFonts w:cs="Helvetica"/>
                <w:bCs/>
                <w:color w:val="000000"/>
                <w:sz w:val="18"/>
                <w:szCs w:val="18"/>
                <w:lang w:val="en-GB"/>
              </w:rPr>
            </w:pPr>
            <w:r w:rsidRPr="00F86FD5">
              <w:rPr>
                <w:rFonts w:cs="Helvetica"/>
                <w:bCs/>
                <w:color w:val="000000"/>
                <w:sz w:val="18"/>
                <w:szCs w:val="18"/>
                <w:lang w:val="en-GB"/>
              </w:rPr>
              <w:t xml:space="preserve">4.6 </w:t>
            </w:r>
            <w:r w:rsidR="0049238E">
              <w:rPr>
                <w:rFonts w:cs="Helvetica"/>
                <w:bCs/>
                <w:color w:val="000000"/>
                <w:sz w:val="18"/>
                <w:szCs w:val="18"/>
                <w:lang w:val="en-GB"/>
              </w:rPr>
              <w:t>No</w:t>
            </w:r>
            <w:r w:rsidR="00932D46" w:rsidRPr="00F86FD5">
              <w:rPr>
                <w:rFonts w:cs="Helvetica"/>
                <w:bCs/>
                <w:color w:val="000000"/>
                <w:sz w:val="18"/>
                <w:szCs w:val="18"/>
                <w:lang w:val="en-GB"/>
              </w:rPr>
              <w:t xml:space="preserve"> </w:t>
            </w:r>
            <w:r w:rsidRPr="00F86FD5">
              <w:rPr>
                <w:rFonts w:cs="Helvetica"/>
                <w:bCs/>
                <w:color w:val="000000"/>
                <w:sz w:val="18"/>
                <w:szCs w:val="18"/>
                <w:lang w:val="en-GB"/>
              </w:rPr>
              <w:t>of strategies, policies and plans developed and / or directly supported</w:t>
            </w:r>
          </w:p>
        </w:tc>
        <w:tc>
          <w:tcPr>
            <w:tcW w:w="1311" w:type="dxa"/>
            <w:shd w:val="clear" w:color="auto" w:fill="F2F2F2" w:themeFill="background1" w:themeFillShade="F2"/>
            <w:vAlign w:val="center"/>
          </w:tcPr>
          <w:p w14:paraId="181A460D" w14:textId="7FC7CCE3" w:rsidR="00CD05AA" w:rsidRPr="00F86FD5" w:rsidRDefault="00CD05AA" w:rsidP="001B7247">
            <w:pPr>
              <w:spacing w:after="0"/>
              <w:jc w:val="center"/>
              <w:rPr>
                <w:rFonts w:cs="Helvetica"/>
                <w:b/>
                <w:bCs/>
                <w:color w:val="000000"/>
                <w:sz w:val="18"/>
                <w:szCs w:val="18"/>
                <w:lang w:val="en-GB"/>
              </w:rPr>
            </w:pPr>
            <w:r w:rsidRPr="00F86FD5">
              <w:rPr>
                <w:rFonts w:cs="Helvetica"/>
                <w:b/>
                <w:bCs/>
                <w:color w:val="000000"/>
                <w:sz w:val="18"/>
                <w:szCs w:val="18"/>
                <w:lang w:val="en-GB"/>
              </w:rPr>
              <w:t>51</w:t>
            </w:r>
          </w:p>
        </w:tc>
      </w:tr>
      <w:tr w:rsidR="00CD05AA" w:rsidRPr="00F86FD5" w14:paraId="71FFF3CD" w14:textId="77777777" w:rsidTr="00482937">
        <w:trPr>
          <w:trHeight w:val="319"/>
          <w:jc w:val="center"/>
        </w:trPr>
        <w:tc>
          <w:tcPr>
            <w:tcW w:w="6146" w:type="dxa"/>
            <w:shd w:val="clear" w:color="auto" w:fill="F2F2F2" w:themeFill="background1" w:themeFillShade="F2"/>
            <w:noWrap/>
            <w:vAlign w:val="center"/>
          </w:tcPr>
          <w:p w14:paraId="2BA11470" w14:textId="091F82EC" w:rsidR="00CD05AA" w:rsidRPr="00F86FD5" w:rsidRDefault="00932D46" w:rsidP="001B7247">
            <w:pPr>
              <w:spacing w:after="0"/>
              <w:rPr>
                <w:rFonts w:cs="Helvetica"/>
                <w:bCs/>
                <w:color w:val="000000"/>
                <w:sz w:val="18"/>
                <w:szCs w:val="18"/>
                <w:lang w:val="en-GB"/>
              </w:rPr>
            </w:pPr>
            <w:r w:rsidRPr="00F86FD5">
              <w:rPr>
                <w:rFonts w:cs="Helvetica"/>
                <w:bCs/>
                <w:color w:val="000000"/>
                <w:sz w:val="18"/>
                <w:szCs w:val="18"/>
                <w:lang w:val="en-GB"/>
              </w:rPr>
              <w:t xml:space="preserve">5.1 </w:t>
            </w:r>
            <w:r w:rsidR="0049238E">
              <w:rPr>
                <w:rFonts w:cs="Helvetica"/>
                <w:bCs/>
                <w:color w:val="000000"/>
                <w:sz w:val="18"/>
                <w:szCs w:val="18"/>
                <w:lang w:val="en-GB"/>
              </w:rPr>
              <w:t>No</w:t>
            </w:r>
            <w:r w:rsidRPr="00F86FD5">
              <w:rPr>
                <w:rFonts w:cs="Helvetica"/>
                <w:bCs/>
                <w:color w:val="000000"/>
                <w:sz w:val="18"/>
                <w:szCs w:val="18"/>
                <w:lang w:val="en-GB"/>
              </w:rPr>
              <w:t xml:space="preserve"> of multi-stakeholder</w:t>
            </w:r>
            <w:r w:rsidR="00CD05AA" w:rsidRPr="00F86FD5">
              <w:rPr>
                <w:rFonts w:cs="Helvetica"/>
                <w:bCs/>
                <w:color w:val="000000"/>
                <w:sz w:val="18"/>
                <w:szCs w:val="18"/>
                <w:lang w:val="en-GB"/>
              </w:rPr>
              <w:t xml:space="preserve"> groups and learning mechanisms formed and regularly gathering</w:t>
            </w:r>
          </w:p>
        </w:tc>
        <w:tc>
          <w:tcPr>
            <w:tcW w:w="1311" w:type="dxa"/>
            <w:shd w:val="clear" w:color="auto" w:fill="F2F2F2" w:themeFill="background1" w:themeFillShade="F2"/>
            <w:vAlign w:val="center"/>
          </w:tcPr>
          <w:p w14:paraId="5D99D7FD" w14:textId="7DA4A501" w:rsidR="00CD05AA" w:rsidRPr="00F86FD5" w:rsidRDefault="00CD05AA" w:rsidP="001B7247">
            <w:pPr>
              <w:spacing w:after="0"/>
              <w:jc w:val="center"/>
              <w:rPr>
                <w:rFonts w:cs="Helvetica"/>
                <w:b/>
                <w:bCs/>
                <w:color w:val="000000"/>
                <w:sz w:val="18"/>
                <w:szCs w:val="18"/>
                <w:lang w:val="en-GB"/>
              </w:rPr>
            </w:pPr>
            <w:r w:rsidRPr="00F86FD5">
              <w:rPr>
                <w:rFonts w:cs="Helvetica"/>
                <w:b/>
                <w:bCs/>
                <w:color w:val="000000"/>
                <w:sz w:val="18"/>
                <w:szCs w:val="18"/>
                <w:lang w:val="en-GB"/>
              </w:rPr>
              <w:t>7</w:t>
            </w:r>
          </w:p>
        </w:tc>
      </w:tr>
      <w:tr w:rsidR="00CD05AA" w:rsidRPr="00F86FD5" w14:paraId="2D397E34" w14:textId="77777777" w:rsidTr="00482937">
        <w:trPr>
          <w:trHeight w:val="319"/>
          <w:jc w:val="center"/>
        </w:trPr>
        <w:tc>
          <w:tcPr>
            <w:tcW w:w="6146" w:type="dxa"/>
            <w:shd w:val="clear" w:color="auto" w:fill="F2F2F2" w:themeFill="background1" w:themeFillShade="F2"/>
            <w:noWrap/>
            <w:vAlign w:val="center"/>
          </w:tcPr>
          <w:p w14:paraId="0338F916" w14:textId="0946A29A" w:rsidR="00CD05AA" w:rsidRPr="00F86FD5" w:rsidRDefault="00CD05AA" w:rsidP="001B7247">
            <w:pPr>
              <w:spacing w:after="0"/>
              <w:rPr>
                <w:rFonts w:cs="Helvetica"/>
                <w:bCs/>
                <w:color w:val="000000"/>
                <w:sz w:val="18"/>
                <w:szCs w:val="18"/>
                <w:lang w:val="en-GB"/>
              </w:rPr>
            </w:pPr>
            <w:r w:rsidRPr="00F86FD5">
              <w:rPr>
                <w:rFonts w:cs="Helvetica"/>
                <w:bCs/>
                <w:color w:val="000000"/>
                <w:sz w:val="18"/>
                <w:szCs w:val="18"/>
                <w:lang w:val="en-GB"/>
              </w:rPr>
              <w:t xml:space="preserve">5.2 </w:t>
            </w:r>
            <w:r w:rsidR="0049238E">
              <w:rPr>
                <w:rFonts w:cs="Helvetica"/>
                <w:bCs/>
                <w:color w:val="000000"/>
                <w:sz w:val="18"/>
                <w:szCs w:val="18"/>
                <w:lang w:val="en-GB"/>
              </w:rPr>
              <w:t>No</w:t>
            </w:r>
            <w:r w:rsidR="00932D46" w:rsidRPr="00F86FD5">
              <w:rPr>
                <w:rFonts w:cs="Helvetica"/>
                <w:bCs/>
                <w:color w:val="000000"/>
                <w:sz w:val="18"/>
                <w:szCs w:val="18"/>
                <w:lang w:val="en-GB"/>
              </w:rPr>
              <w:t xml:space="preserve"> </w:t>
            </w:r>
            <w:r w:rsidRPr="00F86FD5">
              <w:rPr>
                <w:rFonts w:cs="Helvetica"/>
                <w:bCs/>
                <w:color w:val="000000"/>
                <w:sz w:val="18"/>
                <w:szCs w:val="18"/>
                <w:lang w:val="en-GB"/>
              </w:rPr>
              <w:t>of planning, monitoring, learning, data-collection and analysis tools set up, implemented and / or strengthened</w:t>
            </w:r>
          </w:p>
        </w:tc>
        <w:tc>
          <w:tcPr>
            <w:tcW w:w="1311" w:type="dxa"/>
            <w:shd w:val="clear" w:color="auto" w:fill="F2F2F2" w:themeFill="background1" w:themeFillShade="F2"/>
            <w:vAlign w:val="center"/>
          </w:tcPr>
          <w:p w14:paraId="3BB86CFA" w14:textId="320882F9" w:rsidR="00CD05AA" w:rsidRPr="00F86FD5" w:rsidRDefault="00CD05AA" w:rsidP="001B7247">
            <w:pPr>
              <w:spacing w:after="0"/>
              <w:jc w:val="center"/>
              <w:rPr>
                <w:rFonts w:cs="Helvetica"/>
                <w:b/>
                <w:bCs/>
                <w:color w:val="000000"/>
                <w:sz w:val="18"/>
                <w:szCs w:val="18"/>
                <w:lang w:val="en-GB"/>
              </w:rPr>
            </w:pPr>
            <w:r w:rsidRPr="00F86FD5">
              <w:rPr>
                <w:rFonts w:cs="Helvetica"/>
                <w:b/>
                <w:bCs/>
                <w:color w:val="000000"/>
                <w:sz w:val="18"/>
                <w:szCs w:val="18"/>
                <w:lang w:val="en-GB"/>
              </w:rPr>
              <w:t>6</w:t>
            </w:r>
          </w:p>
        </w:tc>
      </w:tr>
    </w:tbl>
    <w:p w14:paraId="31538886" w14:textId="4B9892EA" w:rsidR="000F4AE1" w:rsidRPr="00342E85" w:rsidRDefault="00BC6EAE" w:rsidP="000F4AE1">
      <w:pPr>
        <w:pStyle w:val="Titre3"/>
      </w:pPr>
      <w:bookmarkStart w:id="121" w:name="_Toc516218861"/>
      <w:r w:rsidRPr="00342E85">
        <w:t>Sudan</w:t>
      </w:r>
      <w:bookmarkEnd w:id="121"/>
    </w:p>
    <w:p w14:paraId="4EDCA73D" w14:textId="00FF176A" w:rsidR="00F86FD5" w:rsidRPr="00F86FD5" w:rsidRDefault="001D0708" w:rsidP="00F86FD5">
      <w:pPr>
        <w:pStyle w:val="Titre4"/>
        <w:numPr>
          <w:ilvl w:val="3"/>
          <w:numId w:val="6"/>
        </w:numPr>
      </w:pPr>
      <w:r>
        <w:t>Sudan’s migration profile</w:t>
      </w:r>
    </w:p>
    <w:p w14:paraId="16D5F0A1" w14:textId="6DC276A3" w:rsidR="001B7247" w:rsidRPr="00342E85" w:rsidRDefault="001B7247" w:rsidP="001B7247">
      <w:pPr>
        <w:pStyle w:val="Lgende"/>
        <w:rPr>
          <w:color w:val="FF0000"/>
          <w:lang w:val="en-GB"/>
        </w:rPr>
      </w:pPr>
      <w:bookmarkStart w:id="122" w:name="_Toc516218891"/>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19</w:t>
      </w:r>
      <w:r w:rsidR="00752541">
        <w:rPr>
          <w:lang w:val="en-GB"/>
        </w:rPr>
        <w:fldChar w:fldCharType="end"/>
      </w:r>
      <w:r w:rsidRPr="00342E85">
        <w:rPr>
          <w:lang w:val="en-GB"/>
        </w:rPr>
        <w:t>: Key program</w:t>
      </w:r>
      <w:r w:rsidR="00112373">
        <w:rPr>
          <w:lang w:val="en-GB"/>
        </w:rPr>
        <w:t>me</w:t>
      </w:r>
      <w:r w:rsidRPr="00342E85">
        <w:rPr>
          <w:lang w:val="en-GB"/>
        </w:rPr>
        <w:t>s</w:t>
      </w:r>
      <w:r w:rsidR="008C7239">
        <w:rPr>
          <w:lang w:val="en-GB"/>
        </w:rPr>
        <w:t xml:space="preserve"> (by budget)</w:t>
      </w:r>
      <w:r w:rsidRPr="00342E85">
        <w:rPr>
          <w:lang w:val="en-GB"/>
        </w:rPr>
        <w:t xml:space="preserve"> and migration flows in Sudan, May 2018</w:t>
      </w:r>
      <w:r w:rsidR="002C44D1">
        <w:rPr>
          <w:rStyle w:val="Appelnotedebasdep"/>
          <w:lang w:val="en-GB"/>
        </w:rPr>
        <w:footnoteReference w:id="45"/>
      </w:r>
      <w:bookmarkEnd w:id="122"/>
      <w:r w:rsidR="00112373" w:rsidRPr="00342E85">
        <w:rPr>
          <w:color w:val="FF0000"/>
          <w:lang w:val="en-GB"/>
        </w:rPr>
        <w:t xml:space="preserve"> </w:t>
      </w:r>
    </w:p>
    <w:p w14:paraId="755B114E" w14:textId="0EBC35BE" w:rsidR="008C7239" w:rsidRDefault="008C7239" w:rsidP="00190B21">
      <w:pPr>
        <w:rPr>
          <w:lang w:val="en-GB"/>
        </w:rPr>
      </w:pPr>
      <w:r>
        <w:rPr>
          <w:noProof/>
        </w:rPr>
        <w:drawing>
          <wp:inline distT="0" distB="0" distL="0" distR="0" wp14:anchorId="2993470B" wp14:editId="50F17DF6">
            <wp:extent cx="5706430" cy="5724144"/>
            <wp:effectExtent l="0" t="0" r="8890"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06430" cy="5724144"/>
                    </a:xfrm>
                    <a:prstGeom prst="rect">
                      <a:avLst/>
                    </a:prstGeom>
                  </pic:spPr>
                </pic:pic>
              </a:graphicData>
            </a:graphic>
          </wp:inline>
        </w:drawing>
      </w:r>
    </w:p>
    <w:p w14:paraId="2E9F5C84" w14:textId="5347EA49" w:rsidR="00190B21" w:rsidRPr="00342E85" w:rsidRDefault="00190B21" w:rsidP="00190B21">
      <w:pPr>
        <w:rPr>
          <w:lang w:val="en-GB"/>
        </w:rPr>
      </w:pPr>
      <w:r w:rsidRPr="00342E85">
        <w:rPr>
          <w:lang w:val="en-GB"/>
        </w:rPr>
        <w:t xml:space="preserve">Sudan is a </w:t>
      </w:r>
      <w:r w:rsidRPr="00756180">
        <w:rPr>
          <w:b/>
          <w:lang w:val="en-GB"/>
        </w:rPr>
        <w:t>country of origin, destination and transit</w:t>
      </w:r>
      <w:r w:rsidRPr="00342E85">
        <w:rPr>
          <w:lang w:val="en-GB"/>
        </w:rPr>
        <w:t xml:space="preserve">, </w:t>
      </w:r>
      <w:r w:rsidR="00AC4FE5">
        <w:rPr>
          <w:lang w:val="en-GB"/>
        </w:rPr>
        <w:t>located</w:t>
      </w:r>
      <w:r w:rsidR="00794152">
        <w:rPr>
          <w:lang w:val="en-GB"/>
        </w:rPr>
        <w:t xml:space="preserve"> </w:t>
      </w:r>
      <w:r w:rsidRPr="00342E85">
        <w:rPr>
          <w:lang w:val="en-GB"/>
        </w:rPr>
        <w:t>at the very centre of the migration routes linking the Horn and East Africa with Libya and Egypt. It accounts for more than 3.3 million IDPs</w:t>
      </w:r>
      <w:r w:rsidRPr="00342E85">
        <w:rPr>
          <w:rStyle w:val="Appelnotedebasdep"/>
          <w:lang w:val="en-GB"/>
        </w:rPr>
        <w:footnoteReference w:id="46"/>
      </w:r>
      <w:r w:rsidRPr="00342E85">
        <w:rPr>
          <w:lang w:val="en-GB"/>
        </w:rPr>
        <w:t xml:space="preserve"> (most</w:t>
      </w:r>
      <w:r w:rsidR="00D31438" w:rsidRPr="00342E85">
        <w:rPr>
          <w:lang w:val="en-GB"/>
        </w:rPr>
        <w:t>ly</w:t>
      </w:r>
      <w:r w:rsidRPr="00342E85">
        <w:rPr>
          <w:lang w:val="en-GB"/>
        </w:rPr>
        <w:t xml:space="preserve"> in Darfur), and more than 650,000 Sudanese</w:t>
      </w:r>
      <w:r w:rsidRPr="00342E85">
        <w:rPr>
          <w:rStyle w:val="Appelnotedebasdep"/>
          <w:lang w:val="en-GB"/>
        </w:rPr>
        <w:footnoteReference w:id="47"/>
      </w:r>
      <w:r w:rsidRPr="00342E85">
        <w:rPr>
          <w:lang w:val="en-GB"/>
        </w:rPr>
        <w:t xml:space="preserve"> were international migrants and refugees at the end of 2016 (Sudanese refugees are mostly hosted in Chad and South Sudan). Sudan also has a long history of </w:t>
      </w:r>
      <w:r w:rsidR="00794152">
        <w:rPr>
          <w:lang w:val="en-GB"/>
        </w:rPr>
        <w:t>having an ‘</w:t>
      </w:r>
      <w:r w:rsidRPr="00342E85">
        <w:rPr>
          <w:lang w:val="en-GB"/>
        </w:rPr>
        <w:t>open door</w:t>
      </w:r>
      <w:r w:rsidR="00794152">
        <w:rPr>
          <w:lang w:val="en-GB"/>
        </w:rPr>
        <w:t>’</w:t>
      </w:r>
      <w:r w:rsidRPr="00342E85">
        <w:rPr>
          <w:lang w:val="en-GB"/>
        </w:rPr>
        <w:t xml:space="preserve"> policy to refugees and </w:t>
      </w:r>
      <w:r w:rsidR="00794152">
        <w:rPr>
          <w:lang w:val="en-GB"/>
        </w:rPr>
        <w:t xml:space="preserve">as a result </w:t>
      </w:r>
      <w:r w:rsidRPr="00342E85">
        <w:rPr>
          <w:lang w:val="en-GB"/>
        </w:rPr>
        <w:t>hosts more than 960,000</w:t>
      </w:r>
      <w:r w:rsidRPr="00342E85">
        <w:rPr>
          <w:rStyle w:val="Appelnotedebasdep"/>
          <w:lang w:val="en-GB"/>
        </w:rPr>
        <w:footnoteReference w:id="48"/>
      </w:r>
      <w:r w:rsidRPr="00342E85">
        <w:rPr>
          <w:lang w:val="en-GB"/>
        </w:rPr>
        <w:t xml:space="preserve">, </w:t>
      </w:r>
      <w:r w:rsidR="00794152">
        <w:rPr>
          <w:lang w:val="en-GB"/>
        </w:rPr>
        <w:t>including</w:t>
      </w:r>
      <w:r w:rsidRPr="00342E85">
        <w:rPr>
          <w:lang w:val="en-GB"/>
        </w:rPr>
        <w:t xml:space="preserve"> 763,000 South Sudanese</w:t>
      </w:r>
      <w:r w:rsidRPr="00342E85">
        <w:rPr>
          <w:rStyle w:val="Appelnotedebasdep"/>
          <w:lang w:val="en-GB"/>
        </w:rPr>
        <w:footnoteReference w:id="49"/>
      </w:r>
      <w:r w:rsidRPr="00342E85">
        <w:rPr>
          <w:lang w:val="en-GB"/>
        </w:rPr>
        <w:t xml:space="preserve"> and 100,000 Eritreans</w:t>
      </w:r>
      <w:r w:rsidR="00794152">
        <w:rPr>
          <w:lang w:val="en-GB"/>
        </w:rPr>
        <w:t>, as well as</w:t>
      </w:r>
      <w:r w:rsidRPr="00342E85">
        <w:rPr>
          <w:lang w:val="en-GB"/>
        </w:rPr>
        <w:t xml:space="preserve"> a</w:t>
      </w:r>
      <w:r w:rsidR="00794152">
        <w:rPr>
          <w:lang w:val="en-GB"/>
        </w:rPr>
        <w:t>round</w:t>
      </w:r>
      <w:r w:rsidRPr="00342E85">
        <w:rPr>
          <w:lang w:val="en-GB"/>
        </w:rPr>
        <w:t xml:space="preserve"> 12,000 Ethiopians</w:t>
      </w:r>
      <w:r w:rsidR="008D2E26" w:rsidRPr="00342E85">
        <w:rPr>
          <w:rStyle w:val="Appelnotedebasdep"/>
          <w:lang w:val="en-GB"/>
        </w:rPr>
        <w:footnoteReference w:id="50"/>
      </w:r>
      <w:r w:rsidRPr="00342E85">
        <w:rPr>
          <w:lang w:val="en-GB"/>
        </w:rPr>
        <w:t xml:space="preserve"> and </w:t>
      </w:r>
      <w:r w:rsidR="008D2E26">
        <w:rPr>
          <w:lang w:val="en-GB"/>
        </w:rPr>
        <w:t>as many as 100</w:t>
      </w:r>
      <w:r w:rsidRPr="00342E85">
        <w:rPr>
          <w:lang w:val="en-GB"/>
        </w:rPr>
        <w:t>,000 Syrians</w:t>
      </w:r>
      <w:r w:rsidR="008D2E26">
        <w:rPr>
          <w:rStyle w:val="Appelnotedebasdep"/>
          <w:lang w:val="en-GB"/>
        </w:rPr>
        <w:footnoteReference w:id="51"/>
      </w:r>
      <w:r w:rsidRPr="00342E85">
        <w:rPr>
          <w:lang w:val="en-GB"/>
        </w:rPr>
        <w:t>. However</w:t>
      </w:r>
      <w:r w:rsidR="00D31438" w:rsidRPr="00342E85">
        <w:rPr>
          <w:lang w:val="en-GB"/>
        </w:rPr>
        <w:t>,</w:t>
      </w:r>
      <w:r w:rsidRPr="00342E85">
        <w:rPr>
          <w:lang w:val="en-GB"/>
        </w:rPr>
        <w:t xml:space="preserve"> these numbers vary greatly </w:t>
      </w:r>
      <w:r w:rsidR="00794152">
        <w:rPr>
          <w:lang w:val="en-GB"/>
        </w:rPr>
        <w:t>throughout</w:t>
      </w:r>
      <w:r w:rsidRPr="00342E85">
        <w:rPr>
          <w:lang w:val="en-GB"/>
        </w:rPr>
        <w:t xml:space="preserve"> the year and </w:t>
      </w:r>
      <w:r w:rsidR="001B7247" w:rsidRPr="00342E85">
        <w:rPr>
          <w:lang w:val="en-GB"/>
        </w:rPr>
        <w:t xml:space="preserve">depending on </w:t>
      </w:r>
      <w:r w:rsidR="00D31438" w:rsidRPr="00342E85">
        <w:rPr>
          <w:lang w:val="en-GB"/>
        </w:rPr>
        <w:t>the source</w:t>
      </w:r>
      <w:r w:rsidR="00794152">
        <w:rPr>
          <w:lang w:val="en-GB"/>
        </w:rPr>
        <w:t xml:space="preserve"> referenced,</w:t>
      </w:r>
      <w:r w:rsidRPr="00342E85">
        <w:rPr>
          <w:lang w:val="en-GB"/>
        </w:rPr>
        <w:t xml:space="preserve"> because </w:t>
      </w:r>
      <w:r w:rsidR="001B7247" w:rsidRPr="00342E85">
        <w:rPr>
          <w:lang w:val="en-GB"/>
        </w:rPr>
        <w:t>many</w:t>
      </w:r>
      <w:r w:rsidRPr="00342E85">
        <w:rPr>
          <w:lang w:val="en-GB"/>
        </w:rPr>
        <w:t xml:space="preserve"> registered refugees and asylum seekers move onwards and stay in the country</w:t>
      </w:r>
      <w:r w:rsidR="00794152">
        <w:rPr>
          <w:lang w:val="en-GB"/>
        </w:rPr>
        <w:t xml:space="preserve"> for very little time</w:t>
      </w:r>
      <w:r w:rsidRPr="00342E85">
        <w:rPr>
          <w:lang w:val="en-GB"/>
        </w:rPr>
        <w:t xml:space="preserve">. </w:t>
      </w:r>
    </w:p>
    <w:p w14:paraId="32ACED0D" w14:textId="562B04C9" w:rsidR="00190B21" w:rsidRPr="0087514E" w:rsidRDefault="00190B21" w:rsidP="0087514E">
      <w:pPr>
        <w:rPr>
          <w:lang w:val="en-GB"/>
        </w:rPr>
      </w:pPr>
      <w:r w:rsidRPr="00342E85">
        <w:rPr>
          <w:lang w:val="en-GB"/>
        </w:rPr>
        <w:t>In Sudan, the EUTF priorities are threefold</w:t>
      </w:r>
      <w:r w:rsidR="0087514E">
        <w:rPr>
          <w:lang w:val="en-GB"/>
        </w:rPr>
        <w:t xml:space="preserve">: </w:t>
      </w:r>
      <w:proofErr w:type="spellStart"/>
      <w:r w:rsidR="0087514E">
        <w:rPr>
          <w:lang w:val="en-GB"/>
        </w:rPr>
        <w:t>i</w:t>
      </w:r>
      <w:proofErr w:type="spellEnd"/>
      <w:r w:rsidR="0087514E">
        <w:rPr>
          <w:lang w:val="en-GB"/>
        </w:rPr>
        <w:t>)</w:t>
      </w:r>
      <w:r w:rsidRPr="0087514E">
        <w:rPr>
          <w:lang w:val="en-GB"/>
        </w:rPr>
        <w:t xml:space="preserve"> to support the efforts of the government to </w:t>
      </w:r>
      <w:r w:rsidRPr="0087514E">
        <w:rPr>
          <w:b/>
          <w:lang w:val="en-GB"/>
        </w:rPr>
        <w:t>improve basic services</w:t>
      </w:r>
      <w:r w:rsidRPr="0087514E">
        <w:rPr>
          <w:lang w:val="en-GB"/>
        </w:rPr>
        <w:t xml:space="preserve"> </w:t>
      </w:r>
      <w:r w:rsidR="00794152" w:rsidRPr="0087514E">
        <w:rPr>
          <w:lang w:val="en-GB"/>
        </w:rPr>
        <w:t>for</w:t>
      </w:r>
      <w:r w:rsidRPr="0087514E">
        <w:rPr>
          <w:lang w:val="en-GB"/>
        </w:rPr>
        <w:t xml:space="preserve"> migrant</w:t>
      </w:r>
      <w:r w:rsidR="00794152" w:rsidRPr="0087514E">
        <w:rPr>
          <w:lang w:val="en-GB"/>
        </w:rPr>
        <w:t>s</w:t>
      </w:r>
      <w:r w:rsidRPr="0087514E">
        <w:rPr>
          <w:lang w:val="en-GB"/>
        </w:rPr>
        <w:t xml:space="preserve"> and host communities and to improve economic opportunities for the </w:t>
      </w:r>
      <w:r w:rsidR="00794152" w:rsidRPr="0087514E">
        <w:rPr>
          <w:lang w:val="en-GB"/>
        </w:rPr>
        <w:t xml:space="preserve">general </w:t>
      </w:r>
      <w:r w:rsidRPr="0087514E">
        <w:rPr>
          <w:lang w:val="en-GB"/>
        </w:rPr>
        <w:t xml:space="preserve">population. </w:t>
      </w:r>
      <w:r w:rsidR="00794152" w:rsidRPr="0087514E">
        <w:rPr>
          <w:lang w:val="en-GB"/>
        </w:rPr>
        <w:t>Particular e</w:t>
      </w:r>
      <w:r w:rsidRPr="0087514E">
        <w:rPr>
          <w:lang w:val="en-GB"/>
        </w:rPr>
        <w:t xml:space="preserve">mphasis is </w:t>
      </w:r>
      <w:r w:rsidR="00794152" w:rsidRPr="0087514E">
        <w:rPr>
          <w:lang w:val="en-GB"/>
        </w:rPr>
        <w:t>placed</w:t>
      </w:r>
      <w:r w:rsidRPr="0087514E">
        <w:rPr>
          <w:lang w:val="en-GB"/>
        </w:rPr>
        <w:t xml:space="preserve"> on improving the health and education systems</w:t>
      </w:r>
      <w:r w:rsidR="0087514E">
        <w:rPr>
          <w:lang w:val="en-GB"/>
        </w:rPr>
        <w:t>; ii)</w:t>
      </w:r>
      <w:r w:rsidRPr="0087514E">
        <w:rPr>
          <w:lang w:val="en-GB"/>
        </w:rPr>
        <w:t xml:space="preserve"> to improve </w:t>
      </w:r>
      <w:r w:rsidRPr="0087514E">
        <w:rPr>
          <w:b/>
          <w:lang w:val="en-GB"/>
        </w:rPr>
        <w:t>market opportunities and agricultural resilience</w:t>
      </w:r>
      <w:r w:rsidRPr="0087514E">
        <w:rPr>
          <w:lang w:val="en-GB"/>
        </w:rPr>
        <w:t xml:space="preserve"> to climate-related disasters in the country</w:t>
      </w:r>
      <w:r w:rsidR="0087514E">
        <w:rPr>
          <w:lang w:val="en-GB"/>
        </w:rPr>
        <w:t>; and iii)</w:t>
      </w:r>
      <w:r w:rsidR="00C660EA" w:rsidRPr="0087514E">
        <w:rPr>
          <w:lang w:val="en-GB"/>
        </w:rPr>
        <w:t xml:space="preserve"> </w:t>
      </w:r>
      <w:r w:rsidR="00794152" w:rsidRPr="0087514E">
        <w:rPr>
          <w:lang w:val="en-GB"/>
        </w:rPr>
        <w:t>to</w:t>
      </w:r>
      <w:r w:rsidRPr="0087514E">
        <w:rPr>
          <w:lang w:val="en-GB"/>
        </w:rPr>
        <w:t xml:space="preserve"> </w:t>
      </w:r>
      <w:r w:rsidRPr="0087514E">
        <w:rPr>
          <w:b/>
          <w:lang w:val="en-GB"/>
        </w:rPr>
        <w:t>creat</w:t>
      </w:r>
      <w:r w:rsidR="00794152" w:rsidRPr="0087514E">
        <w:rPr>
          <w:b/>
          <w:lang w:val="en-GB"/>
        </w:rPr>
        <w:t>e</w:t>
      </w:r>
      <w:r w:rsidRPr="0087514E">
        <w:rPr>
          <w:b/>
          <w:lang w:val="en-GB"/>
        </w:rPr>
        <w:t xml:space="preserve"> alternatives to first and secondary movement and improv</w:t>
      </w:r>
      <w:r w:rsidR="00794152" w:rsidRPr="0087514E">
        <w:rPr>
          <w:b/>
          <w:lang w:val="en-GB"/>
        </w:rPr>
        <w:t>e</w:t>
      </w:r>
      <w:r w:rsidRPr="0087514E">
        <w:rPr>
          <w:b/>
          <w:lang w:val="en-GB"/>
        </w:rPr>
        <w:t xml:space="preserve"> the protection</w:t>
      </w:r>
      <w:r w:rsidRPr="0087514E">
        <w:rPr>
          <w:lang w:val="en-GB"/>
        </w:rPr>
        <w:t xml:space="preserve"> of the Sudanese and migrant population in the country, </w:t>
      </w:r>
      <w:r w:rsidR="00C660EA" w:rsidRPr="0087514E">
        <w:rPr>
          <w:lang w:val="en-GB"/>
        </w:rPr>
        <w:t>while at the same time</w:t>
      </w:r>
      <w:r w:rsidRPr="0087514E">
        <w:rPr>
          <w:lang w:val="en-GB"/>
        </w:rPr>
        <w:t xml:space="preserve"> making the migratory routes that cross the country safer through regional projects. </w:t>
      </w:r>
      <w:r w:rsidR="00C660EA" w:rsidRPr="0087514E">
        <w:rPr>
          <w:lang w:val="en-GB"/>
        </w:rPr>
        <w:t>This</w:t>
      </w:r>
      <w:r w:rsidR="0066491E">
        <w:rPr>
          <w:lang w:val="en-GB"/>
        </w:rPr>
        <w:t xml:space="preserve"> last</w:t>
      </w:r>
      <w:r w:rsidR="00C660EA" w:rsidRPr="0087514E">
        <w:rPr>
          <w:lang w:val="en-GB"/>
        </w:rPr>
        <w:t xml:space="preserve"> priority also draws from activities implemented under the first two.</w:t>
      </w:r>
    </w:p>
    <w:p w14:paraId="2F0ECEEF" w14:textId="49BF411C" w:rsidR="00190B21" w:rsidRDefault="00190B21" w:rsidP="00190B21">
      <w:pPr>
        <w:rPr>
          <w:lang w:val="en-GB"/>
        </w:rPr>
      </w:pPr>
      <w:r w:rsidRPr="00756180">
        <w:rPr>
          <w:b/>
          <w:lang w:val="en-GB"/>
        </w:rPr>
        <w:t>Almost 75% of the EUTF</w:t>
      </w:r>
      <w:r w:rsidR="00F96030" w:rsidRPr="00756180">
        <w:rPr>
          <w:b/>
          <w:lang w:val="en-GB"/>
        </w:rPr>
        <w:t>’s</w:t>
      </w:r>
      <w:r w:rsidRPr="00756180">
        <w:rPr>
          <w:b/>
          <w:lang w:val="en-GB"/>
        </w:rPr>
        <w:t xml:space="preserve"> committed funds in Sudan</w:t>
      </w:r>
      <w:r w:rsidR="00D31438" w:rsidRPr="00756180">
        <w:rPr>
          <w:rStyle w:val="Appelnotedebasdep"/>
          <w:b/>
          <w:lang w:val="en-GB"/>
        </w:rPr>
        <w:footnoteReference w:id="52"/>
      </w:r>
      <w:r w:rsidRPr="00756180">
        <w:rPr>
          <w:b/>
          <w:lang w:val="en-GB"/>
        </w:rPr>
        <w:t xml:space="preserve"> </w:t>
      </w:r>
      <w:r w:rsidR="00F96030" w:rsidRPr="00756180">
        <w:rPr>
          <w:b/>
          <w:lang w:val="en-GB"/>
        </w:rPr>
        <w:t>are aimed at</w:t>
      </w:r>
      <w:r w:rsidRPr="00756180">
        <w:rPr>
          <w:b/>
          <w:lang w:val="en-GB"/>
        </w:rPr>
        <w:t xml:space="preserve"> strengthening resilience</w:t>
      </w:r>
      <w:r w:rsidRPr="00342E85">
        <w:rPr>
          <w:lang w:val="en-GB"/>
        </w:rPr>
        <w:t xml:space="preserve"> of communities (Strategic Objective 2). For now, </w:t>
      </w:r>
      <w:r w:rsidRPr="00756180">
        <w:rPr>
          <w:b/>
          <w:lang w:val="en-GB"/>
        </w:rPr>
        <w:t>most of the 14 contracted projects are in inception</w:t>
      </w:r>
      <w:r w:rsidRPr="00342E85">
        <w:rPr>
          <w:lang w:val="en-GB"/>
        </w:rPr>
        <w:t xml:space="preserve"> or early implementation, but they </w:t>
      </w:r>
      <w:r w:rsidR="000D5CA8" w:rsidRPr="00342E85">
        <w:rPr>
          <w:lang w:val="en-GB"/>
        </w:rPr>
        <w:t>are designed to</w:t>
      </w:r>
      <w:r w:rsidRPr="00342E85">
        <w:rPr>
          <w:lang w:val="en-GB"/>
        </w:rPr>
        <w:t xml:space="preserve"> be implemented mostly in areas </w:t>
      </w:r>
      <w:r w:rsidR="00F96030">
        <w:rPr>
          <w:lang w:val="en-GB"/>
        </w:rPr>
        <w:t>with high concentrations of</w:t>
      </w:r>
      <w:r w:rsidRPr="00342E85">
        <w:rPr>
          <w:lang w:val="en-GB"/>
        </w:rPr>
        <w:t xml:space="preserve"> ID</w:t>
      </w:r>
      <w:r w:rsidR="00F96030">
        <w:rPr>
          <w:lang w:val="en-GB"/>
        </w:rPr>
        <w:t>Ps, protracted refugees and returnees</w:t>
      </w:r>
      <w:r w:rsidRPr="00342E85">
        <w:rPr>
          <w:lang w:val="en-GB"/>
        </w:rPr>
        <w:t>. These populations and the host communities are often in need of improved food security and basic services in conflict-</w:t>
      </w:r>
      <w:r w:rsidR="00F96030">
        <w:rPr>
          <w:lang w:val="en-GB"/>
        </w:rPr>
        <w:t>affected</w:t>
      </w:r>
      <w:r w:rsidRPr="00342E85">
        <w:rPr>
          <w:lang w:val="en-GB"/>
        </w:rPr>
        <w:t xml:space="preserve"> areas. </w:t>
      </w:r>
    </w:p>
    <w:p w14:paraId="563549C1" w14:textId="73A5223A" w:rsidR="003B3491" w:rsidRDefault="00761078" w:rsidP="00190B21">
      <w:pPr>
        <w:rPr>
          <w:lang w:val="en-GB"/>
        </w:rPr>
      </w:pPr>
      <w:r>
        <w:rPr>
          <w:lang w:val="en-GB"/>
        </w:rPr>
        <w:t>T</w:t>
      </w:r>
      <w:r w:rsidR="003B3491">
        <w:rPr>
          <w:lang w:val="en-GB"/>
        </w:rPr>
        <w:t>he table below</w:t>
      </w:r>
      <w:r>
        <w:rPr>
          <w:lang w:val="en-GB"/>
        </w:rPr>
        <w:t xml:space="preserve"> lists the </w:t>
      </w:r>
      <w:r w:rsidR="003B3491">
        <w:rPr>
          <w:lang w:val="en-GB"/>
        </w:rPr>
        <w:t xml:space="preserve">programmes that were not included in this report because no contract had been signed yet, the projects were in inception </w:t>
      </w:r>
      <w:r>
        <w:rPr>
          <w:lang w:val="en-GB"/>
        </w:rPr>
        <w:t>or too early in implementation at the time of reporting.</w:t>
      </w:r>
    </w:p>
    <w:p w14:paraId="2318ED43" w14:textId="3EB7BE95" w:rsidR="00AF3718" w:rsidRPr="00AF3718" w:rsidRDefault="00AF3718" w:rsidP="00AF3718">
      <w:pPr>
        <w:pStyle w:val="Lgende"/>
        <w:rPr>
          <w:lang w:val="en-GB"/>
        </w:rPr>
      </w:pPr>
      <w:bookmarkStart w:id="123" w:name="_Toc516218940"/>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24</w:t>
      </w:r>
      <w:r w:rsidRPr="00342E85">
        <w:rPr>
          <w:noProof/>
          <w:lang w:val="en-GB"/>
        </w:rPr>
        <w:fldChar w:fldCharType="end"/>
      </w:r>
      <w:r w:rsidRPr="00342E85">
        <w:rPr>
          <w:lang w:val="en-GB"/>
        </w:rPr>
        <w:t xml:space="preserve">: Sudan </w:t>
      </w:r>
      <w:r>
        <w:rPr>
          <w:lang w:val="en-GB"/>
        </w:rPr>
        <w:t>programmes not included in this report</w:t>
      </w:r>
      <w:r>
        <w:rPr>
          <w:rStyle w:val="Appelnotedebasdep"/>
          <w:lang w:val="en-GB"/>
        </w:rPr>
        <w:footnoteReference w:id="53"/>
      </w:r>
      <w:bookmarkEnd w:id="123"/>
    </w:p>
    <w:tbl>
      <w:tblPr>
        <w:tblStyle w:val="GridTable2-Accent59"/>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0"/>
        <w:gridCol w:w="1440"/>
        <w:gridCol w:w="1440"/>
      </w:tblGrid>
      <w:tr w:rsidR="00AF3718" w:rsidRPr="00AF3718" w14:paraId="798074AD" w14:textId="77777777" w:rsidTr="00AF3718">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6120" w:type="dxa"/>
            <w:tcBorders>
              <w:top w:val="single" w:sz="4" w:space="0" w:color="auto"/>
              <w:left w:val="single" w:sz="4" w:space="0" w:color="auto"/>
              <w:bottom w:val="single" w:sz="4" w:space="0" w:color="auto"/>
              <w:right w:val="single" w:sz="4" w:space="0" w:color="auto"/>
            </w:tcBorders>
            <w:shd w:val="clear" w:color="5B9BD5" w:fill="5B9BD5"/>
            <w:vAlign w:val="center"/>
          </w:tcPr>
          <w:p w14:paraId="710B9670" w14:textId="77777777" w:rsidR="00AF3718" w:rsidRPr="00AF3718" w:rsidRDefault="00AF3718" w:rsidP="00AF3718">
            <w:pPr>
              <w:spacing w:line="240" w:lineRule="auto"/>
              <w:jc w:val="left"/>
              <w:rPr>
                <w:rFonts w:cs="Helvetica"/>
                <w:color w:val="FFFFFF"/>
                <w:sz w:val="16"/>
                <w:szCs w:val="16"/>
              </w:rPr>
            </w:pPr>
            <w:proofErr w:type="spellStart"/>
            <w:r w:rsidRPr="00AF3718">
              <w:rPr>
                <w:rFonts w:cs="Helvetica"/>
                <w:color w:val="FFFFFF"/>
                <w:sz w:val="16"/>
                <w:szCs w:val="16"/>
              </w:rPr>
              <w:t>Programme</w:t>
            </w:r>
            <w:proofErr w:type="spellEnd"/>
            <w:r w:rsidRPr="00AF3718">
              <w:rPr>
                <w:rFonts w:cs="Helvetica"/>
                <w:color w:val="FFFFFF"/>
                <w:sz w:val="16"/>
                <w:szCs w:val="16"/>
              </w:rPr>
              <w:t xml:space="preserve"> Name</w:t>
            </w:r>
          </w:p>
        </w:tc>
        <w:tc>
          <w:tcPr>
            <w:tcW w:w="1440" w:type="dxa"/>
            <w:tcBorders>
              <w:top w:val="single" w:sz="4" w:space="0" w:color="auto"/>
              <w:left w:val="single" w:sz="4" w:space="0" w:color="auto"/>
              <w:bottom w:val="single" w:sz="4" w:space="0" w:color="auto"/>
              <w:right w:val="single" w:sz="4" w:space="0" w:color="auto"/>
            </w:tcBorders>
            <w:shd w:val="clear" w:color="5B9BD5" w:fill="5B9BD5"/>
            <w:vAlign w:val="center"/>
          </w:tcPr>
          <w:p w14:paraId="649748E9" w14:textId="77777777" w:rsidR="00AF3718" w:rsidRPr="00AF3718" w:rsidRDefault="00AF3718" w:rsidP="00AF3718">
            <w:pPr>
              <w:spacing w:line="240" w:lineRule="auto"/>
              <w:jc w:val="left"/>
              <w:cnfStyle w:val="100000000000" w:firstRow="1" w:lastRow="0" w:firstColumn="0" w:lastColumn="0" w:oddVBand="0" w:evenVBand="0" w:oddHBand="0" w:evenHBand="0" w:firstRowFirstColumn="0" w:firstRowLastColumn="0" w:lastRowFirstColumn="0" w:lastRowLastColumn="0"/>
              <w:rPr>
                <w:rFonts w:cs="Helvetica"/>
                <w:color w:val="FFFFFF"/>
                <w:sz w:val="16"/>
                <w:szCs w:val="16"/>
              </w:rPr>
            </w:pPr>
            <w:r w:rsidRPr="00AF3718">
              <w:rPr>
                <w:rFonts w:cs="Helvetica"/>
                <w:color w:val="FFFFFF"/>
                <w:sz w:val="16"/>
                <w:szCs w:val="16"/>
              </w:rPr>
              <w:t>EUTF ID</w:t>
            </w:r>
          </w:p>
        </w:tc>
        <w:tc>
          <w:tcPr>
            <w:tcW w:w="1440" w:type="dxa"/>
            <w:tcBorders>
              <w:top w:val="single" w:sz="4" w:space="0" w:color="auto"/>
              <w:left w:val="single" w:sz="4" w:space="0" w:color="auto"/>
              <w:bottom w:val="single" w:sz="4" w:space="0" w:color="auto"/>
              <w:right w:val="single" w:sz="4" w:space="0" w:color="auto"/>
            </w:tcBorders>
            <w:shd w:val="clear" w:color="5B9BD5" w:fill="5B9BD5"/>
            <w:vAlign w:val="center"/>
          </w:tcPr>
          <w:p w14:paraId="1AD50729" w14:textId="77777777" w:rsidR="00AF3718" w:rsidRPr="00AF3718" w:rsidRDefault="00AF3718" w:rsidP="00AF3718">
            <w:pPr>
              <w:spacing w:line="240" w:lineRule="auto"/>
              <w:jc w:val="left"/>
              <w:cnfStyle w:val="100000000000" w:firstRow="1" w:lastRow="0" w:firstColumn="0" w:lastColumn="0" w:oddVBand="0" w:evenVBand="0" w:oddHBand="0" w:evenHBand="0" w:firstRowFirstColumn="0" w:firstRowLastColumn="0" w:lastRowFirstColumn="0" w:lastRowLastColumn="0"/>
              <w:rPr>
                <w:rFonts w:cs="Helvetica"/>
                <w:color w:val="FFFFFF"/>
                <w:sz w:val="16"/>
                <w:szCs w:val="16"/>
              </w:rPr>
            </w:pPr>
            <w:r w:rsidRPr="00AF3718">
              <w:rPr>
                <w:rFonts w:cs="Helvetica"/>
                <w:color w:val="FFFFFF"/>
                <w:sz w:val="16"/>
                <w:szCs w:val="16"/>
              </w:rPr>
              <w:t>Implementing partner(s)</w:t>
            </w:r>
          </w:p>
        </w:tc>
      </w:tr>
      <w:tr w:rsidR="00AF3718" w:rsidRPr="00AF3718" w14:paraId="66E96862" w14:textId="77777777" w:rsidTr="00AF3718">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120" w:type="dxa"/>
          </w:tcPr>
          <w:p w14:paraId="5009074F" w14:textId="77777777" w:rsidR="00AF3718" w:rsidRPr="00AF3718" w:rsidRDefault="00AF3718" w:rsidP="00AF3718">
            <w:pPr>
              <w:spacing w:line="240" w:lineRule="auto"/>
              <w:jc w:val="left"/>
              <w:rPr>
                <w:rFonts w:cs="Helvetica"/>
                <w:sz w:val="16"/>
                <w:szCs w:val="16"/>
              </w:rPr>
            </w:pPr>
            <w:r w:rsidRPr="00AF3718">
              <w:rPr>
                <w:rFonts w:cs="Helvetica"/>
                <w:sz w:val="16"/>
                <w:szCs w:val="16"/>
              </w:rPr>
              <w:t>Strengthening Resilience for IDPs, Returnees and Host Communities in West Darfur</w:t>
            </w:r>
          </w:p>
        </w:tc>
        <w:tc>
          <w:tcPr>
            <w:tcW w:w="1440" w:type="dxa"/>
          </w:tcPr>
          <w:p w14:paraId="056A4249"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sz w:val="16"/>
                <w:szCs w:val="16"/>
              </w:rPr>
            </w:pPr>
            <w:r w:rsidRPr="00AF3718">
              <w:rPr>
                <w:rFonts w:cs="Helvetica"/>
                <w:sz w:val="16"/>
                <w:szCs w:val="16"/>
              </w:rPr>
              <w:t>T05-EUTF-HoA-SD-12</w:t>
            </w:r>
          </w:p>
        </w:tc>
        <w:tc>
          <w:tcPr>
            <w:tcW w:w="1440" w:type="dxa"/>
          </w:tcPr>
          <w:p w14:paraId="587DA32A"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sz w:val="16"/>
                <w:szCs w:val="16"/>
              </w:rPr>
            </w:pPr>
            <w:r w:rsidRPr="00AF3718">
              <w:rPr>
                <w:rFonts w:cs="Helvetica"/>
                <w:sz w:val="16"/>
                <w:szCs w:val="16"/>
              </w:rPr>
              <w:t>CW, IMC</w:t>
            </w:r>
          </w:p>
        </w:tc>
      </w:tr>
      <w:tr w:rsidR="00AF3718" w:rsidRPr="00AF3718" w14:paraId="2F9086A0" w14:textId="77777777" w:rsidTr="00AF3718">
        <w:trPr>
          <w:trHeight w:val="520"/>
        </w:trPr>
        <w:tc>
          <w:tcPr>
            <w:cnfStyle w:val="001000000000" w:firstRow="0" w:lastRow="0" w:firstColumn="1" w:lastColumn="0" w:oddVBand="0" w:evenVBand="0" w:oddHBand="0" w:evenHBand="0" w:firstRowFirstColumn="0" w:firstRowLastColumn="0" w:lastRowFirstColumn="0" w:lastRowLastColumn="0"/>
            <w:tcW w:w="6120" w:type="dxa"/>
          </w:tcPr>
          <w:p w14:paraId="2356678C" w14:textId="77777777" w:rsidR="00AF3718" w:rsidRPr="00AF3718" w:rsidRDefault="00AF3718" w:rsidP="00AF3718">
            <w:pPr>
              <w:spacing w:line="240" w:lineRule="auto"/>
              <w:jc w:val="left"/>
              <w:rPr>
                <w:rFonts w:cs="Helvetica"/>
                <w:sz w:val="16"/>
                <w:szCs w:val="16"/>
              </w:rPr>
            </w:pPr>
            <w:r w:rsidRPr="00AF3718">
              <w:rPr>
                <w:rFonts w:cs="Helvetica"/>
                <w:sz w:val="16"/>
                <w:szCs w:val="16"/>
              </w:rPr>
              <w:t>Strengthening resilience for refugees, IDPs and host communities in Eastern Sudan</w:t>
            </w:r>
          </w:p>
        </w:tc>
        <w:tc>
          <w:tcPr>
            <w:tcW w:w="1440" w:type="dxa"/>
          </w:tcPr>
          <w:p w14:paraId="44CF2792" w14:textId="77777777" w:rsidR="00AF3718" w:rsidRPr="00AF3718" w:rsidRDefault="00AF3718" w:rsidP="00AF3718">
            <w:pPr>
              <w:spacing w:line="240" w:lineRule="auto"/>
              <w:jc w:val="left"/>
              <w:cnfStyle w:val="000000000000" w:firstRow="0" w:lastRow="0" w:firstColumn="0" w:lastColumn="0" w:oddVBand="0" w:evenVBand="0" w:oddHBand="0" w:evenHBand="0" w:firstRowFirstColumn="0" w:firstRowLastColumn="0" w:lastRowFirstColumn="0" w:lastRowLastColumn="0"/>
              <w:rPr>
                <w:rFonts w:cs="Helvetica"/>
                <w:sz w:val="16"/>
                <w:szCs w:val="16"/>
              </w:rPr>
            </w:pPr>
            <w:r w:rsidRPr="00AF3718">
              <w:rPr>
                <w:rFonts w:cs="Helvetica"/>
                <w:sz w:val="16"/>
                <w:szCs w:val="16"/>
              </w:rPr>
              <w:t>T05-EUTF-HoA-SD-13</w:t>
            </w:r>
          </w:p>
        </w:tc>
        <w:tc>
          <w:tcPr>
            <w:tcW w:w="1440" w:type="dxa"/>
          </w:tcPr>
          <w:p w14:paraId="5A2DF157" w14:textId="77777777" w:rsidR="00AF3718" w:rsidRPr="00AF3718" w:rsidRDefault="00AF3718" w:rsidP="00AF3718">
            <w:pPr>
              <w:spacing w:line="240" w:lineRule="auto"/>
              <w:jc w:val="left"/>
              <w:cnfStyle w:val="000000000000" w:firstRow="0" w:lastRow="0" w:firstColumn="0" w:lastColumn="0" w:oddVBand="0" w:evenVBand="0" w:oddHBand="0" w:evenHBand="0" w:firstRowFirstColumn="0" w:firstRowLastColumn="0" w:lastRowFirstColumn="0" w:lastRowLastColumn="0"/>
              <w:rPr>
                <w:rFonts w:cs="Helvetica"/>
                <w:sz w:val="16"/>
                <w:szCs w:val="16"/>
              </w:rPr>
            </w:pPr>
            <w:r w:rsidRPr="00AF3718">
              <w:rPr>
                <w:rFonts w:cs="Helvetica"/>
                <w:sz w:val="16"/>
                <w:szCs w:val="16"/>
              </w:rPr>
              <w:t>AICS</w:t>
            </w:r>
          </w:p>
        </w:tc>
      </w:tr>
      <w:tr w:rsidR="00AF3718" w:rsidRPr="00AF3718" w14:paraId="33B6FEFE" w14:textId="77777777" w:rsidTr="00AF3718">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120" w:type="dxa"/>
          </w:tcPr>
          <w:p w14:paraId="568970CE" w14:textId="77777777" w:rsidR="00AF3718" w:rsidRPr="00AF3718" w:rsidRDefault="00AF3718" w:rsidP="00AF3718">
            <w:pPr>
              <w:spacing w:line="240" w:lineRule="auto"/>
              <w:jc w:val="left"/>
              <w:rPr>
                <w:rFonts w:cs="Helvetica"/>
                <w:sz w:val="16"/>
                <w:szCs w:val="16"/>
              </w:rPr>
            </w:pPr>
            <w:r w:rsidRPr="00AF3718">
              <w:rPr>
                <w:rFonts w:cs="Helvetica"/>
                <w:sz w:val="16"/>
                <w:szCs w:val="16"/>
              </w:rPr>
              <w:t>Greater Stability in Eastern Sudan through better and more informed decision-making in Food Security</w:t>
            </w:r>
          </w:p>
        </w:tc>
        <w:tc>
          <w:tcPr>
            <w:tcW w:w="1440" w:type="dxa"/>
          </w:tcPr>
          <w:p w14:paraId="71B97004"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sz w:val="16"/>
                <w:szCs w:val="16"/>
              </w:rPr>
            </w:pPr>
            <w:r w:rsidRPr="00AF3718">
              <w:rPr>
                <w:rFonts w:cs="Helvetica"/>
                <w:sz w:val="16"/>
                <w:szCs w:val="16"/>
              </w:rPr>
              <w:t>T05-EUTF-HOA-SD-14</w:t>
            </w:r>
          </w:p>
        </w:tc>
        <w:tc>
          <w:tcPr>
            <w:tcW w:w="1440" w:type="dxa"/>
          </w:tcPr>
          <w:p w14:paraId="720B39D8"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i/>
                <w:sz w:val="16"/>
                <w:szCs w:val="16"/>
              </w:rPr>
            </w:pPr>
            <w:r w:rsidRPr="00AF3718">
              <w:rPr>
                <w:rFonts w:cs="Helvetica"/>
                <w:i/>
                <w:sz w:val="16"/>
                <w:szCs w:val="16"/>
              </w:rPr>
              <w:t>FAO</w:t>
            </w:r>
          </w:p>
        </w:tc>
      </w:tr>
      <w:tr w:rsidR="00AF3718" w:rsidRPr="00AF3718" w14:paraId="4B19B07B" w14:textId="77777777" w:rsidTr="00AF3718">
        <w:trPr>
          <w:trHeight w:val="520"/>
        </w:trPr>
        <w:tc>
          <w:tcPr>
            <w:cnfStyle w:val="001000000000" w:firstRow="0" w:lastRow="0" w:firstColumn="1" w:lastColumn="0" w:oddVBand="0" w:evenVBand="0" w:oddHBand="0" w:evenHBand="0" w:firstRowFirstColumn="0" w:firstRowLastColumn="0" w:lastRowFirstColumn="0" w:lastRowLastColumn="0"/>
            <w:tcW w:w="6120" w:type="dxa"/>
          </w:tcPr>
          <w:p w14:paraId="0E6122EE" w14:textId="77777777" w:rsidR="00AF3718" w:rsidRPr="00AF3718" w:rsidRDefault="00AF3718" w:rsidP="00AF3718">
            <w:pPr>
              <w:spacing w:line="240" w:lineRule="auto"/>
              <w:jc w:val="left"/>
              <w:rPr>
                <w:rFonts w:cs="Helvetica"/>
                <w:sz w:val="16"/>
                <w:szCs w:val="16"/>
              </w:rPr>
            </w:pPr>
            <w:r w:rsidRPr="00AF3718">
              <w:rPr>
                <w:rFonts w:cs="Helvetica"/>
                <w:sz w:val="16"/>
                <w:szCs w:val="16"/>
              </w:rPr>
              <w:t xml:space="preserve">Education Quality Improvement </w:t>
            </w:r>
            <w:proofErr w:type="spellStart"/>
            <w:r w:rsidRPr="00AF3718">
              <w:rPr>
                <w:rFonts w:cs="Helvetica"/>
                <w:sz w:val="16"/>
                <w:szCs w:val="16"/>
              </w:rPr>
              <w:t>Programme</w:t>
            </w:r>
            <w:proofErr w:type="spellEnd"/>
            <w:r w:rsidRPr="00AF3718">
              <w:rPr>
                <w:rFonts w:cs="Helvetica"/>
                <w:sz w:val="16"/>
                <w:szCs w:val="16"/>
              </w:rPr>
              <w:t xml:space="preserve"> in Sudan</w:t>
            </w:r>
          </w:p>
        </w:tc>
        <w:tc>
          <w:tcPr>
            <w:tcW w:w="1440" w:type="dxa"/>
          </w:tcPr>
          <w:p w14:paraId="3F85B0F8" w14:textId="77777777" w:rsidR="00AF3718" w:rsidRPr="00AF3718" w:rsidRDefault="00AF3718" w:rsidP="00AF3718">
            <w:pPr>
              <w:spacing w:line="240" w:lineRule="auto"/>
              <w:jc w:val="left"/>
              <w:cnfStyle w:val="000000000000" w:firstRow="0" w:lastRow="0" w:firstColumn="0" w:lastColumn="0" w:oddVBand="0" w:evenVBand="0" w:oddHBand="0" w:evenHBand="0" w:firstRowFirstColumn="0" w:firstRowLastColumn="0" w:lastRowFirstColumn="0" w:lastRowLastColumn="0"/>
              <w:rPr>
                <w:rFonts w:cs="Helvetica"/>
                <w:sz w:val="16"/>
                <w:szCs w:val="16"/>
              </w:rPr>
            </w:pPr>
            <w:r w:rsidRPr="00AF3718">
              <w:rPr>
                <w:rFonts w:cs="Helvetica"/>
                <w:sz w:val="16"/>
                <w:szCs w:val="16"/>
              </w:rPr>
              <w:t>T05-EUTF-HOA-SD-31</w:t>
            </w:r>
          </w:p>
        </w:tc>
        <w:tc>
          <w:tcPr>
            <w:tcW w:w="1440" w:type="dxa"/>
          </w:tcPr>
          <w:p w14:paraId="06E2EFE4" w14:textId="77777777" w:rsidR="00AF3718" w:rsidRPr="00AF3718" w:rsidRDefault="00AF3718" w:rsidP="00AF3718">
            <w:pPr>
              <w:spacing w:line="240" w:lineRule="auto"/>
              <w:jc w:val="left"/>
              <w:cnfStyle w:val="000000000000" w:firstRow="0" w:lastRow="0" w:firstColumn="0" w:lastColumn="0" w:oddVBand="0" w:evenVBand="0" w:oddHBand="0" w:evenHBand="0" w:firstRowFirstColumn="0" w:firstRowLastColumn="0" w:lastRowFirstColumn="0" w:lastRowLastColumn="0"/>
              <w:rPr>
                <w:rFonts w:cs="Helvetica"/>
                <w:sz w:val="16"/>
                <w:szCs w:val="16"/>
              </w:rPr>
            </w:pPr>
            <w:r w:rsidRPr="00AF3718">
              <w:rPr>
                <w:rFonts w:cs="Helvetica"/>
                <w:sz w:val="16"/>
                <w:szCs w:val="16"/>
              </w:rPr>
              <w:t xml:space="preserve">BC, Expertise France, SC, SOFRECO, </w:t>
            </w:r>
            <w:r w:rsidRPr="00AF3718">
              <w:rPr>
                <w:rFonts w:cs="Helvetica"/>
                <w:i/>
                <w:sz w:val="16"/>
                <w:szCs w:val="16"/>
              </w:rPr>
              <w:t>UNICEF</w:t>
            </w:r>
          </w:p>
        </w:tc>
      </w:tr>
      <w:tr w:rsidR="00AF3718" w:rsidRPr="00AF3718" w14:paraId="1E7B3052" w14:textId="77777777" w:rsidTr="00AF3718">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120" w:type="dxa"/>
          </w:tcPr>
          <w:p w14:paraId="3394306E" w14:textId="77777777" w:rsidR="00AF3718" w:rsidRPr="00AF3718" w:rsidRDefault="00AF3718" w:rsidP="00AF3718">
            <w:pPr>
              <w:spacing w:line="240" w:lineRule="auto"/>
              <w:jc w:val="left"/>
              <w:rPr>
                <w:rFonts w:cs="Helvetica"/>
                <w:sz w:val="16"/>
                <w:szCs w:val="16"/>
              </w:rPr>
            </w:pPr>
            <w:r w:rsidRPr="00AF3718">
              <w:rPr>
                <w:rFonts w:cs="Helvetica"/>
                <w:sz w:val="16"/>
                <w:szCs w:val="16"/>
              </w:rPr>
              <w:t>Improving Nutrition and Reducing Stunting in Eastern Sudan through an Integrated Nutrition and Food Security Approach</w:t>
            </w:r>
          </w:p>
        </w:tc>
        <w:tc>
          <w:tcPr>
            <w:tcW w:w="1440" w:type="dxa"/>
          </w:tcPr>
          <w:p w14:paraId="5712CC51"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sz w:val="16"/>
                <w:szCs w:val="16"/>
              </w:rPr>
            </w:pPr>
            <w:r w:rsidRPr="00AF3718">
              <w:rPr>
                <w:rFonts w:cs="Helvetica"/>
                <w:sz w:val="16"/>
                <w:szCs w:val="16"/>
              </w:rPr>
              <w:t>T05-EUTF-HOA-SD-32</w:t>
            </w:r>
          </w:p>
        </w:tc>
        <w:tc>
          <w:tcPr>
            <w:tcW w:w="1440" w:type="dxa"/>
          </w:tcPr>
          <w:p w14:paraId="07352FE6"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sz w:val="16"/>
                <w:szCs w:val="16"/>
              </w:rPr>
            </w:pPr>
            <w:r w:rsidRPr="00AF3718">
              <w:rPr>
                <w:rFonts w:cs="Helvetica"/>
                <w:sz w:val="16"/>
                <w:szCs w:val="16"/>
              </w:rPr>
              <w:t>WFP</w:t>
            </w:r>
          </w:p>
        </w:tc>
      </w:tr>
      <w:tr w:rsidR="00AF3718" w:rsidRPr="00AF3718" w14:paraId="60F2F671" w14:textId="77777777" w:rsidTr="00AF3718">
        <w:trPr>
          <w:trHeight w:val="530"/>
        </w:trPr>
        <w:tc>
          <w:tcPr>
            <w:cnfStyle w:val="001000000000" w:firstRow="0" w:lastRow="0" w:firstColumn="1" w:lastColumn="0" w:oddVBand="0" w:evenVBand="0" w:oddHBand="0" w:evenHBand="0" w:firstRowFirstColumn="0" w:firstRowLastColumn="0" w:lastRowFirstColumn="0" w:lastRowLastColumn="0"/>
            <w:tcW w:w="6120" w:type="dxa"/>
          </w:tcPr>
          <w:p w14:paraId="76F9823E" w14:textId="77777777" w:rsidR="00AF3718" w:rsidRPr="00AF3718" w:rsidRDefault="00AF3718" w:rsidP="00AF3718">
            <w:pPr>
              <w:spacing w:line="240" w:lineRule="auto"/>
              <w:jc w:val="left"/>
              <w:rPr>
                <w:rFonts w:cs="Helvetica"/>
                <w:sz w:val="16"/>
                <w:szCs w:val="16"/>
              </w:rPr>
            </w:pPr>
            <w:r w:rsidRPr="00AF3718">
              <w:rPr>
                <w:rFonts w:cs="Helvetica"/>
                <w:sz w:val="16"/>
                <w:szCs w:val="16"/>
              </w:rPr>
              <w:t>Livestock Epidemio-Surveillance Project to Support Livelihoods of vulnerable rural smallholders and pastoralists (LESP SLSP)</w:t>
            </w:r>
          </w:p>
        </w:tc>
        <w:tc>
          <w:tcPr>
            <w:tcW w:w="1440" w:type="dxa"/>
          </w:tcPr>
          <w:p w14:paraId="5D06772A" w14:textId="77777777" w:rsidR="00AF3718" w:rsidRPr="00AF3718" w:rsidRDefault="00AF3718" w:rsidP="00AF3718">
            <w:pPr>
              <w:spacing w:line="240" w:lineRule="auto"/>
              <w:jc w:val="left"/>
              <w:cnfStyle w:val="000000000000" w:firstRow="0" w:lastRow="0" w:firstColumn="0" w:lastColumn="0" w:oddVBand="0" w:evenVBand="0" w:oddHBand="0" w:evenHBand="0" w:firstRowFirstColumn="0" w:firstRowLastColumn="0" w:lastRowFirstColumn="0" w:lastRowLastColumn="0"/>
              <w:rPr>
                <w:rFonts w:cs="Helvetica"/>
                <w:sz w:val="16"/>
                <w:szCs w:val="16"/>
              </w:rPr>
            </w:pPr>
            <w:r w:rsidRPr="00AF3718">
              <w:rPr>
                <w:rFonts w:cs="Helvetica"/>
                <w:sz w:val="16"/>
                <w:szCs w:val="16"/>
              </w:rPr>
              <w:t>T05-EUTF-HOA-SD-33</w:t>
            </w:r>
          </w:p>
        </w:tc>
        <w:tc>
          <w:tcPr>
            <w:tcW w:w="1440" w:type="dxa"/>
          </w:tcPr>
          <w:p w14:paraId="5C165CCC" w14:textId="77777777" w:rsidR="00AF3718" w:rsidRPr="00AF3718" w:rsidRDefault="00AF3718" w:rsidP="00AF3718">
            <w:pPr>
              <w:spacing w:line="240" w:lineRule="auto"/>
              <w:jc w:val="left"/>
              <w:cnfStyle w:val="000000000000" w:firstRow="0" w:lastRow="0" w:firstColumn="0" w:lastColumn="0" w:oddVBand="0" w:evenVBand="0" w:oddHBand="0" w:evenHBand="0" w:firstRowFirstColumn="0" w:firstRowLastColumn="0" w:lastRowFirstColumn="0" w:lastRowLastColumn="0"/>
              <w:rPr>
                <w:rFonts w:cs="Helvetica"/>
                <w:i/>
                <w:sz w:val="16"/>
                <w:szCs w:val="16"/>
              </w:rPr>
            </w:pPr>
            <w:r w:rsidRPr="00AF3718">
              <w:rPr>
                <w:rFonts w:cs="Helvetica"/>
                <w:i/>
                <w:sz w:val="16"/>
                <w:szCs w:val="16"/>
              </w:rPr>
              <w:t>IFAD</w:t>
            </w:r>
          </w:p>
        </w:tc>
      </w:tr>
      <w:tr w:rsidR="00AF3718" w:rsidRPr="00AF3718" w14:paraId="450FC857" w14:textId="77777777" w:rsidTr="00AF3718">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120" w:type="dxa"/>
          </w:tcPr>
          <w:p w14:paraId="63E54250" w14:textId="77777777" w:rsidR="00AF3718" w:rsidRPr="00AF3718" w:rsidRDefault="00AF3718" w:rsidP="00AF3718">
            <w:pPr>
              <w:spacing w:line="240" w:lineRule="auto"/>
              <w:jc w:val="left"/>
              <w:rPr>
                <w:rFonts w:cs="Helvetica"/>
                <w:sz w:val="16"/>
                <w:szCs w:val="16"/>
              </w:rPr>
            </w:pPr>
            <w:r w:rsidRPr="00AF3718">
              <w:rPr>
                <w:rFonts w:cs="Helvetica"/>
                <w:sz w:val="16"/>
                <w:szCs w:val="16"/>
              </w:rPr>
              <w:t xml:space="preserve">Wadi El Ku integrated catchment management project (Phase 2) </w:t>
            </w:r>
          </w:p>
        </w:tc>
        <w:tc>
          <w:tcPr>
            <w:tcW w:w="1440" w:type="dxa"/>
          </w:tcPr>
          <w:p w14:paraId="6D2DDB2A"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sz w:val="16"/>
                <w:szCs w:val="16"/>
              </w:rPr>
            </w:pPr>
            <w:r w:rsidRPr="00AF3718">
              <w:rPr>
                <w:rFonts w:cs="Helvetica"/>
                <w:sz w:val="16"/>
                <w:szCs w:val="16"/>
              </w:rPr>
              <w:t>T05-EUTF-HOA-SD-37</w:t>
            </w:r>
          </w:p>
        </w:tc>
        <w:tc>
          <w:tcPr>
            <w:tcW w:w="1440" w:type="dxa"/>
          </w:tcPr>
          <w:p w14:paraId="133DCDE0"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i/>
                <w:sz w:val="16"/>
                <w:szCs w:val="16"/>
              </w:rPr>
            </w:pPr>
            <w:r w:rsidRPr="00AF3718">
              <w:rPr>
                <w:rFonts w:cs="Helvetica"/>
                <w:i/>
                <w:sz w:val="16"/>
                <w:szCs w:val="16"/>
              </w:rPr>
              <w:t>WFP</w:t>
            </w:r>
          </w:p>
        </w:tc>
      </w:tr>
      <w:tr w:rsidR="00AF3718" w:rsidRPr="00AF3718" w14:paraId="0FC6CB56" w14:textId="77777777" w:rsidTr="00AF3718">
        <w:trPr>
          <w:trHeight w:val="520"/>
        </w:trPr>
        <w:tc>
          <w:tcPr>
            <w:cnfStyle w:val="001000000000" w:firstRow="0" w:lastRow="0" w:firstColumn="1" w:lastColumn="0" w:oddVBand="0" w:evenVBand="0" w:oddHBand="0" w:evenHBand="0" w:firstRowFirstColumn="0" w:firstRowLastColumn="0" w:lastRowFirstColumn="0" w:lastRowLastColumn="0"/>
            <w:tcW w:w="6120" w:type="dxa"/>
          </w:tcPr>
          <w:p w14:paraId="098593C4" w14:textId="77777777" w:rsidR="00AF3718" w:rsidRPr="00AF3718" w:rsidRDefault="00AF3718" w:rsidP="00AF3718">
            <w:pPr>
              <w:spacing w:line="240" w:lineRule="auto"/>
              <w:jc w:val="left"/>
              <w:rPr>
                <w:rFonts w:cs="Helvetica"/>
                <w:sz w:val="16"/>
                <w:szCs w:val="16"/>
              </w:rPr>
            </w:pPr>
            <w:r w:rsidRPr="00AF3718">
              <w:rPr>
                <w:rFonts w:cs="Helvetica"/>
                <w:sz w:val="16"/>
                <w:szCs w:val="16"/>
              </w:rPr>
              <w:t xml:space="preserve">Technical Cooperation Facility for Sudan </w:t>
            </w:r>
          </w:p>
        </w:tc>
        <w:tc>
          <w:tcPr>
            <w:tcW w:w="1440" w:type="dxa"/>
          </w:tcPr>
          <w:p w14:paraId="648277BB" w14:textId="77777777" w:rsidR="00AF3718" w:rsidRPr="00AF3718" w:rsidRDefault="00AF3718" w:rsidP="00AF3718">
            <w:pPr>
              <w:spacing w:line="240" w:lineRule="auto"/>
              <w:jc w:val="left"/>
              <w:cnfStyle w:val="000000000000" w:firstRow="0" w:lastRow="0" w:firstColumn="0" w:lastColumn="0" w:oddVBand="0" w:evenVBand="0" w:oddHBand="0" w:evenHBand="0" w:firstRowFirstColumn="0" w:firstRowLastColumn="0" w:lastRowFirstColumn="0" w:lastRowLastColumn="0"/>
              <w:rPr>
                <w:rFonts w:cs="Helvetica"/>
                <w:sz w:val="16"/>
                <w:szCs w:val="16"/>
              </w:rPr>
            </w:pPr>
            <w:r w:rsidRPr="00AF3718">
              <w:rPr>
                <w:rFonts w:cs="Helvetica"/>
                <w:sz w:val="16"/>
                <w:szCs w:val="16"/>
              </w:rPr>
              <w:t>T05-EUTF-HOA-SD-38</w:t>
            </w:r>
          </w:p>
        </w:tc>
        <w:tc>
          <w:tcPr>
            <w:tcW w:w="1440" w:type="dxa"/>
          </w:tcPr>
          <w:p w14:paraId="7C381D3E" w14:textId="77777777" w:rsidR="00AF3718" w:rsidRPr="00AF3718" w:rsidRDefault="00AF3718" w:rsidP="00AF3718">
            <w:pPr>
              <w:spacing w:line="240" w:lineRule="auto"/>
              <w:jc w:val="left"/>
              <w:cnfStyle w:val="000000000000" w:firstRow="0" w:lastRow="0" w:firstColumn="0" w:lastColumn="0" w:oddVBand="0" w:evenVBand="0" w:oddHBand="0" w:evenHBand="0" w:firstRowFirstColumn="0" w:firstRowLastColumn="0" w:lastRowFirstColumn="0" w:lastRowLastColumn="0"/>
              <w:rPr>
                <w:rFonts w:cs="Helvetica"/>
                <w:i/>
                <w:sz w:val="16"/>
                <w:szCs w:val="16"/>
              </w:rPr>
            </w:pPr>
            <w:r w:rsidRPr="00AF3718">
              <w:rPr>
                <w:rFonts w:cs="Helvetica"/>
                <w:i/>
                <w:sz w:val="16"/>
                <w:szCs w:val="16"/>
              </w:rPr>
              <w:t>WHO</w:t>
            </w:r>
          </w:p>
        </w:tc>
      </w:tr>
      <w:tr w:rsidR="00AF3718" w:rsidRPr="00AF3718" w14:paraId="6205166C" w14:textId="77777777" w:rsidTr="00AF371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6120" w:type="dxa"/>
          </w:tcPr>
          <w:p w14:paraId="587366CD" w14:textId="77777777" w:rsidR="00AF3718" w:rsidRPr="00AF3718" w:rsidRDefault="00AF3718" w:rsidP="00AF3718">
            <w:pPr>
              <w:spacing w:line="240" w:lineRule="auto"/>
              <w:jc w:val="left"/>
              <w:rPr>
                <w:rFonts w:cs="Helvetica"/>
                <w:sz w:val="16"/>
                <w:szCs w:val="16"/>
              </w:rPr>
            </w:pPr>
            <w:r w:rsidRPr="00AF3718">
              <w:rPr>
                <w:rFonts w:cs="Helvetica"/>
                <w:sz w:val="16"/>
                <w:szCs w:val="16"/>
              </w:rPr>
              <w:t>PROTECT – Protection of Persons of Concern (</w:t>
            </w:r>
            <w:proofErr w:type="spellStart"/>
            <w:r w:rsidRPr="00AF3718">
              <w:rPr>
                <w:rFonts w:cs="Helvetica"/>
                <w:sz w:val="16"/>
                <w:szCs w:val="16"/>
              </w:rPr>
              <w:t>PoC</w:t>
            </w:r>
            <w:proofErr w:type="spellEnd"/>
            <w:r w:rsidRPr="00AF3718">
              <w:rPr>
                <w:rFonts w:cs="Helvetica"/>
                <w:sz w:val="16"/>
                <w:szCs w:val="16"/>
              </w:rPr>
              <w:t>) and vulnerable migrants along migratory routes in Sudan</w:t>
            </w:r>
          </w:p>
        </w:tc>
        <w:tc>
          <w:tcPr>
            <w:tcW w:w="1440" w:type="dxa"/>
          </w:tcPr>
          <w:p w14:paraId="5E3BA807"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sz w:val="16"/>
                <w:szCs w:val="16"/>
              </w:rPr>
            </w:pPr>
            <w:r w:rsidRPr="00AF3718">
              <w:rPr>
                <w:rFonts w:cs="Helvetica"/>
                <w:sz w:val="16"/>
                <w:szCs w:val="16"/>
              </w:rPr>
              <w:t>T05-EUTF-HOA-SD-43</w:t>
            </w:r>
          </w:p>
        </w:tc>
        <w:tc>
          <w:tcPr>
            <w:tcW w:w="1440" w:type="dxa"/>
          </w:tcPr>
          <w:p w14:paraId="31AA016A"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i/>
                <w:sz w:val="16"/>
                <w:szCs w:val="16"/>
              </w:rPr>
            </w:pPr>
            <w:r w:rsidRPr="00AF3718">
              <w:rPr>
                <w:rFonts w:cs="Helvetica"/>
                <w:i/>
                <w:sz w:val="16"/>
                <w:szCs w:val="16"/>
              </w:rPr>
              <w:t>Danish Red Cross, IOM</w:t>
            </w:r>
          </w:p>
        </w:tc>
      </w:tr>
      <w:tr w:rsidR="00AF3718" w:rsidRPr="00AF3718" w14:paraId="60D5BFB5" w14:textId="77777777" w:rsidTr="00AF3718">
        <w:trPr>
          <w:trHeight w:val="260"/>
        </w:trPr>
        <w:tc>
          <w:tcPr>
            <w:cnfStyle w:val="001000000000" w:firstRow="0" w:lastRow="0" w:firstColumn="1" w:lastColumn="0" w:oddVBand="0" w:evenVBand="0" w:oddHBand="0" w:evenHBand="0" w:firstRowFirstColumn="0" w:firstRowLastColumn="0" w:lastRowFirstColumn="0" w:lastRowLastColumn="0"/>
            <w:tcW w:w="6120" w:type="dxa"/>
          </w:tcPr>
          <w:p w14:paraId="783A220B" w14:textId="77777777" w:rsidR="00AF3718" w:rsidRPr="00AF3718" w:rsidRDefault="00AF3718" w:rsidP="00AF3718">
            <w:pPr>
              <w:spacing w:line="240" w:lineRule="auto"/>
              <w:jc w:val="left"/>
              <w:rPr>
                <w:rFonts w:cs="Helvetica"/>
                <w:sz w:val="16"/>
                <w:szCs w:val="16"/>
              </w:rPr>
            </w:pPr>
            <w:r w:rsidRPr="00AF3718">
              <w:rPr>
                <w:rFonts w:cs="Helvetica"/>
                <w:sz w:val="16"/>
                <w:szCs w:val="16"/>
              </w:rPr>
              <w:t>Integrated Measures to promote rural-urban value addition and Employment (IMPROVE-EU)  – East Sudan</w:t>
            </w:r>
          </w:p>
        </w:tc>
        <w:tc>
          <w:tcPr>
            <w:tcW w:w="1440" w:type="dxa"/>
          </w:tcPr>
          <w:p w14:paraId="69390704" w14:textId="77777777" w:rsidR="00AF3718" w:rsidRPr="00AF3718" w:rsidRDefault="00AF3718" w:rsidP="00AF3718">
            <w:pPr>
              <w:spacing w:line="240" w:lineRule="auto"/>
              <w:jc w:val="left"/>
              <w:cnfStyle w:val="000000000000" w:firstRow="0" w:lastRow="0" w:firstColumn="0" w:lastColumn="0" w:oddVBand="0" w:evenVBand="0" w:oddHBand="0" w:evenHBand="0" w:firstRowFirstColumn="0" w:firstRowLastColumn="0" w:lastRowFirstColumn="0" w:lastRowLastColumn="0"/>
              <w:rPr>
                <w:rFonts w:cs="Helvetica"/>
                <w:sz w:val="16"/>
                <w:szCs w:val="16"/>
              </w:rPr>
            </w:pPr>
            <w:r w:rsidRPr="00AF3718">
              <w:rPr>
                <w:rFonts w:cs="Helvetica"/>
                <w:sz w:val="16"/>
                <w:szCs w:val="16"/>
              </w:rPr>
              <w:t>T05-EUTF-HOA-SD-44</w:t>
            </w:r>
          </w:p>
        </w:tc>
        <w:tc>
          <w:tcPr>
            <w:tcW w:w="1440" w:type="dxa"/>
          </w:tcPr>
          <w:p w14:paraId="4BCF0A94" w14:textId="77777777" w:rsidR="00AF3718" w:rsidRPr="00AF3718" w:rsidRDefault="00AF3718" w:rsidP="00AF3718">
            <w:pPr>
              <w:spacing w:line="240" w:lineRule="auto"/>
              <w:jc w:val="left"/>
              <w:cnfStyle w:val="000000000000" w:firstRow="0" w:lastRow="0" w:firstColumn="0" w:lastColumn="0" w:oddVBand="0" w:evenVBand="0" w:oddHBand="0" w:evenHBand="0" w:firstRowFirstColumn="0" w:firstRowLastColumn="0" w:lastRowFirstColumn="0" w:lastRowLastColumn="0"/>
              <w:rPr>
                <w:rFonts w:cs="Helvetica"/>
                <w:i/>
                <w:sz w:val="16"/>
                <w:szCs w:val="16"/>
              </w:rPr>
            </w:pPr>
            <w:r w:rsidRPr="00AF3718">
              <w:rPr>
                <w:rFonts w:cs="Helvetica"/>
                <w:i/>
                <w:sz w:val="16"/>
                <w:szCs w:val="16"/>
              </w:rPr>
              <w:t>GIZ</w:t>
            </w:r>
          </w:p>
        </w:tc>
      </w:tr>
      <w:tr w:rsidR="00AF3718" w:rsidRPr="00AF3718" w14:paraId="52396819" w14:textId="77777777" w:rsidTr="00AF3718">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120" w:type="dxa"/>
          </w:tcPr>
          <w:p w14:paraId="03286AD5" w14:textId="77777777" w:rsidR="00AF3718" w:rsidRPr="00AF3718" w:rsidRDefault="00AF3718" w:rsidP="00AF3718">
            <w:pPr>
              <w:spacing w:line="240" w:lineRule="auto"/>
              <w:jc w:val="left"/>
              <w:rPr>
                <w:rFonts w:cs="Helvetica"/>
                <w:sz w:val="16"/>
                <w:szCs w:val="16"/>
              </w:rPr>
            </w:pPr>
            <w:r w:rsidRPr="00AF3718">
              <w:rPr>
                <w:rFonts w:cs="Helvetica"/>
                <w:sz w:val="16"/>
                <w:szCs w:val="16"/>
              </w:rPr>
              <w:t>Fostering Smallholder Capacities and Access to Markets in Food Insecure Areas of Darfur</w:t>
            </w:r>
          </w:p>
        </w:tc>
        <w:tc>
          <w:tcPr>
            <w:tcW w:w="1440" w:type="dxa"/>
          </w:tcPr>
          <w:p w14:paraId="40972C52"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sz w:val="16"/>
                <w:szCs w:val="16"/>
              </w:rPr>
            </w:pPr>
            <w:r w:rsidRPr="00AF3718">
              <w:rPr>
                <w:rFonts w:cs="Helvetica"/>
                <w:sz w:val="16"/>
                <w:szCs w:val="16"/>
              </w:rPr>
              <w:t>T05-EUTF-HOA-SD-45</w:t>
            </w:r>
          </w:p>
        </w:tc>
        <w:tc>
          <w:tcPr>
            <w:tcW w:w="1440" w:type="dxa"/>
          </w:tcPr>
          <w:p w14:paraId="028C0F73" w14:textId="77777777" w:rsidR="00AF3718" w:rsidRPr="00AF3718" w:rsidRDefault="00AF3718" w:rsidP="00AF3718">
            <w:pPr>
              <w:spacing w:line="240" w:lineRule="auto"/>
              <w:jc w:val="left"/>
              <w:cnfStyle w:val="000000100000" w:firstRow="0" w:lastRow="0" w:firstColumn="0" w:lastColumn="0" w:oddVBand="0" w:evenVBand="0" w:oddHBand="1" w:evenHBand="0" w:firstRowFirstColumn="0" w:firstRowLastColumn="0" w:lastRowFirstColumn="0" w:lastRowLastColumn="0"/>
              <w:rPr>
                <w:rFonts w:cs="Helvetica"/>
                <w:i/>
                <w:sz w:val="16"/>
                <w:szCs w:val="16"/>
              </w:rPr>
            </w:pPr>
            <w:r w:rsidRPr="00AF3718">
              <w:rPr>
                <w:rFonts w:cs="Helvetica"/>
                <w:i/>
                <w:sz w:val="16"/>
                <w:szCs w:val="16"/>
              </w:rPr>
              <w:t>WFP</w:t>
            </w:r>
          </w:p>
        </w:tc>
      </w:tr>
    </w:tbl>
    <w:p w14:paraId="32822B43" w14:textId="77777777" w:rsidR="00AF3718" w:rsidRDefault="00AF3718" w:rsidP="004C2023">
      <w:pPr>
        <w:rPr>
          <w:rFonts w:cs="Helvetica"/>
          <w:szCs w:val="20"/>
        </w:rPr>
      </w:pPr>
    </w:p>
    <w:p w14:paraId="2D47B8E9" w14:textId="54A3F9B6" w:rsidR="004742E1" w:rsidRPr="00342E85" w:rsidRDefault="004742E1" w:rsidP="00721E28">
      <w:pPr>
        <w:pStyle w:val="Lgende"/>
        <w:rPr>
          <w:lang w:val="en-GB"/>
        </w:rPr>
      </w:pPr>
      <w:bookmarkStart w:id="124" w:name="_Toc514799036"/>
      <w:bookmarkStart w:id="125" w:name="_Toc516218941"/>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25</w:t>
      </w:r>
      <w:r w:rsidRPr="00342E85">
        <w:rPr>
          <w:noProof/>
          <w:lang w:val="en-GB"/>
        </w:rPr>
        <w:fldChar w:fldCharType="end"/>
      </w:r>
      <w:r w:rsidRPr="00342E85">
        <w:rPr>
          <w:lang w:val="en-GB"/>
        </w:rPr>
        <w:t xml:space="preserve">: Sudan </w:t>
      </w:r>
      <w:r w:rsidR="00DE41B6" w:rsidRPr="00342E85">
        <w:rPr>
          <w:lang w:val="en-GB"/>
        </w:rPr>
        <w:t xml:space="preserve">– Key </w:t>
      </w:r>
      <w:r w:rsidR="00656974">
        <w:rPr>
          <w:lang w:val="en-GB"/>
        </w:rPr>
        <w:t>facts and f</w:t>
      </w:r>
      <w:r w:rsidRPr="00342E85">
        <w:rPr>
          <w:lang w:val="en-GB"/>
        </w:rPr>
        <w:t>igures</w:t>
      </w:r>
      <w:bookmarkEnd w:id="124"/>
      <w:bookmarkEnd w:id="125"/>
    </w:p>
    <w:tbl>
      <w:tblPr>
        <w:tblW w:w="9020" w:type="dxa"/>
        <w:jc w:val="center"/>
        <w:tblLook w:val="04A0" w:firstRow="1" w:lastRow="0" w:firstColumn="1" w:lastColumn="0" w:noHBand="0" w:noVBand="1"/>
      </w:tblPr>
      <w:tblGrid>
        <w:gridCol w:w="4510"/>
        <w:gridCol w:w="4510"/>
      </w:tblGrid>
      <w:tr w:rsidR="00DE41B6" w:rsidRPr="00342E85" w14:paraId="46A94A35" w14:textId="77777777" w:rsidTr="00C25E1D">
        <w:trPr>
          <w:trHeight w:val="312"/>
          <w:jc w:val="center"/>
        </w:trPr>
        <w:tc>
          <w:tcPr>
            <w:tcW w:w="9020" w:type="dxa"/>
            <w:gridSpan w:val="2"/>
            <w:tcBorders>
              <w:top w:val="nil"/>
              <w:left w:val="nil"/>
              <w:bottom w:val="single" w:sz="4" w:space="0" w:color="auto"/>
              <w:right w:val="nil"/>
            </w:tcBorders>
            <w:shd w:val="clear" w:color="auto" w:fill="auto"/>
            <w:noWrap/>
            <w:vAlign w:val="center"/>
            <w:hideMark/>
          </w:tcPr>
          <w:p w14:paraId="54E3EA88" w14:textId="77777777" w:rsidR="00DE41B6" w:rsidRPr="00E221F4" w:rsidRDefault="00DE41B6" w:rsidP="006C42D4">
            <w:pPr>
              <w:spacing w:after="0"/>
              <w:jc w:val="center"/>
              <w:rPr>
                <w:rFonts w:cs="Helvetica"/>
                <w:b/>
                <w:bCs/>
                <w:color w:val="000000"/>
                <w:sz w:val="16"/>
                <w:szCs w:val="18"/>
                <w:lang w:val="en-GB"/>
              </w:rPr>
            </w:pPr>
            <w:r w:rsidRPr="00E221F4">
              <w:rPr>
                <w:rFonts w:cs="Helvetica"/>
                <w:b/>
                <w:bCs/>
                <w:color w:val="000000"/>
                <w:sz w:val="16"/>
                <w:szCs w:val="18"/>
                <w:lang w:val="en-GB"/>
              </w:rPr>
              <w:t>Overall migration</w:t>
            </w:r>
          </w:p>
        </w:tc>
      </w:tr>
      <w:tr w:rsidR="00DE41B6" w:rsidRPr="00342E85" w14:paraId="18D3D8E9"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6790B52F" w14:textId="77777777" w:rsidR="00DE41B6" w:rsidRPr="00E221F4" w:rsidRDefault="00DE41B6" w:rsidP="006C42D4">
            <w:pPr>
              <w:spacing w:before="120"/>
              <w:rPr>
                <w:rFonts w:cs="Helvetica"/>
                <w:b/>
                <w:bCs/>
                <w:color w:val="000000"/>
                <w:sz w:val="16"/>
                <w:szCs w:val="18"/>
                <w:lang w:val="en-GB"/>
              </w:rPr>
            </w:pPr>
            <w:r w:rsidRPr="00E221F4">
              <w:rPr>
                <w:rFonts w:cs="Helvetica"/>
                <w:b/>
                <w:bCs/>
                <w:color w:val="000000"/>
                <w:sz w:val="16"/>
                <w:szCs w:val="18"/>
                <w:lang w:val="en-GB"/>
              </w:rPr>
              <w:t>Total population</w:t>
            </w:r>
          </w:p>
        </w:tc>
        <w:tc>
          <w:tcPr>
            <w:tcW w:w="4510" w:type="dxa"/>
            <w:tcBorders>
              <w:top w:val="nil"/>
              <w:left w:val="nil"/>
              <w:bottom w:val="nil"/>
              <w:right w:val="nil"/>
            </w:tcBorders>
            <w:shd w:val="clear" w:color="auto" w:fill="auto"/>
            <w:noWrap/>
            <w:vAlign w:val="center"/>
            <w:hideMark/>
          </w:tcPr>
          <w:p w14:paraId="3583B56D" w14:textId="77777777" w:rsidR="00DE41B6" w:rsidRPr="00E221F4" w:rsidRDefault="00DE41B6" w:rsidP="006C42D4">
            <w:pPr>
              <w:spacing w:before="120"/>
              <w:jc w:val="right"/>
              <w:rPr>
                <w:rFonts w:cs="Helvetica"/>
                <w:bCs/>
                <w:color w:val="000000"/>
                <w:sz w:val="16"/>
                <w:szCs w:val="18"/>
                <w:lang w:val="en-GB"/>
              </w:rPr>
            </w:pPr>
            <w:r w:rsidRPr="00E221F4">
              <w:rPr>
                <w:rFonts w:cs="Helvetica"/>
                <w:bCs/>
                <w:color w:val="000000"/>
                <w:sz w:val="16"/>
                <w:szCs w:val="18"/>
                <w:lang w:val="en-GB"/>
              </w:rPr>
              <w:t>42,166,000</w:t>
            </w:r>
            <w:r w:rsidRPr="00E221F4">
              <w:rPr>
                <w:rStyle w:val="Appelnotedebasdep"/>
                <w:rFonts w:ascii="Helvetica" w:hAnsi="Helvetica" w:cs="Helvetica"/>
                <w:color w:val="000000"/>
                <w:szCs w:val="18"/>
                <w:lang w:val="en-GB"/>
              </w:rPr>
              <w:footnoteReference w:id="54"/>
            </w:r>
          </w:p>
        </w:tc>
      </w:tr>
      <w:tr w:rsidR="00DE41B6" w:rsidRPr="00342E85" w14:paraId="46DE0E1E"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123532F9" w14:textId="504943AE" w:rsidR="00DE41B6" w:rsidRPr="00E221F4" w:rsidRDefault="00DE41B6" w:rsidP="006D62AD">
            <w:pPr>
              <w:rPr>
                <w:rFonts w:cs="Helvetica"/>
                <w:b/>
                <w:bCs/>
                <w:color w:val="000000"/>
                <w:sz w:val="16"/>
                <w:szCs w:val="18"/>
                <w:lang w:val="en-GB"/>
              </w:rPr>
            </w:pPr>
            <w:r w:rsidRPr="00E221F4">
              <w:rPr>
                <w:rFonts w:cs="Helvetica"/>
                <w:b/>
                <w:bCs/>
                <w:color w:val="000000"/>
                <w:sz w:val="16"/>
                <w:szCs w:val="18"/>
                <w:lang w:val="en-GB"/>
              </w:rPr>
              <w:t xml:space="preserve">Number of </w:t>
            </w:r>
            <w:r w:rsidR="00E221F4">
              <w:rPr>
                <w:rFonts w:cs="Helvetica"/>
                <w:b/>
                <w:bCs/>
                <w:color w:val="000000"/>
                <w:sz w:val="16"/>
                <w:szCs w:val="18"/>
                <w:lang w:val="en-GB"/>
              </w:rPr>
              <w:t>refugees and asylum-seekers</w:t>
            </w:r>
            <w:r w:rsidRPr="00E221F4">
              <w:rPr>
                <w:rFonts w:cs="Helvetica"/>
                <w:b/>
                <w:bCs/>
                <w:color w:val="000000"/>
                <w:sz w:val="16"/>
                <w:szCs w:val="18"/>
                <w:lang w:val="en-GB"/>
              </w:rPr>
              <w:t xml:space="preserve"> in the country</w:t>
            </w:r>
          </w:p>
        </w:tc>
        <w:tc>
          <w:tcPr>
            <w:tcW w:w="4510" w:type="dxa"/>
            <w:tcBorders>
              <w:top w:val="nil"/>
              <w:left w:val="nil"/>
              <w:bottom w:val="nil"/>
              <w:right w:val="nil"/>
            </w:tcBorders>
            <w:shd w:val="clear" w:color="auto" w:fill="auto"/>
            <w:noWrap/>
            <w:vAlign w:val="center"/>
            <w:hideMark/>
          </w:tcPr>
          <w:p w14:paraId="1DF12325" w14:textId="77777777" w:rsidR="00DE41B6" w:rsidRPr="00E221F4" w:rsidRDefault="00DE41B6" w:rsidP="006D62AD">
            <w:pPr>
              <w:jc w:val="right"/>
              <w:rPr>
                <w:rFonts w:cs="Helvetica"/>
                <w:bCs/>
                <w:color w:val="000000"/>
                <w:sz w:val="16"/>
                <w:szCs w:val="18"/>
                <w:lang w:val="en-GB"/>
              </w:rPr>
            </w:pPr>
            <w:r w:rsidRPr="00E221F4">
              <w:rPr>
                <w:rFonts w:cs="Helvetica"/>
                <w:bCs/>
                <w:color w:val="000000"/>
                <w:sz w:val="16"/>
                <w:szCs w:val="18"/>
                <w:lang w:val="en-GB"/>
              </w:rPr>
              <w:t>960,000</w:t>
            </w:r>
          </w:p>
        </w:tc>
      </w:tr>
      <w:tr w:rsidR="00DE41B6" w:rsidRPr="00342E85" w14:paraId="7E9CD2AE"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4FD08045" w14:textId="65A3E3A6" w:rsidR="00DE41B6" w:rsidRPr="00E221F4" w:rsidRDefault="005F10A3" w:rsidP="006D62AD">
            <w:pPr>
              <w:rPr>
                <w:rFonts w:cs="Helvetica"/>
                <w:b/>
                <w:bCs/>
                <w:color w:val="000000"/>
                <w:sz w:val="16"/>
                <w:szCs w:val="18"/>
                <w:lang w:val="en-GB"/>
              </w:rPr>
            </w:pPr>
            <w:r>
              <w:rPr>
                <w:rFonts w:cs="Helvetica"/>
                <w:b/>
                <w:bCs/>
                <w:color w:val="000000"/>
                <w:sz w:val="16"/>
                <w:szCs w:val="18"/>
                <w:lang w:val="en-GB"/>
              </w:rPr>
              <w:t xml:space="preserve">Refugees and asylum-seekers </w:t>
            </w:r>
            <w:r w:rsidR="00DE41B6" w:rsidRPr="00E221F4">
              <w:rPr>
                <w:rFonts w:cs="Helvetica"/>
                <w:b/>
                <w:bCs/>
                <w:color w:val="000000"/>
                <w:sz w:val="16"/>
                <w:szCs w:val="18"/>
                <w:lang w:val="en-GB"/>
              </w:rPr>
              <w:t>stock as % of total population</w:t>
            </w:r>
          </w:p>
        </w:tc>
        <w:tc>
          <w:tcPr>
            <w:tcW w:w="4510" w:type="dxa"/>
            <w:tcBorders>
              <w:top w:val="nil"/>
              <w:left w:val="nil"/>
              <w:bottom w:val="nil"/>
              <w:right w:val="nil"/>
            </w:tcBorders>
            <w:shd w:val="clear" w:color="auto" w:fill="auto"/>
            <w:noWrap/>
            <w:vAlign w:val="center"/>
            <w:hideMark/>
          </w:tcPr>
          <w:p w14:paraId="0CD5BC13" w14:textId="77777777" w:rsidR="00DE41B6" w:rsidRPr="00E221F4" w:rsidRDefault="00DE41B6" w:rsidP="006D62AD">
            <w:pPr>
              <w:jc w:val="right"/>
              <w:rPr>
                <w:rFonts w:cs="Helvetica"/>
                <w:bCs/>
                <w:color w:val="000000"/>
                <w:sz w:val="16"/>
                <w:szCs w:val="18"/>
                <w:lang w:val="en-GB"/>
              </w:rPr>
            </w:pPr>
            <w:r w:rsidRPr="00E221F4">
              <w:rPr>
                <w:rFonts w:cs="Helvetica"/>
                <w:bCs/>
                <w:color w:val="000000"/>
                <w:sz w:val="16"/>
                <w:szCs w:val="18"/>
                <w:lang w:val="en-GB"/>
              </w:rPr>
              <w:t>2.3%</w:t>
            </w:r>
          </w:p>
        </w:tc>
      </w:tr>
      <w:tr w:rsidR="00E221F4" w:rsidRPr="00342E85" w14:paraId="7DB62410"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tcPr>
          <w:p w14:paraId="63421200" w14:textId="10314762" w:rsidR="00E221F4" w:rsidRPr="00E221F4" w:rsidRDefault="00E221F4" w:rsidP="00E221F4">
            <w:pPr>
              <w:rPr>
                <w:rFonts w:cs="Helvetica"/>
                <w:b/>
                <w:bCs/>
                <w:color w:val="000000"/>
                <w:sz w:val="16"/>
                <w:szCs w:val="18"/>
                <w:lang w:val="en-GB"/>
              </w:rPr>
            </w:pPr>
            <w:r w:rsidRPr="00E221F4">
              <w:rPr>
                <w:rFonts w:cs="Helvetica"/>
                <w:b/>
                <w:bCs/>
                <w:color w:val="000000"/>
                <w:sz w:val="16"/>
                <w:szCs w:val="18"/>
                <w:lang w:val="en-GB"/>
              </w:rPr>
              <w:t>Top 3 immigrant groups by origin</w:t>
            </w:r>
          </w:p>
        </w:tc>
        <w:tc>
          <w:tcPr>
            <w:tcW w:w="4510" w:type="dxa"/>
            <w:tcBorders>
              <w:top w:val="nil"/>
              <w:left w:val="nil"/>
              <w:bottom w:val="nil"/>
              <w:right w:val="nil"/>
            </w:tcBorders>
            <w:shd w:val="clear" w:color="auto" w:fill="auto"/>
            <w:noWrap/>
            <w:vAlign w:val="center"/>
          </w:tcPr>
          <w:p w14:paraId="78B97478" w14:textId="17B37137" w:rsidR="00E221F4" w:rsidRPr="00E221F4" w:rsidRDefault="00E221F4" w:rsidP="00E221F4">
            <w:pPr>
              <w:jc w:val="right"/>
              <w:rPr>
                <w:rFonts w:cs="Helvetica"/>
                <w:bCs/>
                <w:color w:val="000000"/>
                <w:sz w:val="16"/>
                <w:szCs w:val="18"/>
                <w:lang w:val="en-GB"/>
              </w:rPr>
            </w:pPr>
            <w:r w:rsidRPr="00E221F4">
              <w:rPr>
                <w:rFonts w:cs="Helvetica"/>
                <w:bCs/>
                <w:color w:val="000000"/>
                <w:sz w:val="16"/>
                <w:szCs w:val="18"/>
                <w:lang w:val="en-GB"/>
              </w:rPr>
              <w:t>South Sudan, Eritrea, Ethiopia</w:t>
            </w:r>
          </w:p>
        </w:tc>
      </w:tr>
      <w:tr w:rsidR="00E221F4" w:rsidRPr="00342E85" w14:paraId="090A6ABD"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tcPr>
          <w:p w14:paraId="14B7F604" w14:textId="5013B79C" w:rsidR="00E221F4" w:rsidRPr="00E221F4" w:rsidRDefault="00E221F4" w:rsidP="00E221F4">
            <w:pPr>
              <w:rPr>
                <w:rFonts w:cs="Helvetica"/>
                <w:b/>
                <w:bCs/>
                <w:color w:val="000000"/>
                <w:sz w:val="16"/>
                <w:szCs w:val="18"/>
                <w:lang w:val="en-GB"/>
              </w:rPr>
            </w:pPr>
            <w:r>
              <w:rPr>
                <w:rFonts w:cs="Helvetica"/>
                <w:b/>
                <w:bCs/>
                <w:color w:val="000000"/>
                <w:sz w:val="16"/>
                <w:szCs w:val="18"/>
                <w:lang w:val="en-GB"/>
              </w:rPr>
              <w:t>Number of internally displaced persons in the country</w:t>
            </w:r>
          </w:p>
        </w:tc>
        <w:tc>
          <w:tcPr>
            <w:tcW w:w="4510" w:type="dxa"/>
            <w:tcBorders>
              <w:top w:val="nil"/>
              <w:left w:val="nil"/>
              <w:bottom w:val="nil"/>
              <w:right w:val="nil"/>
            </w:tcBorders>
            <w:shd w:val="clear" w:color="auto" w:fill="auto"/>
            <w:noWrap/>
            <w:vAlign w:val="center"/>
          </w:tcPr>
          <w:p w14:paraId="7065B62A" w14:textId="3431F482" w:rsidR="00E221F4" w:rsidRPr="00E221F4" w:rsidRDefault="00E221F4" w:rsidP="00E221F4">
            <w:pPr>
              <w:jc w:val="right"/>
              <w:rPr>
                <w:rFonts w:cs="Helvetica"/>
                <w:bCs/>
                <w:color w:val="000000"/>
                <w:sz w:val="16"/>
                <w:szCs w:val="18"/>
                <w:lang w:val="en-GB"/>
              </w:rPr>
            </w:pPr>
            <w:r>
              <w:rPr>
                <w:rFonts w:cs="Helvetica"/>
                <w:bCs/>
                <w:color w:val="000000"/>
                <w:sz w:val="16"/>
                <w:szCs w:val="18"/>
                <w:lang w:val="en-GB"/>
              </w:rPr>
              <w:t>3,300,000</w:t>
            </w:r>
          </w:p>
        </w:tc>
      </w:tr>
      <w:tr w:rsidR="00E221F4" w:rsidRPr="00342E85" w14:paraId="419A2DD3"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614B5CBD" w14:textId="77777777" w:rsidR="00E221F4" w:rsidRPr="00E221F4" w:rsidRDefault="00E221F4" w:rsidP="00E221F4">
            <w:pPr>
              <w:rPr>
                <w:rFonts w:cs="Helvetica"/>
                <w:b/>
                <w:bCs/>
                <w:color w:val="000000"/>
                <w:sz w:val="16"/>
                <w:szCs w:val="18"/>
                <w:lang w:val="en-GB"/>
              </w:rPr>
            </w:pPr>
            <w:r w:rsidRPr="00E221F4">
              <w:rPr>
                <w:rFonts w:cs="Helvetica"/>
                <w:b/>
                <w:bCs/>
                <w:color w:val="000000"/>
                <w:sz w:val="16"/>
                <w:szCs w:val="18"/>
                <w:lang w:val="en-GB"/>
              </w:rPr>
              <w:t>Emigrants who left the country</w:t>
            </w:r>
          </w:p>
        </w:tc>
        <w:tc>
          <w:tcPr>
            <w:tcW w:w="4510" w:type="dxa"/>
            <w:tcBorders>
              <w:top w:val="nil"/>
              <w:left w:val="nil"/>
              <w:bottom w:val="nil"/>
              <w:right w:val="nil"/>
            </w:tcBorders>
            <w:shd w:val="clear" w:color="auto" w:fill="auto"/>
            <w:noWrap/>
            <w:vAlign w:val="center"/>
            <w:hideMark/>
          </w:tcPr>
          <w:p w14:paraId="23319E7F" w14:textId="77777777" w:rsidR="00E221F4" w:rsidRPr="00E221F4" w:rsidRDefault="00E221F4" w:rsidP="00E221F4">
            <w:pPr>
              <w:jc w:val="right"/>
              <w:rPr>
                <w:rFonts w:cs="Helvetica"/>
                <w:bCs/>
                <w:color w:val="000000"/>
                <w:sz w:val="16"/>
                <w:szCs w:val="18"/>
                <w:lang w:val="en-GB"/>
              </w:rPr>
            </w:pPr>
            <w:r w:rsidRPr="00E221F4">
              <w:rPr>
                <w:rFonts w:cs="Helvetica"/>
                <w:bCs/>
                <w:color w:val="000000"/>
                <w:sz w:val="16"/>
                <w:szCs w:val="18"/>
                <w:lang w:val="en-GB"/>
              </w:rPr>
              <w:t>650,000</w:t>
            </w:r>
          </w:p>
        </w:tc>
      </w:tr>
      <w:tr w:rsidR="00E221F4" w:rsidRPr="00342E85" w14:paraId="2E3DA3A5"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25390C19" w14:textId="77777777" w:rsidR="00E221F4" w:rsidRPr="00E221F4" w:rsidRDefault="00E221F4" w:rsidP="00E221F4">
            <w:pPr>
              <w:rPr>
                <w:rFonts w:cs="Helvetica"/>
                <w:b/>
                <w:bCs/>
                <w:color w:val="000000"/>
                <w:sz w:val="16"/>
                <w:szCs w:val="18"/>
                <w:lang w:val="en-GB"/>
              </w:rPr>
            </w:pPr>
            <w:r w:rsidRPr="00E221F4">
              <w:rPr>
                <w:rFonts w:cs="Helvetica"/>
                <w:b/>
                <w:bCs/>
                <w:color w:val="000000"/>
                <w:sz w:val="16"/>
                <w:szCs w:val="18"/>
                <w:lang w:val="en-GB"/>
              </w:rPr>
              <w:t>HDI Ranking [1 = High - 188 = Low] </w:t>
            </w:r>
          </w:p>
        </w:tc>
        <w:tc>
          <w:tcPr>
            <w:tcW w:w="4510" w:type="dxa"/>
            <w:tcBorders>
              <w:top w:val="nil"/>
              <w:left w:val="nil"/>
              <w:bottom w:val="nil"/>
              <w:right w:val="nil"/>
            </w:tcBorders>
            <w:shd w:val="clear" w:color="auto" w:fill="auto"/>
            <w:noWrap/>
            <w:vAlign w:val="center"/>
            <w:hideMark/>
          </w:tcPr>
          <w:p w14:paraId="1891D8FA" w14:textId="77777777" w:rsidR="00E221F4" w:rsidRPr="00E221F4" w:rsidRDefault="00E221F4" w:rsidP="00E221F4">
            <w:pPr>
              <w:jc w:val="right"/>
              <w:rPr>
                <w:rFonts w:cs="Helvetica"/>
                <w:bCs/>
                <w:color w:val="000000"/>
                <w:sz w:val="16"/>
                <w:szCs w:val="18"/>
                <w:lang w:val="en-GB"/>
              </w:rPr>
            </w:pPr>
            <w:r w:rsidRPr="00E221F4">
              <w:rPr>
                <w:rFonts w:cs="Helvetica"/>
                <w:bCs/>
                <w:color w:val="000000"/>
                <w:sz w:val="16"/>
                <w:szCs w:val="18"/>
                <w:lang w:val="en-GB"/>
              </w:rPr>
              <w:t>165</w:t>
            </w:r>
          </w:p>
        </w:tc>
      </w:tr>
      <w:tr w:rsidR="00E221F4" w:rsidRPr="00342E85" w14:paraId="78B28893" w14:textId="77777777" w:rsidTr="00C25E1D">
        <w:trPr>
          <w:trHeight w:val="312"/>
          <w:jc w:val="center"/>
        </w:trPr>
        <w:tc>
          <w:tcPr>
            <w:tcW w:w="9020" w:type="dxa"/>
            <w:gridSpan w:val="2"/>
            <w:tcBorders>
              <w:top w:val="single" w:sz="4" w:space="0" w:color="auto"/>
              <w:left w:val="nil"/>
              <w:bottom w:val="single" w:sz="4" w:space="0" w:color="000000"/>
              <w:right w:val="nil"/>
            </w:tcBorders>
            <w:shd w:val="clear" w:color="auto" w:fill="auto"/>
            <w:noWrap/>
            <w:vAlign w:val="center"/>
            <w:hideMark/>
          </w:tcPr>
          <w:p w14:paraId="0DBBCCF5" w14:textId="0FDF6318" w:rsidR="00E221F4" w:rsidRPr="00E221F4" w:rsidRDefault="00DE5CBF" w:rsidP="00E221F4">
            <w:pPr>
              <w:spacing w:after="0"/>
              <w:jc w:val="center"/>
              <w:rPr>
                <w:rFonts w:cs="Helvetica"/>
                <w:b/>
                <w:bCs/>
                <w:color w:val="000000"/>
                <w:sz w:val="16"/>
                <w:szCs w:val="18"/>
                <w:lang w:val="en-GB"/>
              </w:rPr>
            </w:pPr>
            <w:r>
              <w:rPr>
                <w:rFonts w:cs="Helvetica"/>
                <w:b/>
                <w:bCs/>
                <w:color w:val="000000"/>
                <w:sz w:val="16"/>
                <w:szCs w:val="18"/>
                <w:lang w:val="en-GB"/>
              </w:rPr>
              <w:t>EUTF data as of May 2018</w:t>
            </w:r>
          </w:p>
        </w:tc>
      </w:tr>
      <w:tr w:rsidR="00E221F4" w:rsidRPr="00342E85" w14:paraId="22797980"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742E6ABB" w14:textId="77777777" w:rsidR="00E221F4" w:rsidRPr="00E221F4" w:rsidRDefault="00E221F4" w:rsidP="006C42D4">
            <w:pPr>
              <w:spacing w:before="120"/>
              <w:rPr>
                <w:rFonts w:cs="Helvetica"/>
                <w:b/>
                <w:bCs/>
                <w:color w:val="000000"/>
                <w:sz w:val="16"/>
                <w:szCs w:val="18"/>
                <w:lang w:val="en-GB"/>
              </w:rPr>
            </w:pPr>
            <w:r w:rsidRPr="00E221F4">
              <w:rPr>
                <w:rFonts w:cs="Helvetica"/>
                <w:b/>
                <w:bCs/>
                <w:color w:val="000000"/>
                <w:sz w:val="16"/>
                <w:szCs w:val="18"/>
                <w:lang w:val="en-GB"/>
              </w:rPr>
              <w:t>Total funds committed so far</w:t>
            </w:r>
          </w:p>
        </w:tc>
        <w:tc>
          <w:tcPr>
            <w:tcW w:w="4510" w:type="dxa"/>
            <w:tcBorders>
              <w:top w:val="nil"/>
              <w:left w:val="nil"/>
              <w:bottom w:val="nil"/>
              <w:right w:val="nil"/>
            </w:tcBorders>
            <w:shd w:val="clear" w:color="auto" w:fill="auto"/>
            <w:noWrap/>
            <w:vAlign w:val="center"/>
            <w:hideMark/>
          </w:tcPr>
          <w:p w14:paraId="33C1878A" w14:textId="049CC274" w:rsidR="00E221F4" w:rsidRPr="00E221F4" w:rsidRDefault="00706AF4" w:rsidP="006C42D4">
            <w:pPr>
              <w:spacing w:before="120"/>
              <w:jc w:val="right"/>
              <w:rPr>
                <w:rFonts w:cs="Helvetica"/>
                <w:bCs/>
                <w:color w:val="000000"/>
                <w:sz w:val="16"/>
                <w:szCs w:val="18"/>
                <w:lang w:val="en-GB"/>
              </w:rPr>
            </w:pPr>
            <w:r>
              <w:rPr>
                <w:rFonts w:cs="Helvetica"/>
                <w:bCs/>
                <w:color w:val="000000"/>
                <w:sz w:val="16"/>
                <w:szCs w:val="18"/>
                <w:lang w:val="en-GB"/>
              </w:rPr>
              <w:t>€</w:t>
            </w:r>
            <w:r w:rsidR="00E221F4" w:rsidRPr="00E221F4">
              <w:rPr>
                <w:rFonts w:cs="Helvetica"/>
                <w:bCs/>
                <w:color w:val="000000"/>
                <w:sz w:val="16"/>
                <w:szCs w:val="18"/>
                <w:lang w:val="en-GB"/>
              </w:rPr>
              <w:t>121,000,000</w:t>
            </w:r>
          </w:p>
        </w:tc>
      </w:tr>
      <w:tr w:rsidR="00E221F4" w:rsidRPr="00342E85" w14:paraId="6B401D85"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2936D81A" w14:textId="77777777" w:rsidR="00E221F4" w:rsidRPr="00E221F4" w:rsidRDefault="00E221F4" w:rsidP="00E221F4">
            <w:pPr>
              <w:rPr>
                <w:rFonts w:cs="Helvetica"/>
                <w:b/>
                <w:bCs/>
                <w:color w:val="000000"/>
                <w:sz w:val="16"/>
                <w:szCs w:val="18"/>
                <w:lang w:val="en-GB"/>
              </w:rPr>
            </w:pPr>
            <w:r w:rsidRPr="00E221F4">
              <w:rPr>
                <w:rFonts w:cs="Helvetica"/>
                <w:b/>
                <w:bCs/>
                <w:color w:val="000000"/>
                <w:sz w:val="16"/>
                <w:szCs w:val="18"/>
                <w:lang w:val="en-GB"/>
              </w:rPr>
              <w:t>Total funds contracted so far</w:t>
            </w:r>
          </w:p>
        </w:tc>
        <w:tc>
          <w:tcPr>
            <w:tcW w:w="4510" w:type="dxa"/>
            <w:tcBorders>
              <w:top w:val="nil"/>
              <w:left w:val="nil"/>
              <w:bottom w:val="nil"/>
              <w:right w:val="nil"/>
            </w:tcBorders>
            <w:shd w:val="clear" w:color="auto" w:fill="auto"/>
            <w:noWrap/>
            <w:vAlign w:val="center"/>
            <w:hideMark/>
          </w:tcPr>
          <w:p w14:paraId="380D248E" w14:textId="0CDCA1D4" w:rsidR="00E221F4" w:rsidRPr="00E221F4" w:rsidRDefault="00706AF4" w:rsidP="00E221F4">
            <w:pPr>
              <w:jc w:val="right"/>
              <w:rPr>
                <w:rFonts w:cs="Helvetica"/>
                <w:bCs/>
                <w:color w:val="000000"/>
                <w:sz w:val="16"/>
                <w:szCs w:val="18"/>
                <w:lang w:val="en-GB"/>
              </w:rPr>
            </w:pPr>
            <w:r>
              <w:rPr>
                <w:rFonts w:cs="Helvetica"/>
                <w:bCs/>
                <w:color w:val="000000"/>
                <w:sz w:val="16"/>
                <w:szCs w:val="18"/>
                <w:lang w:val="en-GB"/>
              </w:rPr>
              <w:t>€</w:t>
            </w:r>
            <w:r w:rsidR="00E221F4" w:rsidRPr="00E221F4">
              <w:rPr>
                <w:rFonts w:cs="Helvetica"/>
                <w:bCs/>
                <w:color w:val="000000"/>
                <w:sz w:val="16"/>
                <w:szCs w:val="18"/>
                <w:lang w:val="en-GB"/>
              </w:rPr>
              <w:t>59,390,000</w:t>
            </w:r>
          </w:p>
        </w:tc>
      </w:tr>
      <w:tr w:rsidR="00E221F4" w:rsidRPr="00342E85" w14:paraId="20ED5DEB"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15B97187" w14:textId="620B4A3D" w:rsidR="00E221F4" w:rsidRPr="00E221F4" w:rsidRDefault="00E221F4" w:rsidP="00E221F4">
            <w:pPr>
              <w:rPr>
                <w:rFonts w:cs="Helvetica"/>
                <w:b/>
                <w:bCs/>
                <w:color w:val="000000"/>
                <w:sz w:val="16"/>
                <w:szCs w:val="18"/>
                <w:lang w:val="en-GB"/>
              </w:rPr>
            </w:pPr>
            <w:r w:rsidRPr="00E221F4">
              <w:rPr>
                <w:rFonts w:cs="Helvetica"/>
                <w:b/>
                <w:bCs/>
                <w:color w:val="000000"/>
                <w:sz w:val="16"/>
                <w:szCs w:val="18"/>
                <w:lang w:val="en-GB"/>
              </w:rPr>
              <w:t>Number of program</w:t>
            </w:r>
            <w:r w:rsidR="00010E0D">
              <w:rPr>
                <w:rFonts w:cs="Helvetica"/>
                <w:b/>
                <w:bCs/>
                <w:color w:val="000000"/>
                <w:sz w:val="16"/>
                <w:szCs w:val="18"/>
                <w:lang w:val="en-GB"/>
              </w:rPr>
              <w:t>me</w:t>
            </w:r>
            <w:r w:rsidRPr="00E221F4">
              <w:rPr>
                <w:rFonts w:cs="Helvetica"/>
                <w:b/>
                <w:bCs/>
                <w:color w:val="000000"/>
                <w:sz w:val="16"/>
                <w:szCs w:val="18"/>
                <w:lang w:val="en-GB"/>
              </w:rPr>
              <w:t>s with committed funds</w:t>
            </w:r>
          </w:p>
        </w:tc>
        <w:tc>
          <w:tcPr>
            <w:tcW w:w="4510" w:type="dxa"/>
            <w:tcBorders>
              <w:top w:val="nil"/>
              <w:left w:val="nil"/>
              <w:bottom w:val="nil"/>
              <w:right w:val="nil"/>
            </w:tcBorders>
            <w:shd w:val="clear" w:color="auto" w:fill="auto"/>
            <w:noWrap/>
            <w:vAlign w:val="center"/>
            <w:hideMark/>
          </w:tcPr>
          <w:p w14:paraId="0645056A" w14:textId="77777777" w:rsidR="00E221F4" w:rsidRPr="00E221F4" w:rsidRDefault="00E221F4" w:rsidP="00E221F4">
            <w:pPr>
              <w:jc w:val="right"/>
              <w:rPr>
                <w:rFonts w:cs="Helvetica"/>
                <w:bCs/>
                <w:color w:val="000000"/>
                <w:sz w:val="16"/>
                <w:szCs w:val="18"/>
                <w:lang w:val="en-GB"/>
              </w:rPr>
            </w:pPr>
            <w:r w:rsidRPr="00E221F4">
              <w:rPr>
                <w:rFonts w:cs="Helvetica"/>
                <w:bCs/>
                <w:color w:val="000000"/>
                <w:sz w:val="16"/>
                <w:szCs w:val="18"/>
                <w:lang w:val="en-GB"/>
              </w:rPr>
              <w:t>13</w:t>
            </w:r>
          </w:p>
        </w:tc>
      </w:tr>
      <w:tr w:rsidR="00E221F4" w:rsidRPr="00342E85" w14:paraId="15E735FD"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4D38D2DE" w14:textId="77777777" w:rsidR="00E221F4" w:rsidRPr="00E221F4" w:rsidRDefault="00E221F4" w:rsidP="00E221F4">
            <w:pPr>
              <w:rPr>
                <w:rFonts w:cs="Helvetica"/>
                <w:b/>
                <w:bCs/>
                <w:color w:val="000000"/>
                <w:sz w:val="16"/>
                <w:szCs w:val="18"/>
                <w:lang w:val="en-GB"/>
              </w:rPr>
            </w:pPr>
            <w:r w:rsidRPr="00E221F4">
              <w:rPr>
                <w:rFonts w:cs="Helvetica"/>
                <w:b/>
                <w:bCs/>
                <w:color w:val="000000"/>
                <w:sz w:val="16"/>
                <w:szCs w:val="18"/>
                <w:lang w:val="en-GB"/>
              </w:rPr>
              <w:t>Number of projects contracted so far</w:t>
            </w:r>
          </w:p>
        </w:tc>
        <w:tc>
          <w:tcPr>
            <w:tcW w:w="4510" w:type="dxa"/>
            <w:tcBorders>
              <w:top w:val="nil"/>
              <w:left w:val="nil"/>
              <w:bottom w:val="nil"/>
              <w:right w:val="nil"/>
            </w:tcBorders>
            <w:shd w:val="clear" w:color="auto" w:fill="auto"/>
            <w:noWrap/>
            <w:vAlign w:val="center"/>
            <w:hideMark/>
          </w:tcPr>
          <w:p w14:paraId="17FE67F7" w14:textId="42020816" w:rsidR="00E221F4" w:rsidRPr="00E221F4" w:rsidRDefault="00E221F4" w:rsidP="00E221F4">
            <w:pPr>
              <w:jc w:val="right"/>
              <w:rPr>
                <w:rFonts w:cs="Helvetica"/>
                <w:bCs/>
                <w:color w:val="000000"/>
                <w:sz w:val="16"/>
                <w:szCs w:val="18"/>
                <w:lang w:val="en-GB"/>
              </w:rPr>
            </w:pPr>
            <w:r w:rsidRPr="00E221F4">
              <w:rPr>
                <w:rFonts w:cs="Helvetica"/>
                <w:bCs/>
                <w:color w:val="000000"/>
                <w:sz w:val="16"/>
                <w:szCs w:val="18"/>
                <w:lang w:val="en-GB"/>
              </w:rPr>
              <w:t>14</w:t>
            </w:r>
          </w:p>
        </w:tc>
      </w:tr>
      <w:tr w:rsidR="00E221F4" w:rsidRPr="00342E85" w14:paraId="73B7BC9F" w14:textId="77777777" w:rsidTr="00C25E1D">
        <w:trPr>
          <w:trHeight w:val="312"/>
          <w:jc w:val="center"/>
        </w:trPr>
        <w:tc>
          <w:tcPr>
            <w:tcW w:w="9020" w:type="dxa"/>
            <w:gridSpan w:val="2"/>
            <w:tcBorders>
              <w:top w:val="single" w:sz="4" w:space="0" w:color="auto"/>
              <w:left w:val="nil"/>
              <w:bottom w:val="single" w:sz="4" w:space="0" w:color="auto"/>
              <w:right w:val="nil"/>
            </w:tcBorders>
            <w:shd w:val="clear" w:color="auto" w:fill="auto"/>
            <w:noWrap/>
            <w:vAlign w:val="center"/>
            <w:hideMark/>
          </w:tcPr>
          <w:p w14:paraId="620EFAC8" w14:textId="77777777" w:rsidR="00E221F4" w:rsidRPr="00E221F4" w:rsidRDefault="00E221F4" w:rsidP="00E221F4">
            <w:pPr>
              <w:spacing w:after="0"/>
              <w:jc w:val="center"/>
              <w:rPr>
                <w:rFonts w:cs="Helvetica"/>
                <w:b/>
                <w:bCs/>
                <w:color w:val="000000"/>
                <w:sz w:val="16"/>
                <w:szCs w:val="18"/>
                <w:lang w:val="en-GB"/>
              </w:rPr>
            </w:pPr>
            <w:r w:rsidRPr="00E221F4">
              <w:rPr>
                <w:rFonts w:cs="Helvetica"/>
                <w:b/>
                <w:bCs/>
                <w:color w:val="000000"/>
                <w:sz w:val="16"/>
                <w:szCs w:val="18"/>
                <w:lang w:val="en-GB"/>
              </w:rPr>
              <w:t>Q1 report data</w:t>
            </w:r>
          </w:p>
        </w:tc>
      </w:tr>
      <w:tr w:rsidR="00E221F4" w:rsidRPr="00342E85" w14:paraId="416539D1"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04DD1FA7" w14:textId="77777777" w:rsidR="00E221F4" w:rsidRPr="00E221F4" w:rsidRDefault="00E221F4" w:rsidP="006C42D4">
            <w:pPr>
              <w:spacing w:before="120"/>
              <w:rPr>
                <w:rFonts w:cs="Helvetica"/>
                <w:b/>
                <w:bCs/>
                <w:color w:val="000000"/>
                <w:sz w:val="16"/>
                <w:szCs w:val="18"/>
                <w:lang w:val="en-GB"/>
              </w:rPr>
            </w:pPr>
            <w:r w:rsidRPr="00E221F4">
              <w:rPr>
                <w:rFonts w:cs="Helvetica"/>
                <w:b/>
                <w:bCs/>
                <w:color w:val="000000"/>
                <w:sz w:val="16"/>
                <w:szCs w:val="18"/>
                <w:lang w:val="en-GB"/>
              </w:rPr>
              <w:t>Number of projects in report</w:t>
            </w:r>
          </w:p>
        </w:tc>
        <w:tc>
          <w:tcPr>
            <w:tcW w:w="4510" w:type="dxa"/>
            <w:tcBorders>
              <w:top w:val="nil"/>
              <w:left w:val="nil"/>
              <w:bottom w:val="nil"/>
              <w:right w:val="nil"/>
            </w:tcBorders>
            <w:shd w:val="clear" w:color="auto" w:fill="auto"/>
            <w:noWrap/>
            <w:vAlign w:val="center"/>
            <w:hideMark/>
          </w:tcPr>
          <w:p w14:paraId="3213EC83" w14:textId="77777777" w:rsidR="00E221F4" w:rsidRPr="00E221F4" w:rsidRDefault="00E221F4" w:rsidP="006C42D4">
            <w:pPr>
              <w:spacing w:before="120"/>
              <w:jc w:val="right"/>
              <w:rPr>
                <w:rFonts w:cs="Helvetica"/>
                <w:bCs/>
                <w:color w:val="000000"/>
                <w:sz w:val="16"/>
                <w:szCs w:val="18"/>
                <w:lang w:val="en-GB"/>
              </w:rPr>
            </w:pPr>
            <w:r w:rsidRPr="00E221F4">
              <w:rPr>
                <w:rFonts w:cs="Helvetica"/>
                <w:bCs/>
                <w:color w:val="000000"/>
                <w:sz w:val="16"/>
                <w:szCs w:val="18"/>
                <w:lang w:val="en-GB"/>
              </w:rPr>
              <w:t>2</w:t>
            </w:r>
          </w:p>
        </w:tc>
      </w:tr>
      <w:tr w:rsidR="00E221F4" w:rsidRPr="00342E85" w14:paraId="2F09FA63"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hideMark/>
          </w:tcPr>
          <w:p w14:paraId="6367E885" w14:textId="1BA2A4D6" w:rsidR="00E221F4" w:rsidRPr="00E221F4" w:rsidRDefault="00E221F4" w:rsidP="00E221F4">
            <w:pPr>
              <w:rPr>
                <w:rFonts w:cs="Helvetica"/>
                <w:b/>
                <w:bCs/>
                <w:color w:val="000000"/>
                <w:sz w:val="16"/>
                <w:szCs w:val="18"/>
                <w:lang w:val="en-GB"/>
              </w:rPr>
            </w:pPr>
            <w:r w:rsidRPr="00F86FD5">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F86FD5">
              <w:rPr>
                <w:rFonts w:cs="Helvetica"/>
                <w:b/>
                <w:bCs/>
                <w:color w:val="000000"/>
                <w:sz w:val="16"/>
                <w:szCs w:val="18"/>
                <w:lang w:val="en-GB"/>
              </w:rPr>
              <w:t>1</w:t>
            </w:r>
          </w:p>
        </w:tc>
        <w:tc>
          <w:tcPr>
            <w:tcW w:w="4510" w:type="dxa"/>
            <w:tcBorders>
              <w:top w:val="nil"/>
              <w:left w:val="nil"/>
              <w:bottom w:val="nil"/>
              <w:right w:val="nil"/>
            </w:tcBorders>
            <w:shd w:val="clear" w:color="auto" w:fill="auto"/>
            <w:noWrap/>
            <w:vAlign w:val="center"/>
            <w:hideMark/>
          </w:tcPr>
          <w:p w14:paraId="24501387" w14:textId="77777777" w:rsidR="00E221F4" w:rsidRPr="00E221F4" w:rsidRDefault="00E221F4" w:rsidP="00E221F4">
            <w:pPr>
              <w:jc w:val="right"/>
              <w:rPr>
                <w:rFonts w:cs="Helvetica"/>
                <w:bCs/>
                <w:color w:val="000000"/>
                <w:sz w:val="16"/>
                <w:szCs w:val="18"/>
                <w:lang w:val="en-GB"/>
              </w:rPr>
            </w:pPr>
            <w:r w:rsidRPr="00E221F4">
              <w:rPr>
                <w:rFonts w:cs="Helvetica"/>
                <w:bCs/>
                <w:color w:val="000000"/>
                <w:sz w:val="16"/>
                <w:szCs w:val="18"/>
                <w:lang w:val="en-GB"/>
              </w:rPr>
              <w:t>3</w:t>
            </w:r>
          </w:p>
        </w:tc>
      </w:tr>
      <w:tr w:rsidR="00E221F4" w:rsidRPr="00342E85" w14:paraId="7F7772F5"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tcPr>
          <w:p w14:paraId="2CD7615D" w14:textId="4493A607" w:rsidR="00E221F4" w:rsidRPr="00E221F4" w:rsidRDefault="00E221F4" w:rsidP="00E221F4">
            <w:pPr>
              <w:rPr>
                <w:rFonts w:cs="Helvetica"/>
                <w:b/>
                <w:bCs/>
                <w:color w:val="000000"/>
                <w:sz w:val="16"/>
                <w:szCs w:val="18"/>
                <w:lang w:val="en-GB"/>
              </w:rPr>
            </w:pPr>
            <w:r w:rsidRPr="00F86FD5">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F86FD5">
              <w:rPr>
                <w:rFonts w:cs="Helvetica"/>
                <w:b/>
                <w:bCs/>
                <w:color w:val="000000"/>
                <w:sz w:val="16"/>
                <w:szCs w:val="18"/>
                <w:lang w:val="en-GB"/>
              </w:rPr>
              <w:t>2</w:t>
            </w:r>
          </w:p>
        </w:tc>
        <w:tc>
          <w:tcPr>
            <w:tcW w:w="4510" w:type="dxa"/>
            <w:tcBorders>
              <w:top w:val="nil"/>
              <w:left w:val="nil"/>
              <w:bottom w:val="nil"/>
              <w:right w:val="nil"/>
            </w:tcBorders>
            <w:shd w:val="clear" w:color="auto" w:fill="auto"/>
            <w:noWrap/>
            <w:vAlign w:val="center"/>
          </w:tcPr>
          <w:p w14:paraId="5DBEE581" w14:textId="77777777" w:rsidR="00E221F4" w:rsidRPr="00E221F4" w:rsidRDefault="00E221F4" w:rsidP="00E221F4">
            <w:pPr>
              <w:jc w:val="right"/>
              <w:rPr>
                <w:rFonts w:cs="Helvetica"/>
                <w:bCs/>
                <w:color w:val="000000"/>
                <w:sz w:val="16"/>
                <w:szCs w:val="18"/>
                <w:lang w:val="en-GB"/>
              </w:rPr>
            </w:pPr>
            <w:r w:rsidRPr="00E221F4">
              <w:rPr>
                <w:rFonts w:cs="Helvetica"/>
                <w:bCs/>
                <w:color w:val="000000"/>
                <w:sz w:val="16"/>
                <w:szCs w:val="18"/>
                <w:lang w:val="en-GB"/>
              </w:rPr>
              <w:t>4</w:t>
            </w:r>
          </w:p>
        </w:tc>
      </w:tr>
      <w:tr w:rsidR="00E221F4" w:rsidRPr="00342E85" w14:paraId="37421E19"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tcPr>
          <w:p w14:paraId="24820CD4" w14:textId="344E53B0" w:rsidR="00E221F4" w:rsidRPr="00E221F4" w:rsidRDefault="00E221F4" w:rsidP="00E221F4">
            <w:pPr>
              <w:rPr>
                <w:rFonts w:cs="Helvetica"/>
                <w:b/>
                <w:bCs/>
                <w:color w:val="000000"/>
                <w:sz w:val="16"/>
                <w:szCs w:val="18"/>
                <w:lang w:val="en-GB"/>
              </w:rPr>
            </w:pPr>
            <w:r w:rsidRPr="00F86FD5">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F86FD5">
              <w:rPr>
                <w:rFonts w:cs="Helvetica"/>
                <w:b/>
                <w:bCs/>
                <w:color w:val="000000"/>
                <w:sz w:val="16"/>
                <w:szCs w:val="18"/>
                <w:lang w:val="en-GB"/>
              </w:rPr>
              <w:t>3</w:t>
            </w:r>
          </w:p>
        </w:tc>
        <w:tc>
          <w:tcPr>
            <w:tcW w:w="4510" w:type="dxa"/>
            <w:tcBorders>
              <w:top w:val="nil"/>
              <w:left w:val="nil"/>
              <w:bottom w:val="nil"/>
              <w:right w:val="nil"/>
            </w:tcBorders>
            <w:shd w:val="clear" w:color="auto" w:fill="auto"/>
            <w:noWrap/>
            <w:vAlign w:val="center"/>
          </w:tcPr>
          <w:p w14:paraId="2C32E32E" w14:textId="77777777" w:rsidR="00E221F4" w:rsidRPr="00E221F4" w:rsidRDefault="00E221F4" w:rsidP="00E221F4">
            <w:pPr>
              <w:jc w:val="right"/>
              <w:rPr>
                <w:rFonts w:cs="Helvetica"/>
                <w:bCs/>
                <w:color w:val="000000"/>
                <w:sz w:val="16"/>
                <w:szCs w:val="18"/>
                <w:lang w:val="en-GB"/>
              </w:rPr>
            </w:pPr>
            <w:r w:rsidRPr="00E221F4">
              <w:rPr>
                <w:rFonts w:cs="Helvetica"/>
                <w:bCs/>
                <w:color w:val="000000"/>
                <w:sz w:val="16"/>
                <w:szCs w:val="18"/>
                <w:lang w:val="en-GB"/>
              </w:rPr>
              <w:t>0</w:t>
            </w:r>
          </w:p>
        </w:tc>
      </w:tr>
      <w:tr w:rsidR="00E221F4" w:rsidRPr="00342E85" w14:paraId="5B375FE3"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tcPr>
          <w:p w14:paraId="7E897C5F" w14:textId="191A2CD6" w:rsidR="00E221F4" w:rsidRPr="00E221F4" w:rsidRDefault="00E221F4" w:rsidP="00E221F4">
            <w:pPr>
              <w:rPr>
                <w:rFonts w:cs="Helvetica"/>
                <w:b/>
                <w:bCs/>
                <w:color w:val="000000"/>
                <w:sz w:val="16"/>
                <w:szCs w:val="18"/>
                <w:lang w:val="en-GB"/>
              </w:rPr>
            </w:pPr>
            <w:r w:rsidRPr="00F86FD5">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F86FD5">
              <w:rPr>
                <w:rFonts w:cs="Helvetica"/>
                <w:b/>
                <w:bCs/>
                <w:color w:val="000000"/>
                <w:sz w:val="16"/>
                <w:szCs w:val="18"/>
                <w:lang w:val="en-GB"/>
              </w:rPr>
              <w:t>4</w:t>
            </w:r>
          </w:p>
        </w:tc>
        <w:tc>
          <w:tcPr>
            <w:tcW w:w="4510" w:type="dxa"/>
            <w:tcBorders>
              <w:top w:val="nil"/>
              <w:left w:val="nil"/>
              <w:bottom w:val="nil"/>
              <w:right w:val="nil"/>
            </w:tcBorders>
            <w:shd w:val="clear" w:color="auto" w:fill="auto"/>
            <w:noWrap/>
            <w:vAlign w:val="center"/>
          </w:tcPr>
          <w:p w14:paraId="7B7539CD" w14:textId="77777777" w:rsidR="00E221F4" w:rsidRPr="00E221F4" w:rsidRDefault="00E221F4" w:rsidP="00E221F4">
            <w:pPr>
              <w:jc w:val="right"/>
              <w:rPr>
                <w:rFonts w:cs="Helvetica"/>
                <w:bCs/>
                <w:color w:val="000000"/>
                <w:sz w:val="16"/>
                <w:szCs w:val="18"/>
                <w:lang w:val="en-GB"/>
              </w:rPr>
            </w:pPr>
            <w:r w:rsidRPr="00E221F4">
              <w:rPr>
                <w:rFonts w:cs="Helvetica"/>
                <w:bCs/>
                <w:color w:val="000000"/>
                <w:sz w:val="16"/>
                <w:szCs w:val="18"/>
                <w:lang w:val="en-GB"/>
              </w:rPr>
              <w:t>2</w:t>
            </w:r>
          </w:p>
        </w:tc>
      </w:tr>
      <w:tr w:rsidR="00E221F4" w:rsidRPr="00342E85" w14:paraId="7CF54CB5" w14:textId="77777777" w:rsidTr="00C25E1D">
        <w:trPr>
          <w:trHeight w:val="312"/>
          <w:jc w:val="center"/>
        </w:trPr>
        <w:tc>
          <w:tcPr>
            <w:tcW w:w="4510" w:type="dxa"/>
            <w:tcBorders>
              <w:top w:val="nil"/>
              <w:left w:val="nil"/>
              <w:bottom w:val="nil"/>
              <w:right w:val="single" w:sz="4" w:space="0" w:color="auto"/>
            </w:tcBorders>
            <w:shd w:val="clear" w:color="auto" w:fill="auto"/>
            <w:noWrap/>
            <w:vAlign w:val="center"/>
          </w:tcPr>
          <w:p w14:paraId="76666F63" w14:textId="7B3D9769" w:rsidR="00E221F4" w:rsidRPr="00E221F4" w:rsidRDefault="00E221F4" w:rsidP="00E221F4">
            <w:pPr>
              <w:rPr>
                <w:rFonts w:cs="Helvetica"/>
                <w:b/>
                <w:bCs/>
                <w:color w:val="000000"/>
                <w:sz w:val="16"/>
                <w:szCs w:val="18"/>
                <w:lang w:val="en-GB"/>
              </w:rPr>
            </w:pPr>
            <w:r w:rsidRPr="00F86FD5">
              <w:rPr>
                <w:rFonts w:cs="Helvetica"/>
                <w:b/>
                <w:bCs/>
                <w:color w:val="000000"/>
                <w:sz w:val="16"/>
                <w:szCs w:val="18"/>
                <w:lang w:val="en-GB"/>
              </w:rPr>
              <w:t>Number of cross-cutting indicators reported</w:t>
            </w:r>
          </w:p>
        </w:tc>
        <w:tc>
          <w:tcPr>
            <w:tcW w:w="4510" w:type="dxa"/>
            <w:tcBorders>
              <w:top w:val="nil"/>
              <w:left w:val="nil"/>
              <w:bottom w:val="nil"/>
              <w:right w:val="nil"/>
            </w:tcBorders>
            <w:shd w:val="clear" w:color="auto" w:fill="auto"/>
            <w:noWrap/>
            <w:vAlign w:val="center"/>
          </w:tcPr>
          <w:p w14:paraId="52CC26B2" w14:textId="77777777" w:rsidR="00E221F4" w:rsidRPr="00E221F4" w:rsidRDefault="00E221F4" w:rsidP="00E221F4">
            <w:pPr>
              <w:jc w:val="right"/>
              <w:rPr>
                <w:rFonts w:cs="Helvetica"/>
                <w:bCs/>
                <w:color w:val="000000"/>
                <w:sz w:val="16"/>
                <w:szCs w:val="18"/>
                <w:lang w:val="en-GB"/>
              </w:rPr>
            </w:pPr>
            <w:r w:rsidRPr="00E221F4">
              <w:rPr>
                <w:rFonts w:cs="Helvetica"/>
                <w:bCs/>
                <w:color w:val="000000"/>
                <w:sz w:val="16"/>
                <w:szCs w:val="18"/>
                <w:lang w:val="en-GB"/>
              </w:rPr>
              <w:t>1</w:t>
            </w:r>
          </w:p>
        </w:tc>
      </w:tr>
    </w:tbl>
    <w:p w14:paraId="3DDDF43B" w14:textId="4388F55D" w:rsidR="001D0708" w:rsidRDefault="001D0708" w:rsidP="00752541">
      <w:pPr>
        <w:pStyle w:val="Titre4"/>
        <w:numPr>
          <w:ilvl w:val="3"/>
          <w:numId w:val="23"/>
        </w:numPr>
      </w:pPr>
      <w:r>
        <w:t xml:space="preserve">Sudan and the </w:t>
      </w:r>
      <w:r w:rsidR="008B5FB5">
        <w:t xml:space="preserve">EUTF common output </w:t>
      </w:r>
      <w:r>
        <w:t>indicators</w:t>
      </w:r>
    </w:p>
    <w:p w14:paraId="0CD50446" w14:textId="7AF34854" w:rsidR="001D0708" w:rsidRDefault="001D0708" w:rsidP="001D0708">
      <w:pPr>
        <w:pStyle w:val="Lgende"/>
      </w:pPr>
      <w:bookmarkStart w:id="126" w:name="_Hlk514751596"/>
      <w:bookmarkStart w:id="127" w:name="_Toc514799037"/>
      <w:bookmarkStart w:id="128" w:name="_Toc516218942"/>
      <w:r>
        <w:t xml:space="preserve">Table </w:t>
      </w:r>
      <w:fldSimple w:instr=" SEQ Table \* ARABIC ">
        <w:r w:rsidR="00411ACB">
          <w:rPr>
            <w:noProof/>
          </w:rPr>
          <w:t>26</w:t>
        </w:r>
      </w:fldSimple>
      <w:r>
        <w:t xml:space="preserve">: </w:t>
      </w:r>
      <w:bookmarkEnd w:id="126"/>
      <w:r w:rsidR="00E221F4">
        <w:t>Sudan – Key indicators</w:t>
      </w:r>
      <w:r w:rsidR="006B4C2D">
        <w:t xml:space="preserve"> (results achieved </w:t>
      </w:r>
      <w:r w:rsidR="002F295B">
        <w:t>as of March 2018</w:t>
      </w:r>
      <w:r w:rsidR="006B4C2D">
        <w:t>)</w:t>
      </w:r>
      <w:bookmarkEnd w:id="127"/>
      <w:bookmarkEnd w:id="128"/>
    </w:p>
    <w:tbl>
      <w:tblPr>
        <w:tblW w:w="8505"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7309"/>
        <w:gridCol w:w="1196"/>
      </w:tblGrid>
      <w:tr w:rsidR="00C25E1D" w:rsidRPr="00342E85" w14:paraId="2E388FAF" w14:textId="77777777" w:rsidTr="00721E28">
        <w:trPr>
          <w:trHeight w:val="312"/>
          <w:jc w:val="center"/>
        </w:trPr>
        <w:tc>
          <w:tcPr>
            <w:tcW w:w="7309" w:type="dxa"/>
            <w:shd w:val="clear" w:color="auto" w:fill="F2F2F2" w:themeFill="background1" w:themeFillShade="F2"/>
            <w:noWrap/>
            <w:vAlign w:val="center"/>
          </w:tcPr>
          <w:p w14:paraId="6FFE33BA" w14:textId="1436AC94" w:rsidR="00C25E1D" w:rsidRPr="00E221F4" w:rsidRDefault="00C25E1D" w:rsidP="000D5CA8">
            <w:pPr>
              <w:spacing w:after="0"/>
              <w:rPr>
                <w:rFonts w:cs="Helvetica"/>
                <w:bCs/>
                <w:color w:val="000000"/>
                <w:sz w:val="18"/>
                <w:szCs w:val="18"/>
                <w:lang w:val="en-GB"/>
              </w:rPr>
            </w:pPr>
            <w:r w:rsidRPr="00E221F4">
              <w:rPr>
                <w:rFonts w:cs="Helvetica"/>
                <w:bCs/>
                <w:color w:val="000000"/>
                <w:sz w:val="18"/>
                <w:szCs w:val="18"/>
                <w:lang w:val="en-GB"/>
              </w:rPr>
              <w:t xml:space="preserve">1.3 </w:t>
            </w:r>
            <w:r w:rsidR="0049238E">
              <w:rPr>
                <w:rFonts w:cs="Helvetica"/>
                <w:bCs/>
                <w:color w:val="000000"/>
                <w:sz w:val="18"/>
                <w:szCs w:val="18"/>
                <w:lang w:val="en-GB"/>
              </w:rPr>
              <w:t>No</w:t>
            </w:r>
            <w:r w:rsidRPr="00E221F4">
              <w:rPr>
                <w:rFonts w:cs="Helvetica"/>
                <w:bCs/>
                <w:color w:val="000000"/>
                <w:sz w:val="18"/>
                <w:szCs w:val="18"/>
                <w:lang w:val="en-GB"/>
              </w:rPr>
              <w:t xml:space="preserve"> of people assisted to develop economic income-generating activities</w:t>
            </w:r>
          </w:p>
        </w:tc>
        <w:tc>
          <w:tcPr>
            <w:tcW w:w="1196" w:type="dxa"/>
            <w:shd w:val="clear" w:color="auto" w:fill="F2F2F2" w:themeFill="background1" w:themeFillShade="F2"/>
            <w:vAlign w:val="center"/>
          </w:tcPr>
          <w:p w14:paraId="061351DF" w14:textId="77777777" w:rsidR="00C25E1D" w:rsidRPr="00E221F4" w:rsidRDefault="00C25E1D" w:rsidP="00721E28">
            <w:pPr>
              <w:spacing w:after="0"/>
              <w:ind w:left="-310"/>
              <w:jc w:val="center"/>
              <w:rPr>
                <w:rFonts w:cs="Helvetica"/>
                <w:b/>
                <w:bCs/>
                <w:color w:val="000000"/>
                <w:sz w:val="18"/>
                <w:szCs w:val="18"/>
                <w:lang w:val="en-GB"/>
              </w:rPr>
            </w:pPr>
            <w:r w:rsidRPr="00E221F4">
              <w:rPr>
                <w:rFonts w:cs="Helvetica"/>
                <w:b/>
                <w:bCs/>
                <w:color w:val="000000"/>
                <w:sz w:val="18"/>
                <w:szCs w:val="18"/>
                <w:lang w:val="en-GB"/>
              </w:rPr>
              <w:t>594</w:t>
            </w:r>
          </w:p>
        </w:tc>
      </w:tr>
      <w:tr w:rsidR="00C25E1D" w:rsidRPr="00342E85" w14:paraId="76FA2865" w14:textId="77777777" w:rsidTr="00721E28">
        <w:trPr>
          <w:trHeight w:val="312"/>
          <w:jc w:val="center"/>
        </w:trPr>
        <w:tc>
          <w:tcPr>
            <w:tcW w:w="7309" w:type="dxa"/>
            <w:shd w:val="clear" w:color="auto" w:fill="F2F2F2" w:themeFill="background1" w:themeFillShade="F2"/>
            <w:noWrap/>
            <w:vAlign w:val="center"/>
          </w:tcPr>
          <w:p w14:paraId="4AED04D7" w14:textId="377ABDE2" w:rsidR="00C25E1D" w:rsidRPr="00E221F4" w:rsidRDefault="00C25E1D" w:rsidP="00721E28">
            <w:pPr>
              <w:spacing w:after="0"/>
              <w:rPr>
                <w:rFonts w:cs="Helvetica"/>
                <w:bCs/>
                <w:color w:val="000000"/>
                <w:sz w:val="18"/>
                <w:szCs w:val="18"/>
                <w:lang w:val="en-GB"/>
              </w:rPr>
            </w:pPr>
            <w:r w:rsidRPr="00E221F4">
              <w:rPr>
                <w:rFonts w:cs="Helvetica"/>
                <w:bCs/>
                <w:color w:val="000000"/>
                <w:sz w:val="18"/>
                <w:szCs w:val="18"/>
                <w:lang w:val="en-GB"/>
              </w:rPr>
              <w:t xml:space="preserve">2.4 </w:t>
            </w:r>
            <w:r w:rsidR="0049238E">
              <w:rPr>
                <w:rFonts w:cs="Helvetica"/>
                <w:bCs/>
                <w:color w:val="000000"/>
                <w:sz w:val="18"/>
                <w:szCs w:val="18"/>
                <w:lang w:val="en-GB"/>
              </w:rPr>
              <w:t>No</w:t>
            </w:r>
            <w:r w:rsidR="000D5CA8" w:rsidRPr="00E221F4">
              <w:rPr>
                <w:rFonts w:cs="Helvetica"/>
                <w:bCs/>
                <w:color w:val="000000"/>
                <w:sz w:val="18"/>
                <w:szCs w:val="18"/>
                <w:lang w:val="en-GB"/>
              </w:rPr>
              <w:t xml:space="preserve"> </w:t>
            </w:r>
            <w:r w:rsidRPr="00E221F4">
              <w:rPr>
                <w:rFonts w:cs="Helvetica"/>
                <w:bCs/>
                <w:color w:val="000000"/>
                <w:sz w:val="18"/>
                <w:szCs w:val="18"/>
                <w:lang w:val="en-GB"/>
              </w:rPr>
              <w:t>of people receiving food security related assistance</w:t>
            </w:r>
          </w:p>
        </w:tc>
        <w:tc>
          <w:tcPr>
            <w:tcW w:w="1196" w:type="dxa"/>
            <w:shd w:val="clear" w:color="auto" w:fill="F2F2F2" w:themeFill="background1" w:themeFillShade="F2"/>
            <w:vAlign w:val="center"/>
          </w:tcPr>
          <w:p w14:paraId="01DF84E6" w14:textId="77777777" w:rsidR="00C25E1D" w:rsidRPr="00E221F4" w:rsidRDefault="00C25E1D" w:rsidP="00721E28">
            <w:pPr>
              <w:spacing w:after="0"/>
              <w:ind w:left="-310"/>
              <w:jc w:val="center"/>
              <w:rPr>
                <w:rFonts w:cs="Helvetica"/>
                <w:b/>
                <w:bCs/>
                <w:color w:val="000000"/>
                <w:sz w:val="18"/>
                <w:szCs w:val="18"/>
                <w:lang w:val="en-GB"/>
              </w:rPr>
            </w:pPr>
            <w:r w:rsidRPr="00E221F4">
              <w:rPr>
                <w:rFonts w:cs="Helvetica"/>
                <w:b/>
                <w:bCs/>
                <w:color w:val="000000"/>
                <w:sz w:val="18"/>
                <w:szCs w:val="18"/>
                <w:lang w:val="en-GB"/>
              </w:rPr>
              <w:t>363</w:t>
            </w:r>
          </w:p>
        </w:tc>
      </w:tr>
      <w:tr w:rsidR="00C25E1D" w:rsidRPr="00342E85" w14:paraId="249BB87A" w14:textId="77777777" w:rsidTr="00721E28">
        <w:trPr>
          <w:trHeight w:val="312"/>
          <w:jc w:val="center"/>
        </w:trPr>
        <w:tc>
          <w:tcPr>
            <w:tcW w:w="7309" w:type="dxa"/>
            <w:shd w:val="clear" w:color="auto" w:fill="F2F2F2" w:themeFill="background1" w:themeFillShade="F2"/>
            <w:noWrap/>
            <w:vAlign w:val="center"/>
          </w:tcPr>
          <w:p w14:paraId="75EC9769" w14:textId="1663BB74" w:rsidR="00C25E1D" w:rsidRPr="00E221F4" w:rsidRDefault="00C25E1D" w:rsidP="00721E28">
            <w:pPr>
              <w:spacing w:after="0"/>
              <w:rPr>
                <w:rFonts w:cs="Helvetica"/>
                <w:bCs/>
                <w:color w:val="000000"/>
                <w:sz w:val="18"/>
                <w:szCs w:val="18"/>
                <w:lang w:val="en-GB"/>
              </w:rPr>
            </w:pPr>
            <w:r w:rsidRPr="00E221F4">
              <w:rPr>
                <w:rFonts w:cs="Helvetica"/>
                <w:bCs/>
                <w:color w:val="000000"/>
                <w:sz w:val="18"/>
                <w:szCs w:val="18"/>
                <w:lang w:val="en-GB"/>
              </w:rPr>
              <w:t xml:space="preserve">4.3 </w:t>
            </w:r>
            <w:r w:rsidR="0049238E">
              <w:rPr>
                <w:rFonts w:cs="Helvetica"/>
                <w:bCs/>
                <w:color w:val="000000"/>
                <w:sz w:val="18"/>
                <w:szCs w:val="18"/>
                <w:lang w:val="en-GB"/>
              </w:rPr>
              <w:t>No</w:t>
            </w:r>
            <w:r w:rsidR="000D5CA8" w:rsidRPr="00E221F4">
              <w:rPr>
                <w:rFonts w:cs="Helvetica"/>
                <w:bCs/>
                <w:color w:val="000000"/>
                <w:sz w:val="18"/>
                <w:szCs w:val="18"/>
                <w:lang w:val="en-GB"/>
              </w:rPr>
              <w:t xml:space="preserve"> </w:t>
            </w:r>
            <w:r w:rsidRPr="00E221F4">
              <w:rPr>
                <w:rFonts w:cs="Helvetica"/>
                <w:bCs/>
                <w:color w:val="000000"/>
                <w:sz w:val="18"/>
                <w:szCs w:val="18"/>
                <w:lang w:val="en-GB"/>
              </w:rPr>
              <w:t>of people participating in conflict prevention and peace building activities</w:t>
            </w:r>
          </w:p>
        </w:tc>
        <w:tc>
          <w:tcPr>
            <w:tcW w:w="1196" w:type="dxa"/>
            <w:shd w:val="clear" w:color="auto" w:fill="F2F2F2" w:themeFill="background1" w:themeFillShade="F2"/>
            <w:vAlign w:val="center"/>
          </w:tcPr>
          <w:p w14:paraId="10799D7F" w14:textId="77777777" w:rsidR="00C25E1D" w:rsidRPr="00E221F4" w:rsidRDefault="00C25E1D" w:rsidP="00721E28">
            <w:pPr>
              <w:spacing w:after="0"/>
              <w:ind w:left="-310"/>
              <w:jc w:val="center"/>
              <w:rPr>
                <w:rFonts w:cs="Helvetica"/>
                <w:b/>
                <w:bCs/>
                <w:color w:val="000000"/>
                <w:sz w:val="18"/>
                <w:szCs w:val="18"/>
                <w:lang w:val="en-GB"/>
              </w:rPr>
            </w:pPr>
            <w:r w:rsidRPr="00E221F4">
              <w:rPr>
                <w:rFonts w:cs="Helvetica"/>
                <w:b/>
                <w:bCs/>
                <w:color w:val="000000"/>
                <w:sz w:val="18"/>
                <w:szCs w:val="18"/>
                <w:lang w:val="en-GB"/>
              </w:rPr>
              <w:t>60</w:t>
            </w:r>
          </w:p>
        </w:tc>
      </w:tr>
      <w:tr w:rsidR="00C25E1D" w:rsidRPr="00342E85" w14:paraId="11EEF9D2" w14:textId="77777777" w:rsidTr="00721E28">
        <w:trPr>
          <w:trHeight w:val="312"/>
          <w:jc w:val="center"/>
        </w:trPr>
        <w:tc>
          <w:tcPr>
            <w:tcW w:w="7309" w:type="dxa"/>
            <w:shd w:val="clear" w:color="auto" w:fill="F2F2F2" w:themeFill="background1" w:themeFillShade="F2"/>
            <w:noWrap/>
            <w:vAlign w:val="center"/>
          </w:tcPr>
          <w:p w14:paraId="0500E1A9" w14:textId="2ABA42F6" w:rsidR="00C25E1D" w:rsidRPr="00E221F4" w:rsidRDefault="00C25E1D" w:rsidP="00721E28">
            <w:pPr>
              <w:spacing w:after="0"/>
              <w:rPr>
                <w:rFonts w:cs="Helvetica"/>
                <w:bCs/>
                <w:color w:val="000000"/>
                <w:sz w:val="18"/>
                <w:szCs w:val="18"/>
                <w:lang w:val="en-GB"/>
              </w:rPr>
            </w:pPr>
            <w:r w:rsidRPr="00E221F4">
              <w:rPr>
                <w:rFonts w:cs="Helvetica"/>
                <w:bCs/>
                <w:color w:val="000000"/>
                <w:sz w:val="18"/>
                <w:szCs w:val="18"/>
                <w:lang w:val="en-GB"/>
              </w:rPr>
              <w:t xml:space="preserve">1.4 </w:t>
            </w:r>
            <w:r w:rsidR="0049238E">
              <w:rPr>
                <w:rFonts w:cs="Helvetica"/>
                <w:bCs/>
                <w:color w:val="000000"/>
                <w:sz w:val="18"/>
                <w:szCs w:val="18"/>
                <w:lang w:val="en-GB"/>
              </w:rPr>
              <w:t>No</w:t>
            </w:r>
            <w:r w:rsidR="000D5CA8" w:rsidRPr="00E221F4">
              <w:rPr>
                <w:rFonts w:cs="Helvetica"/>
                <w:bCs/>
                <w:color w:val="000000"/>
                <w:sz w:val="18"/>
                <w:szCs w:val="18"/>
                <w:lang w:val="en-GB"/>
              </w:rPr>
              <w:t xml:space="preserve"> </w:t>
            </w:r>
            <w:r w:rsidRPr="00E221F4">
              <w:rPr>
                <w:rFonts w:cs="Helvetica"/>
                <w:bCs/>
                <w:color w:val="000000"/>
                <w:sz w:val="18"/>
                <w:szCs w:val="18"/>
                <w:lang w:val="en-GB"/>
              </w:rPr>
              <w:t>of people benefiting from professional trainings (TVET) and/or skills development</w:t>
            </w:r>
          </w:p>
        </w:tc>
        <w:tc>
          <w:tcPr>
            <w:tcW w:w="1196" w:type="dxa"/>
            <w:shd w:val="clear" w:color="auto" w:fill="F2F2F2" w:themeFill="background1" w:themeFillShade="F2"/>
            <w:vAlign w:val="center"/>
          </w:tcPr>
          <w:p w14:paraId="0DDDD2DC" w14:textId="77777777" w:rsidR="00C25E1D" w:rsidRPr="00E221F4" w:rsidRDefault="00C25E1D" w:rsidP="00721E28">
            <w:pPr>
              <w:spacing w:after="0"/>
              <w:ind w:left="-310"/>
              <w:jc w:val="center"/>
              <w:rPr>
                <w:rFonts w:cs="Helvetica"/>
                <w:b/>
                <w:bCs/>
                <w:color w:val="000000"/>
                <w:sz w:val="18"/>
                <w:szCs w:val="18"/>
                <w:lang w:val="en-GB"/>
              </w:rPr>
            </w:pPr>
            <w:r w:rsidRPr="00E221F4">
              <w:rPr>
                <w:rFonts w:cs="Helvetica"/>
                <w:b/>
                <w:bCs/>
                <w:color w:val="000000"/>
                <w:sz w:val="18"/>
                <w:szCs w:val="18"/>
                <w:lang w:val="en-GB"/>
              </w:rPr>
              <w:t>50</w:t>
            </w:r>
          </w:p>
        </w:tc>
      </w:tr>
      <w:tr w:rsidR="00C25E1D" w:rsidRPr="00342E85" w14:paraId="2D38328F" w14:textId="77777777" w:rsidTr="00721E28">
        <w:trPr>
          <w:trHeight w:val="312"/>
          <w:jc w:val="center"/>
        </w:trPr>
        <w:tc>
          <w:tcPr>
            <w:tcW w:w="7309" w:type="dxa"/>
            <w:shd w:val="clear" w:color="auto" w:fill="F2F2F2" w:themeFill="background1" w:themeFillShade="F2"/>
            <w:noWrap/>
            <w:vAlign w:val="center"/>
          </w:tcPr>
          <w:p w14:paraId="17F2B419" w14:textId="2A6E4E1E" w:rsidR="00C25E1D" w:rsidRPr="00E221F4" w:rsidRDefault="00C25E1D" w:rsidP="00721E28">
            <w:pPr>
              <w:spacing w:after="0"/>
              <w:rPr>
                <w:rFonts w:cs="Helvetica"/>
                <w:bCs/>
                <w:color w:val="000000"/>
                <w:sz w:val="18"/>
                <w:szCs w:val="18"/>
                <w:lang w:val="en-GB"/>
              </w:rPr>
            </w:pPr>
            <w:r w:rsidRPr="00E221F4">
              <w:rPr>
                <w:rFonts w:cs="Helvetica"/>
                <w:bCs/>
                <w:color w:val="000000"/>
                <w:sz w:val="18"/>
                <w:szCs w:val="18"/>
                <w:lang w:val="en-GB"/>
              </w:rPr>
              <w:t xml:space="preserve">2.8 </w:t>
            </w:r>
            <w:r w:rsidR="0049238E">
              <w:rPr>
                <w:rFonts w:cs="Helvetica"/>
                <w:bCs/>
                <w:color w:val="000000"/>
                <w:sz w:val="18"/>
                <w:szCs w:val="18"/>
                <w:lang w:val="en-GB"/>
              </w:rPr>
              <w:t>No</w:t>
            </w:r>
            <w:r w:rsidR="000D5CA8" w:rsidRPr="00E221F4">
              <w:rPr>
                <w:rFonts w:cs="Helvetica"/>
                <w:bCs/>
                <w:color w:val="000000"/>
                <w:sz w:val="18"/>
                <w:szCs w:val="18"/>
                <w:lang w:val="en-GB"/>
              </w:rPr>
              <w:t xml:space="preserve"> </w:t>
            </w:r>
            <w:r w:rsidRPr="00E221F4">
              <w:rPr>
                <w:rFonts w:cs="Helvetica"/>
                <w:bCs/>
                <w:color w:val="000000"/>
                <w:sz w:val="18"/>
                <w:szCs w:val="18"/>
                <w:lang w:val="en-GB"/>
              </w:rPr>
              <w:t xml:space="preserve">of staff from local authorities and basic service providers </w:t>
            </w:r>
            <w:r w:rsidR="00B334AF">
              <w:rPr>
                <w:rFonts w:cs="Helvetica"/>
                <w:bCs/>
                <w:color w:val="000000"/>
                <w:sz w:val="18"/>
                <w:szCs w:val="18"/>
                <w:lang w:val="en-GB"/>
              </w:rPr>
              <w:t>benefit</w:t>
            </w:r>
            <w:r w:rsidRPr="00E221F4">
              <w:rPr>
                <w:rFonts w:cs="Helvetica"/>
                <w:bCs/>
                <w:color w:val="000000"/>
                <w:sz w:val="18"/>
                <w:szCs w:val="18"/>
                <w:lang w:val="en-GB"/>
              </w:rPr>
              <w:t>ing from capacity building for strengthening services delivery</w:t>
            </w:r>
          </w:p>
        </w:tc>
        <w:tc>
          <w:tcPr>
            <w:tcW w:w="1196" w:type="dxa"/>
            <w:shd w:val="clear" w:color="auto" w:fill="F2F2F2" w:themeFill="background1" w:themeFillShade="F2"/>
            <w:vAlign w:val="center"/>
          </w:tcPr>
          <w:p w14:paraId="54F3EF82" w14:textId="77777777" w:rsidR="00C25E1D" w:rsidRPr="00E221F4" w:rsidRDefault="00C25E1D" w:rsidP="00721E28">
            <w:pPr>
              <w:spacing w:after="0"/>
              <w:ind w:left="-310"/>
              <w:jc w:val="center"/>
              <w:rPr>
                <w:rFonts w:cs="Helvetica"/>
                <w:b/>
                <w:bCs/>
                <w:color w:val="000000"/>
                <w:sz w:val="18"/>
                <w:szCs w:val="18"/>
                <w:lang w:val="en-GB"/>
              </w:rPr>
            </w:pPr>
            <w:r w:rsidRPr="00E221F4">
              <w:rPr>
                <w:rFonts w:cs="Helvetica"/>
                <w:b/>
                <w:bCs/>
                <w:color w:val="000000"/>
                <w:sz w:val="18"/>
                <w:szCs w:val="18"/>
                <w:lang w:val="en-GB"/>
              </w:rPr>
              <w:t>46</w:t>
            </w:r>
          </w:p>
        </w:tc>
      </w:tr>
    </w:tbl>
    <w:p w14:paraId="660ED08B" w14:textId="77777777" w:rsidR="00721E28" w:rsidRPr="00342E85" w:rsidRDefault="00721E28" w:rsidP="00721E28">
      <w:pPr>
        <w:rPr>
          <w:lang w:val="en-GB"/>
        </w:rPr>
      </w:pPr>
    </w:p>
    <w:p w14:paraId="3633D817" w14:textId="1DFB3E6D" w:rsidR="002F295B" w:rsidRPr="002F295B" w:rsidRDefault="002C44D1" w:rsidP="002F295B">
      <w:pPr>
        <w:rPr>
          <w:rFonts w:cs="Helvetica"/>
          <w:szCs w:val="20"/>
        </w:rPr>
      </w:pPr>
      <w:r w:rsidRPr="00C9498A">
        <w:rPr>
          <w:rFonts w:cs="Helvetica"/>
          <w:noProof/>
          <w:szCs w:val="20"/>
        </w:rPr>
        <w:drawing>
          <wp:anchor distT="0" distB="0" distL="114300" distR="114300" simplePos="0" relativeHeight="251890176" behindDoc="0" locked="0" layoutInCell="1" allowOverlap="1" wp14:anchorId="1034169C" wp14:editId="16FE47A3">
            <wp:simplePos x="0" y="0"/>
            <wp:positionH relativeFrom="margin">
              <wp:posOffset>2820670</wp:posOffset>
            </wp:positionH>
            <wp:positionV relativeFrom="paragraph">
              <wp:posOffset>2287905</wp:posOffset>
            </wp:positionV>
            <wp:extent cx="3164799" cy="1800000"/>
            <wp:effectExtent l="0" t="0" r="0" b="0"/>
            <wp:wrapSquare wrapText="bothSides"/>
            <wp:docPr id="2072" name="Imag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9">
                      <a:extLst>
                        <a:ext uri="{28A0092B-C50C-407E-A947-70E740481C1C}">
                          <a14:useLocalDpi xmlns:a14="http://schemas.microsoft.com/office/drawing/2010/main" val="0"/>
                        </a:ext>
                      </a:extLst>
                    </a:blip>
                    <a:srcRect l="1392" t="5401" r="2364" b="3535"/>
                    <a:stretch/>
                  </pic:blipFill>
                  <pic:spPr bwMode="auto">
                    <a:xfrm>
                      <a:off x="0" y="0"/>
                      <a:ext cx="3164799" cy="180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6B8A">
        <w:rPr>
          <w:noProof/>
        </w:rPr>
        <mc:AlternateContent>
          <mc:Choice Requires="wps">
            <w:drawing>
              <wp:anchor distT="0" distB="0" distL="114300" distR="114300" simplePos="0" relativeHeight="251895296" behindDoc="0" locked="0" layoutInCell="1" allowOverlap="1" wp14:anchorId="69E46A7D" wp14:editId="49BA5AAF">
                <wp:simplePos x="0" y="0"/>
                <wp:positionH relativeFrom="margin">
                  <wp:align>left</wp:align>
                </wp:positionH>
                <wp:positionV relativeFrom="paragraph">
                  <wp:posOffset>1395730</wp:posOffset>
                </wp:positionV>
                <wp:extent cx="2689860" cy="695325"/>
                <wp:effectExtent l="0" t="0" r="0" b="9525"/>
                <wp:wrapSquare wrapText="bothSides"/>
                <wp:docPr id="2076" name="Zone de texte 2076"/>
                <wp:cNvGraphicFramePr/>
                <a:graphic xmlns:a="http://schemas.openxmlformats.org/drawingml/2006/main">
                  <a:graphicData uri="http://schemas.microsoft.com/office/word/2010/wordprocessingShape">
                    <wps:wsp>
                      <wps:cNvSpPr txBox="1"/>
                      <wps:spPr>
                        <a:xfrm>
                          <a:off x="0" y="0"/>
                          <a:ext cx="2689860" cy="695325"/>
                        </a:xfrm>
                        <a:prstGeom prst="rect">
                          <a:avLst/>
                        </a:prstGeom>
                        <a:solidFill>
                          <a:prstClr val="white"/>
                        </a:solidFill>
                        <a:ln>
                          <a:noFill/>
                        </a:ln>
                      </wps:spPr>
                      <wps:txbx>
                        <w:txbxContent>
                          <w:p w14:paraId="14D93E9F" w14:textId="6E8C2769" w:rsidR="00F30AF0" w:rsidRPr="005669CA" w:rsidRDefault="00F30AF0" w:rsidP="00286B8A">
                            <w:pPr>
                              <w:pStyle w:val="Lgende"/>
                              <w:rPr>
                                <w:noProof/>
                                <w:szCs w:val="20"/>
                              </w:rPr>
                            </w:pPr>
                            <w:bookmarkStart w:id="129" w:name="_Toc516218892"/>
                            <w:r>
                              <w:t xml:space="preserve">Figure </w:t>
                            </w:r>
                            <w:fldSimple w:instr=" SEQ Figure \* ARABIC ">
                              <w:r w:rsidR="00411ACB">
                                <w:rPr>
                                  <w:noProof/>
                                </w:rPr>
                                <w:t>20</w:t>
                              </w:r>
                            </w:fldSimple>
                            <w:r>
                              <w:t xml:space="preserve">: </w:t>
                            </w:r>
                            <w:r w:rsidRPr="006E65EE">
                              <w:t xml:space="preserve">Number of people receiving food security related assistance (EUTF </w:t>
                            </w:r>
                            <w:r>
                              <w:t xml:space="preserve">indicator </w:t>
                            </w:r>
                            <w:r w:rsidRPr="006E65EE">
                              <w:t>2.4) in Sudan, by type of beneficiary</w:t>
                            </w:r>
                            <w:bookmarkEnd w:id="12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E46A7D" id="Zone de texte 2076" o:spid="_x0000_s1032" type="#_x0000_t202" style="position:absolute;left:0;text-align:left;margin-left:0;margin-top:109.9pt;width:211.8pt;height:54.75pt;z-index:2518952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" stroked="f">
                <v:textbox inset="0,0,0,0">
                  <w:txbxContent>
                    <w:p w14:paraId="14D93E9F" w14:textId="6E8C2769" w:rsidR="00F30AF0" w:rsidRPr="005669CA" w:rsidRDefault="00F30AF0" w:rsidP="00286B8A">
                      <w:pPr>
                        <w:pStyle w:val="Lgende"/>
                        <w:rPr>
                          <w:noProof/>
                          <w:szCs w:val="20"/>
                        </w:rPr>
                      </w:pPr>
                      <w:bookmarkStart w:id="130" w:name="_Toc516218892"/>
                      <w:r>
                        <w:t xml:space="preserve">Figure </w:t>
                      </w:r>
                      <w:fldSimple w:instr=" SEQ Figure \* ARABIC ">
                        <w:r w:rsidR="00411ACB">
                          <w:rPr>
                            <w:noProof/>
                          </w:rPr>
                          <w:t>20</w:t>
                        </w:r>
                      </w:fldSimple>
                      <w:r>
                        <w:t xml:space="preserve">: </w:t>
                      </w:r>
                      <w:r w:rsidRPr="006E65EE">
                        <w:t xml:space="preserve">Number of people receiving food security related assistance (EUTF </w:t>
                      </w:r>
                      <w:r>
                        <w:t xml:space="preserve">indicator </w:t>
                      </w:r>
                      <w:r w:rsidRPr="006E65EE">
                        <w:t>2.4) in Sudan, by type of beneficiary</w:t>
                      </w:r>
                      <w:bookmarkEnd w:id="130"/>
                    </w:p>
                  </w:txbxContent>
                </v:textbox>
                <w10:wrap type="square" anchorx="margin"/>
              </v:shape>
            </w:pict>
          </mc:Fallback>
        </mc:AlternateContent>
      </w:r>
      <w:r w:rsidR="00286B8A" w:rsidRPr="00C9498A">
        <w:rPr>
          <w:rFonts w:cs="Helvetica"/>
          <w:noProof/>
          <w:szCs w:val="20"/>
        </w:rPr>
        <w:drawing>
          <wp:anchor distT="0" distB="0" distL="114300" distR="114300" simplePos="0" relativeHeight="251893248" behindDoc="0" locked="0" layoutInCell="1" allowOverlap="1" wp14:anchorId="597315F0" wp14:editId="17B64040">
            <wp:simplePos x="0" y="0"/>
            <wp:positionH relativeFrom="margin">
              <wp:align>left</wp:align>
            </wp:positionH>
            <wp:positionV relativeFrom="paragraph">
              <wp:posOffset>2270760</wp:posOffset>
            </wp:positionV>
            <wp:extent cx="2690037" cy="1799590"/>
            <wp:effectExtent l="0" t="0" r="0" b="0"/>
            <wp:wrapSquare wrapText="bothSides"/>
            <wp:docPr id="2071" name="Imag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0">
                      <a:extLst>
                        <a:ext uri="{28A0092B-C50C-407E-A947-70E740481C1C}">
                          <a14:useLocalDpi xmlns:a14="http://schemas.microsoft.com/office/drawing/2010/main" val="0"/>
                        </a:ext>
                      </a:extLst>
                    </a:blip>
                    <a:srcRect l="6263" t="6943" r="16418" b="7007"/>
                    <a:stretch/>
                  </pic:blipFill>
                  <pic:spPr bwMode="auto">
                    <a:xfrm>
                      <a:off x="0" y="0"/>
                      <a:ext cx="2690037" cy="1799590"/>
                    </a:xfrm>
                    <a:prstGeom prst="rect">
                      <a:avLst/>
                    </a:prstGeom>
                    <a:noFill/>
                    <a:ln>
                      <a:noFill/>
                    </a:ln>
                    <a:extLst>
                      <a:ext uri="{53640926-AAD7-44D8-BBD7-CCE9431645EC}">
                        <a14:shadowObscured xmlns:a14="http://schemas.microsoft.com/office/drawing/2010/main"/>
                      </a:ext>
                    </a:extLst>
                  </pic:spPr>
                </pic:pic>
              </a:graphicData>
            </a:graphic>
          </wp:anchor>
        </w:drawing>
      </w:r>
      <w:r w:rsidR="00286B8A">
        <w:rPr>
          <w:noProof/>
        </w:rPr>
        <mc:AlternateContent>
          <mc:Choice Requires="wps">
            <w:drawing>
              <wp:anchor distT="0" distB="0" distL="114300" distR="114300" simplePos="0" relativeHeight="251892224" behindDoc="0" locked="0" layoutInCell="1" allowOverlap="1" wp14:anchorId="77C38862" wp14:editId="16751134">
                <wp:simplePos x="0" y="0"/>
                <wp:positionH relativeFrom="column">
                  <wp:posOffset>2681516</wp:posOffset>
                </wp:positionH>
                <wp:positionV relativeFrom="paragraph">
                  <wp:posOffset>1405004</wp:posOffset>
                </wp:positionV>
                <wp:extent cx="3164205" cy="754380"/>
                <wp:effectExtent l="0" t="0" r="0" b="0"/>
                <wp:wrapSquare wrapText="bothSides"/>
                <wp:docPr id="2073" name="Zone de texte 2073"/>
                <wp:cNvGraphicFramePr/>
                <a:graphic xmlns:a="http://schemas.openxmlformats.org/drawingml/2006/main">
                  <a:graphicData uri="http://schemas.microsoft.com/office/word/2010/wordprocessingShape">
                    <wps:wsp>
                      <wps:cNvSpPr txBox="1"/>
                      <wps:spPr>
                        <a:xfrm>
                          <a:off x="0" y="0"/>
                          <a:ext cx="3164205" cy="754380"/>
                        </a:xfrm>
                        <a:prstGeom prst="rect">
                          <a:avLst/>
                        </a:prstGeom>
                        <a:solidFill>
                          <a:prstClr val="white"/>
                        </a:solidFill>
                        <a:ln>
                          <a:noFill/>
                        </a:ln>
                      </wps:spPr>
                      <wps:txbx>
                        <w:txbxContent>
                          <w:p w14:paraId="5A10DF5C" w14:textId="0E7CE12A" w:rsidR="00F30AF0" w:rsidRPr="00787F46" w:rsidRDefault="00F30AF0" w:rsidP="00286B8A">
                            <w:pPr>
                              <w:pStyle w:val="Lgende"/>
                              <w:rPr>
                                <w:noProof/>
                                <w:szCs w:val="20"/>
                              </w:rPr>
                            </w:pPr>
                            <w:bookmarkStart w:id="131" w:name="_Toc516218893"/>
                            <w:r>
                              <w:t xml:space="preserve">Figure </w:t>
                            </w:r>
                            <w:fldSimple w:instr=" SEQ Figure \* ARABIC ">
                              <w:r w:rsidR="00411ACB">
                                <w:rPr>
                                  <w:noProof/>
                                </w:rPr>
                                <w:t>21</w:t>
                              </w:r>
                            </w:fldSimple>
                            <w:r>
                              <w:t xml:space="preserve">: </w:t>
                            </w:r>
                            <w:r w:rsidRPr="00AE1C61">
                              <w:t>Number of people assisted to develop economic income-generating activities (EUTF</w:t>
                            </w:r>
                            <w:r>
                              <w:t xml:space="preserve"> indicator</w:t>
                            </w:r>
                            <w:r w:rsidRPr="00AE1C61">
                              <w:t xml:space="preserve"> 1.3) in Sudan, by gender</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C38862" id="Zone de texte 2073" o:spid="_x0000_s1033" type="#_x0000_t202" style="position:absolute;left:0;text-align:left;margin-left:211.15pt;margin-top:110.65pt;width:249.15pt;height:59.4pt;z-index:25189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" stroked="f">
                <v:textbox style="mso-fit-shape-to-text:t" inset="0,0,0,0">
                  <w:txbxContent>
                    <w:p w14:paraId="5A10DF5C" w14:textId="0E7CE12A" w:rsidR="00F30AF0" w:rsidRPr="00787F46" w:rsidRDefault="00F30AF0" w:rsidP="00286B8A">
                      <w:pPr>
                        <w:pStyle w:val="Lgende"/>
                        <w:rPr>
                          <w:noProof/>
                          <w:szCs w:val="20"/>
                        </w:rPr>
                      </w:pPr>
                      <w:bookmarkStart w:id="132" w:name="_Toc516218893"/>
                      <w:r>
                        <w:t xml:space="preserve">Figure </w:t>
                      </w:r>
                      <w:fldSimple w:instr=" SEQ Figure \* ARABIC ">
                        <w:r w:rsidR="00411ACB">
                          <w:rPr>
                            <w:noProof/>
                          </w:rPr>
                          <w:t>21</w:t>
                        </w:r>
                      </w:fldSimple>
                      <w:r>
                        <w:t xml:space="preserve">: </w:t>
                      </w:r>
                      <w:r w:rsidRPr="00AE1C61">
                        <w:t>Number of people assisted to develop economic income-generating activities (EUTF</w:t>
                      </w:r>
                      <w:r>
                        <w:t xml:space="preserve"> indicator</w:t>
                      </w:r>
                      <w:r w:rsidRPr="00AE1C61">
                        <w:t xml:space="preserve"> 1.3) in Sudan, by gender</w:t>
                      </w:r>
                      <w:bookmarkEnd w:id="132"/>
                    </w:p>
                  </w:txbxContent>
                </v:textbox>
                <w10:wrap type="square"/>
              </v:shape>
            </w:pict>
          </mc:Fallback>
        </mc:AlternateContent>
      </w:r>
      <w:r w:rsidR="00721E28" w:rsidRPr="00342E85">
        <w:rPr>
          <w:lang w:val="en-GB"/>
        </w:rPr>
        <w:t>The EUTF</w:t>
      </w:r>
      <w:r w:rsidR="00973750">
        <w:rPr>
          <w:lang w:val="en-GB"/>
        </w:rPr>
        <w:t>-</w:t>
      </w:r>
      <w:r w:rsidR="00721E28" w:rsidRPr="00342E85">
        <w:rPr>
          <w:lang w:val="en-GB"/>
        </w:rPr>
        <w:t>funded projects in Sudan included in this report</w:t>
      </w:r>
      <w:r w:rsidR="00973750">
        <w:rPr>
          <w:lang w:val="en-GB"/>
        </w:rPr>
        <w:t xml:space="preserve"> mainly aim </w:t>
      </w:r>
      <w:r w:rsidR="00973750" w:rsidRPr="0041180A">
        <w:rPr>
          <w:b/>
          <w:lang w:val="en-GB"/>
        </w:rPr>
        <w:t>to</w:t>
      </w:r>
      <w:r w:rsidR="00721E28" w:rsidRPr="0041180A">
        <w:rPr>
          <w:b/>
          <w:lang w:val="en-GB"/>
        </w:rPr>
        <w:t xml:space="preserve"> </w:t>
      </w:r>
      <w:r w:rsidR="00A60062" w:rsidRPr="0041180A">
        <w:rPr>
          <w:b/>
          <w:lang w:val="en-GB"/>
        </w:rPr>
        <w:t>support</w:t>
      </w:r>
      <w:r w:rsidR="00721E28" w:rsidRPr="0041180A">
        <w:rPr>
          <w:b/>
          <w:lang w:val="en-GB"/>
        </w:rPr>
        <w:t xml:space="preserve"> the population through TVET</w:t>
      </w:r>
      <w:r w:rsidR="00721E28" w:rsidRPr="00342E85">
        <w:rPr>
          <w:lang w:val="en-GB"/>
        </w:rPr>
        <w:t xml:space="preserve"> (RDPP GIZ)</w:t>
      </w:r>
      <w:r w:rsidR="00973750">
        <w:rPr>
          <w:lang w:val="en-GB"/>
        </w:rPr>
        <w:t xml:space="preserve"> and</w:t>
      </w:r>
      <w:r w:rsidR="00721E28" w:rsidRPr="00342E85">
        <w:rPr>
          <w:lang w:val="en-GB"/>
        </w:rPr>
        <w:t xml:space="preserve"> </w:t>
      </w:r>
      <w:r w:rsidR="00721E28" w:rsidRPr="0041180A">
        <w:rPr>
          <w:b/>
          <w:lang w:val="en-GB"/>
        </w:rPr>
        <w:t>agricultural-related support and trainings</w:t>
      </w:r>
      <w:r w:rsidR="00721E28" w:rsidRPr="00342E85">
        <w:rPr>
          <w:lang w:val="en-GB"/>
        </w:rPr>
        <w:t xml:space="preserve"> (El Niño ADRA</w:t>
      </w:r>
      <w:r w:rsidR="0066491E">
        <w:rPr>
          <w:lang w:val="en-GB"/>
        </w:rPr>
        <w:t xml:space="preserve"> [</w:t>
      </w:r>
      <w:r w:rsidR="0066491E" w:rsidRPr="0066491E">
        <w:rPr>
          <w:lang w:val="en-GB"/>
        </w:rPr>
        <w:t>Adventist Development and Relief Agency]</w:t>
      </w:r>
      <w:r w:rsidR="00721E28" w:rsidRPr="0066491E">
        <w:rPr>
          <w:lang w:val="en-GB"/>
        </w:rPr>
        <w:t>).</w:t>
      </w:r>
      <w:r w:rsidR="00721E28" w:rsidRPr="00342E85">
        <w:rPr>
          <w:lang w:val="en-GB"/>
        </w:rPr>
        <w:t xml:space="preserve"> Women are represented</w:t>
      </w:r>
      <w:r w:rsidR="00973750">
        <w:rPr>
          <w:lang w:val="en-GB"/>
        </w:rPr>
        <w:t xml:space="preserve"> more</w:t>
      </w:r>
      <w:r w:rsidR="00721E28" w:rsidRPr="00342E85">
        <w:rPr>
          <w:lang w:val="en-GB"/>
        </w:rPr>
        <w:t xml:space="preserve"> than men </w:t>
      </w:r>
      <w:r w:rsidR="00A60062" w:rsidRPr="00342E85">
        <w:rPr>
          <w:lang w:val="en-GB"/>
        </w:rPr>
        <w:t>as</w:t>
      </w:r>
      <w:r w:rsidR="00721E28" w:rsidRPr="00342E85">
        <w:rPr>
          <w:lang w:val="en-GB"/>
        </w:rPr>
        <w:t xml:space="preserve"> beneficiaries of IGA support (</w:t>
      </w:r>
      <w:r w:rsidR="00E221F4">
        <w:rPr>
          <w:lang w:val="en-GB"/>
        </w:rPr>
        <w:t>74</w:t>
      </w:r>
      <w:r w:rsidR="00721E28" w:rsidRPr="00342E85">
        <w:rPr>
          <w:lang w:val="en-GB"/>
        </w:rPr>
        <w:t xml:space="preserve">%) because they are often in charge of </w:t>
      </w:r>
      <w:r w:rsidR="00973750">
        <w:rPr>
          <w:lang w:val="en-GB"/>
        </w:rPr>
        <w:t xml:space="preserve">managing </w:t>
      </w:r>
      <w:r w:rsidR="00721E28" w:rsidRPr="00342E85">
        <w:rPr>
          <w:lang w:val="en-GB"/>
        </w:rPr>
        <w:t>the household, making them</w:t>
      </w:r>
      <w:r w:rsidR="00A60062" w:rsidRPr="00342E85">
        <w:rPr>
          <w:lang w:val="en-GB"/>
        </w:rPr>
        <w:t xml:space="preserve"> ideal</w:t>
      </w:r>
      <w:r w:rsidR="00721E28" w:rsidRPr="00342E85">
        <w:rPr>
          <w:lang w:val="en-GB"/>
        </w:rPr>
        <w:t xml:space="preserve"> targets</w:t>
      </w:r>
      <w:r w:rsidR="00A60062" w:rsidRPr="00342E85">
        <w:rPr>
          <w:lang w:val="en-GB"/>
        </w:rPr>
        <w:t xml:space="preserve"> for</w:t>
      </w:r>
      <w:r w:rsidR="00721E28" w:rsidRPr="00342E85">
        <w:rPr>
          <w:lang w:val="en-GB"/>
        </w:rPr>
        <w:t xml:space="preserve"> </w:t>
      </w:r>
      <w:r w:rsidR="00721E28" w:rsidRPr="0041180A">
        <w:rPr>
          <w:b/>
          <w:lang w:val="en-GB"/>
        </w:rPr>
        <w:t>income-generating activities</w:t>
      </w:r>
      <w:r w:rsidR="00721E28" w:rsidRPr="00342E85">
        <w:rPr>
          <w:lang w:val="en-GB"/>
        </w:rPr>
        <w:t xml:space="preserve">. </w:t>
      </w:r>
      <w:r w:rsidR="00E221F4" w:rsidRPr="00C9498A">
        <w:rPr>
          <w:rFonts w:cs="Helvetica"/>
          <w:szCs w:val="20"/>
        </w:rPr>
        <w:t>According to the figure below, 33% of all people receiving food security related assistance are returnees. These numbers are all informed by ADRA’s activities in White Nile state (El Niño ADRA project)</w:t>
      </w:r>
      <w:r w:rsidR="00045F31">
        <w:rPr>
          <w:rFonts w:cs="Helvetica"/>
          <w:szCs w:val="20"/>
        </w:rPr>
        <w:t>. T</w:t>
      </w:r>
      <w:r w:rsidR="00E221F4" w:rsidRPr="00C9498A">
        <w:rPr>
          <w:rFonts w:cs="Helvetica"/>
          <w:szCs w:val="20"/>
        </w:rPr>
        <w:t>he project does not</w:t>
      </w:r>
      <w:r w:rsidR="00E85946">
        <w:rPr>
          <w:rFonts w:cs="Helvetica"/>
          <w:szCs w:val="20"/>
        </w:rPr>
        <w:t xml:space="preserve"> specifically</w:t>
      </w:r>
      <w:r w:rsidR="00E221F4" w:rsidRPr="00C9498A">
        <w:rPr>
          <w:rFonts w:cs="Helvetica"/>
          <w:szCs w:val="20"/>
        </w:rPr>
        <w:t xml:space="preserve"> target returnees, </w:t>
      </w:r>
      <w:r w:rsidR="001A1392">
        <w:rPr>
          <w:rFonts w:cs="Helvetica"/>
          <w:szCs w:val="20"/>
        </w:rPr>
        <w:t>indicating</w:t>
      </w:r>
      <w:r w:rsidR="00E221F4" w:rsidRPr="00C9498A">
        <w:rPr>
          <w:rFonts w:cs="Helvetica"/>
          <w:szCs w:val="20"/>
        </w:rPr>
        <w:t xml:space="preserve"> that they are well integrated i</w:t>
      </w:r>
      <w:r w:rsidR="002F295B">
        <w:rPr>
          <w:rFonts w:cs="Helvetica"/>
          <w:szCs w:val="20"/>
        </w:rPr>
        <w:t xml:space="preserve">n the local host communities.  </w:t>
      </w:r>
    </w:p>
    <w:p w14:paraId="4A969D62" w14:textId="77777777" w:rsidR="002F295B" w:rsidRDefault="002F295B" w:rsidP="002F295B"/>
    <w:p w14:paraId="317DB5B3" w14:textId="77777777" w:rsidR="002F295B" w:rsidRPr="002F295B" w:rsidRDefault="002F295B" w:rsidP="002F295B"/>
    <w:p w14:paraId="4A182126" w14:textId="5DFCC4A0" w:rsidR="004742E1" w:rsidRPr="00342E85" w:rsidRDefault="004742E1" w:rsidP="00312C79">
      <w:pPr>
        <w:pStyle w:val="Titre4"/>
        <w:numPr>
          <w:ilvl w:val="3"/>
          <w:numId w:val="6"/>
        </w:numPr>
      </w:pPr>
      <w:r w:rsidRPr="00342E85">
        <w:t>Sudan</w:t>
      </w:r>
      <w:r w:rsidR="00E221F4">
        <w:t xml:space="preserve"> – Regional Development and Protection Programme</w:t>
      </w:r>
      <w:r w:rsidRPr="00342E85">
        <w:t xml:space="preserve"> </w:t>
      </w:r>
    </w:p>
    <w:p w14:paraId="5CE8E60D" w14:textId="49736E26" w:rsidR="00C25E1D" w:rsidRPr="00342E85" w:rsidRDefault="00D77292" w:rsidP="00C25E1D">
      <w:pPr>
        <w:rPr>
          <w:lang w:val="en-GB"/>
        </w:rPr>
      </w:pPr>
      <w:r w:rsidRPr="00342E85">
        <w:rPr>
          <w:lang w:val="en-GB"/>
        </w:rPr>
        <w:t xml:space="preserve">In </w:t>
      </w:r>
      <w:r w:rsidR="00286B8A">
        <w:rPr>
          <w:lang w:val="en-GB"/>
        </w:rPr>
        <w:t>E</w:t>
      </w:r>
      <w:r w:rsidRPr="00342E85">
        <w:rPr>
          <w:lang w:val="en-GB"/>
        </w:rPr>
        <w:t>astern Sudan, Eritrean</w:t>
      </w:r>
      <w:r w:rsidR="00C25E1D" w:rsidRPr="00342E85">
        <w:rPr>
          <w:lang w:val="en-GB"/>
        </w:rPr>
        <w:t xml:space="preserve"> refugees in protracted situation</w:t>
      </w:r>
      <w:r w:rsidRPr="00342E85">
        <w:rPr>
          <w:lang w:val="en-GB"/>
        </w:rPr>
        <w:t>s</w:t>
      </w:r>
      <w:r w:rsidR="00C25E1D" w:rsidRPr="00342E85">
        <w:rPr>
          <w:lang w:val="en-GB"/>
        </w:rPr>
        <w:t xml:space="preserve"> </w:t>
      </w:r>
      <w:r w:rsidR="00724722">
        <w:rPr>
          <w:lang w:val="en-GB"/>
        </w:rPr>
        <w:t xml:space="preserve">(that is, </w:t>
      </w:r>
      <w:r w:rsidR="00C25E1D" w:rsidRPr="00342E85">
        <w:rPr>
          <w:lang w:val="en-GB"/>
        </w:rPr>
        <w:t>who arrived</w:t>
      </w:r>
      <w:r w:rsidR="00724722">
        <w:rPr>
          <w:lang w:val="en-GB"/>
        </w:rPr>
        <w:t xml:space="preserve"> in Sudan</w:t>
      </w:r>
      <w:r w:rsidR="00C25E1D" w:rsidRPr="00342E85">
        <w:rPr>
          <w:lang w:val="en-GB"/>
        </w:rPr>
        <w:t xml:space="preserve"> between</w:t>
      </w:r>
      <w:r w:rsidRPr="00342E85">
        <w:rPr>
          <w:lang w:val="en-GB"/>
        </w:rPr>
        <w:t xml:space="preserve"> the 1970s and 1990s</w:t>
      </w:r>
      <w:r w:rsidR="00724722">
        <w:rPr>
          <w:lang w:val="en-GB"/>
        </w:rPr>
        <w:t>)</w:t>
      </w:r>
      <w:r w:rsidR="00C25E1D" w:rsidRPr="00342E85">
        <w:rPr>
          <w:lang w:val="en-GB"/>
        </w:rPr>
        <w:t xml:space="preserve"> live in 9 different camps</w:t>
      </w:r>
      <w:r w:rsidR="00724722">
        <w:rPr>
          <w:lang w:val="en-GB"/>
        </w:rPr>
        <w:t>,</w:t>
      </w:r>
      <w:r w:rsidR="00C25E1D" w:rsidRPr="00342E85">
        <w:rPr>
          <w:lang w:val="en-GB"/>
        </w:rPr>
        <w:t xml:space="preserve"> while new arrivals are registered in </w:t>
      </w:r>
      <w:proofErr w:type="spellStart"/>
      <w:r w:rsidR="00C25E1D" w:rsidRPr="00342E85">
        <w:rPr>
          <w:lang w:val="en-GB"/>
        </w:rPr>
        <w:t>Shagarab</w:t>
      </w:r>
      <w:proofErr w:type="spellEnd"/>
      <w:r w:rsidR="00DD7C83">
        <w:rPr>
          <w:lang w:val="en-GB"/>
        </w:rPr>
        <w:t xml:space="preserve"> </w:t>
      </w:r>
      <w:r w:rsidR="0084213D">
        <w:rPr>
          <w:lang w:val="en-GB"/>
        </w:rPr>
        <w:t>(</w:t>
      </w:r>
      <w:proofErr w:type="spellStart"/>
      <w:r w:rsidR="00C25E1D" w:rsidRPr="00342E85">
        <w:rPr>
          <w:lang w:val="en-GB"/>
        </w:rPr>
        <w:t>Kassala</w:t>
      </w:r>
      <w:proofErr w:type="spellEnd"/>
      <w:r w:rsidR="0084213D">
        <w:rPr>
          <w:lang w:val="en-GB"/>
        </w:rPr>
        <w:t xml:space="preserve"> State)</w:t>
      </w:r>
      <w:r w:rsidR="00C25E1D" w:rsidRPr="00342E85">
        <w:rPr>
          <w:lang w:val="en-GB"/>
        </w:rPr>
        <w:t xml:space="preserve">. The new arrivals </w:t>
      </w:r>
      <w:r w:rsidRPr="00342E85">
        <w:rPr>
          <w:lang w:val="en-GB"/>
        </w:rPr>
        <w:t>are young</w:t>
      </w:r>
      <w:r w:rsidR="00724722">
        <w:rPr>
          <w:lang w:val="en-GB"/>
        </w:rPr>
        <w:t>,</w:t>
      </w:r>
      <w:r w:rsidRPr="00342E85">
        <w:rPr>
          <w:lang w:val="en-GB"/>
        </w:rPr>
        <w:t xml:space="preserve"> educated</w:t>
      </w:r>
      <w:r w:rsidR="00724722">
        <w:rPr>
          <w:lang w:val="en-GB"/>
        </w:rPr>
        <w:t xml:space="preserve"> </w:t>
      </w:r>
      <w:r w:rsidRPr="00342E85">
        <w:rPr>
          <w:lang w:val="en-GB"/>
        </w:rPr>
        <w:t>people</w:t>
      </w:r>
      <w:r w:rsidR="00724722">
        <w:rPr>
          <w:lang w:val="en-GB"/>
        </w:rPr>
        <w:t xml:space="preserve"> from urban areas,</w:t>
      </w:r>
      <w:r w:rsidR="00C25E1D" w:rsidRPr="00342E85">
        <w:rPr>
          <w:lang w:val="en-GB"/>
        </w:rPr>
        <w:t xml:space="preserve"> who will often move </w:t>
      </w:r>
      <w:r w:rsidR="00724722">
        <w:rPr>
          <w:lang w:val="en-GB"/>
        </w:rPr>
        <w:t>on</w:t>
      </w:r>
      <w:r w:rsidR="00C25E1D" w:rsidRPr="00342E85">
        <w:rPr>
          <w:lang w:val="en-GB"/>
        </w:rPr>
        <w:t xml:space="preserve"> quickly rather than liv</w:t>
      </w:r>
      <w:r w:rsidR="00724722">
        <w:rPr>
          <w:lang w:val="en-GB"/>
        </w:rPr>
        <w:t>e</w:t>
      </w:r>
      <w:r w:rsidR="00C25E1D" w:rsidRPr="00342E85">
        <w:rPr>
          <w:lang w:val="en-GB"/>
        </w:rPr>
        <w:t xml:space="preserve"> in the camps with no economic or education opportunities</w:t>
      </w:r>
      <w:r w:rsidR="00286B8A">
        <w:rPr>
          <w:lang w:val="en-GB"/>
        </w:rPr>
        <w:t xml:space="preserve"> (the encampment policy of Sudan and the </w:t>
      </w:r>
      <w:r w:rsidR="00724722">
        <w:rPr>
          <w:lang w:val="en-GB"/>
        </w:rPr>
        <w:t>small</w:t>
      </w:r>
      <w:r w:rsidR="00286B8A">
        <w:rPr>
          <w:lang w:val="en-GB"/>
        </w:rPr>
        <w:t xml:space="preserve"> number of work permits issued </w:t>
      </w:r>
      <w:r w:rsidR="00724722">
        <w:rPr>
          <w:lang w:val="en-GB"/>
        </w:rPr>
        <w:t>prevent most</w:t>
      </w:r>
      <w:r w:rsidR="00286B8A">
        <w:rPr>
          <w:lang w:val="en-GB"/>
        </w:rPr>
        <w:t xml:space="preserve"> refugees from obtaining legal employment)</w:t>
      </w:r>
      <w:r w:rsidR="00724722">
        <w:rPr>
          <w:lang w:val="en-GB"/>
        </w:rPr>
        <w:t>. As such,</w:t>
      </w:r>
      <w:r w:rsidR="00C25E1D" w:rsidRPr="00342E85">
        <w:rPr>
          <w:lang w:val="en-GB"/>
        </w:rPr>
        <w:t xml:space="preserve"> some of them will make their way to third countries while others will go to Khartoum, </w:t>
      </w:r>
      <w:r w:rsidR="0086572E">
        <w:rPr>
          <w:lang w:val="en-GB"/>
        </w:rPr>
        <w:t>but</w:t>
      </w:r>
      <w:r w:rsidR="00C25E1D" w:rsidRPr="00342E85">
        <w:rPr>
          <w:lang w:val="en-GB"/>
        </w:rPr>
        <w:t xml:space="preserve"> the influx of refugees combined with rural-urban migration </w:t>
      </w:r>
      <w:r w:rsidR="00C52A63">
        <w:rPr>
          <w:lang w:val="en-GB"/>
        </w:rPr>
        <w:t>has negatively affected</w:t>
      </w:r>
      <w:r w:rsidR="00C25E1D" w:rsidRPr="00342E85">
        <w:rPr>
          <w:lang w:val="en-GB"/>
        </w:rPr>
        <w:t xml:space="preserve"> the capacity of the capital to absorb more migrants</w:t>
      </w:r>
      <w:r w:rsidRPr="00342E85">
        <w:rPr>
          <w:lang w:val="en-GB"/>
        </w:rPr>
        <w:t xml:space="preserve">. </w:t>
      </w:r>
    </w:p>
    <w:p w14:paraId="5897EBAE" w14:textId="27ECFC99" w:rsidR="00C25E1D" w:rsidRPr="00342E85" w:rsidRDefault="007849BD" w:rsidP="00C25E1D">
      <w:pPr>
        <w:rPr>
          <w:lang w:val="en-GB"/>
        </w:rPr>
      </w:pPr>
      <w:r w:rsidRPr="00342E85">
        <w:rPr>
          <w:lang w:val="en-GB"/>
        </w:rPr>
        <w:t>In this context, t</w:t>
      </w:r>
      <w:r w:rsidR="00C25E1D" w:rsidRPr="00342E85">
        <w:rPr>
          <w:lang w:val="en-GB"/>
        </w:rPr>
        <w:t xml:space="preserve">he </w:t>
      </w:r>
      <w:r w:rsidR="00A70A51">
        <w:rPr>
          <w:lang w:val="en-GB"/>
        </w:rPr>
        <w:t>‘</w:t>
      </w:r>
      <w:r w:rsidR="002C44D1" w:rsidRPr="002C44D1">
        <w:rPr>
          <w:i/>
          <w:lang w:val="en-GB"/>
        </w:rPr>
        <w:t>Regional Development and Protection</w:t>
      </w:r>
      <w:r w:rsidR="00C25E1D" w:rsidRPr="002C44D1">
        <w:rPr>
          <w:i/>
          <w:lang w:val="en-GB"/>
        </w:rPr>
        <w:t xml:space="preserve"> </w:t>
      </w:r>
      <w:r w:rsidR="002C44D1" w:rsidRPr="002C44D1">
        <w:rPr>
          <w:i/>
          <w:lang w:val="en-GB"/>
        </w:rPr>
        <w:t>P</w:t>
      </w:r>
      <w:r w:rsidR="00C25E1D" w:rsidRPr="002C44D1">
        <w:rPr>
          <w:i/>
          <w:lang w:val="en-GB"/>
        </w:rPr>
        <w:t>rogramme</w:t>
      </w:r>
      <w:r w:rsidR="00A70A51">
        <w:rPr>
          <w:lang w:val="en-GB"/>
        </w:rPr>
        <w:t>’</w:t>
      </w:r>
      <w:r w:rsidR="00C25E1D" w:rsidRPr="00342E85">
        <w:rPr>
          <w:lang w:val="en-GB"/>
        </w:rPr>
        <w:t xml:space="preserve"> objectives in Sudan are threefold. First, to </w:t>
      </w:r>
      <w:r w:rsidR="00C25E1D" w:rsidRPr="001D0708">
        <w:rPr>
          <w:b/>
          <w:lang w:val="en-GB"/>
        </w:rPr>
        <w:t xml:space="preserve">enhance </w:t>
      </w:r>
      <w:r w:rsidR="00D77292" w:rsidRPr="001D0708">
        <w:rPr>
          <w:b/>
          <w:lang w:val="en-GB"/>
        </w:rPr>
        <w:t xml:space="preserve">the </w:t>
      </w:r>
      <w:r w:rsidR="00C25E1D" w:rsidRPr="001D0708">
        <w:rPr>
          <w:b/>
          <w:lang w:val="en-GB"/>
        </w:rPr>
        <w:t>protection of migrants</w:t>
      </w:r>
      <w:r w:rsidR="00C25E1D" w:rsidRPr="00342E85">
        <w:rPr>
          <w:lang w:val="en-GB"/>
        </w:rPr>
        <w:t>, refugees and asylum seekers, particular</w:t>
      </w:r>
      <w:r w:rsidR="00DD7C83">
        <w:rPr>
          <w:lang w:val="en-GB"/>
        </w:rPr>
        <w:t>ly</w:t>
      </w:r>
      <w:r w:rsidR="00C25E1D" w:rsidRPr="00342E85">
        <w:rPr>
          <w:lang w:val="en-GB"/>
        </w:rPr>
        <w:t xml:space="preserve"> unaccompanied children and victims of trafficking, by improving r</w:t>
      </w:r>
      <w:r w:rsidR="00D77292" w:rsidRPr="00342E85">
        <w:rPr>
          <w:lang w:val="en-GB"/>
        </w:rPr>
        <w:t>egistration services and providing</w:t>
      </w:r>
      <w:r w:rsidR="00C25E1D" w:rsidRPr="00342E85">
        <w:rPr>
          <w:lang w:val="en-GB"/>
        </w:rPr>
        <w:t xml:space="preserve"> specific care to persons of concern. UNHCR</w:t>
      </w:r>
      <w:r w:rsidR="00DD7C83">
        <w:rPr>
          <w:lang w:val="en-GB"/>
        </w:rPr>
        <w:t xml:space="preserve"> is</w:t>
      </w:r>
      <w:r w:rsidR="00C25E1D" w:rsidRPr="00342E85">
        <w:rPr>
          <w:lang w:val="en-GB"/>
        </w:rPr>
        <w:t xml:space="preserve"> </w:t>
      </w:r>
      <w:r w:rsidR="00DD7C83">
        <w:rPr>
          <w:lang w:val="en-GB"/>
        </w:rPr>
        <w:t>responsible</w:t>
      </w:r>
      <w:r w:rsidR="00C25E1D" w:rsidRPr="00342E85">
        <w:rPr>
          <w:lang w:val="en-GB"/>
        </w:rPr>
        <w:t xml:space="preserve"> </w:t>
      </w:r>
      <w:r w:rsidR="00DD7C83">
        <w:rPr>
          <w:lang w:val="en-GB"/>
        </w:rPr>
        <w:t>for</w:t>
      </w:r>
      <w:r w:rsidR="00C25E1D" w:rsidRPr="00342E85">
        <w:rPr>
          <w:lang w:val="en-GB"/>
        </w:rPr>
        <w:t xml:space="preserve"> this component, </w:t>
      </w:r>
      <w:r w:rsidR="00DD7C83">
        <w:rPr>
          <w:lang w:val="en-GB"/>
        </w:rPr>
        <w:t xml:space="preserve">and </w:t>
      </w:r>
      <w:r w:rsidR="00C25E1D" w:rsidRPr="00342E85">
        <w:rPr>
          <w:lang w:val="en-GB"/>
        </w:rPr>
        <w:t>also</w:t>
      </w:r>
      <w:r w:rsidR="00D77292" w:rsidRPr="00342E85">
        <w:rPr>
          <w:lang w:val="en-GB"/>
        </w:rPr>
        <w:t xml:space="preserve"> aims to</w:t>
      </w:r>
      <w:r w:rsidR="00C25E1D" w:rsidRPr="00342E85">
        <w:rPr>
          <w:lang w:val="en-GB"/>
        </w:rPr>
        <w:t xml:space="preserve"> advocate for improve</w:t>
      </w:r>
      <w:r w:rsidR="00DD7C83">
        <w:rPr>
          <w:lang w:val="en-GB"/>
        </w:rPr>
        <w:t xml:space="preserve">d </w:t>
      </w:r>
      <w:r w:rsidR="00C25E1D" w:rsidRPr="00342E85">
        <w:rPr>
          <w:lang w:val="en-GB"/>
        </w:rPr>
        <w:t xml:space="preserve">access to work permits. </w:t>
      </w:r>
      <w:r w:rsidR="00DD7C83">
        <w:rPr>
          <w:lang w:val="en-GB"/>
        </w:rPr>
        <w:t>The s</w:t>
      </w:r>
      <w:r w:rsidR="00C25E1D" w:rsidRPr="00342E85">
        <w:rPr>
          <w:lang w:val="en-GB"/>
        </w:rPr>
        <w:t>econd</w:t>
      </w:r>
      <w:r w:rsidR="00DD7C83">
        <w:rPr>
          <w:lang w:val="en-GB"/>
        </w:rPr>
        <w:t xml:space="preserve"> objective is</w:t>
      </w:r>
      <w:r w:rsidR="00C25E1D" w:rsidRPr="00342E85">
        <w:rPr>
          <w:lang w:val="en-GB"/>
        </w:rPr>
        <w:t xml:space="preserve"> to </w:t>
      </w:r>
      <w:r w:rsidR="00C25E1D" w:rsidRPr="001D0708">
        <w:rPr>
          <w:b/>
          <w:lang w:val="en-GB"/>
        </w:rPr>
        <w:t xml:space="preserve">improve livelihood opportunities and income-generating activities </w:t>
      </w:r>
      <w:r w:rsidR="00C25E1D" w:rsidRPr="00342E85">
        <w:rPr>
          <w:lang w:val="en-GB"/>
        </w:rPr>
        <w:t xml:space="preserve">through vocational training structures, both in Khartoum (UNIDO) and in </w:t>
      </w:r>
      <w:proofErr w:type="spellStart"/>
      <w:r w:rsidR="00C25E1D" w:rsidRPr="00342E85">
        <w:rPr>
          <w:lang w:val="en-GB"/>
        </w:rPr>
        <w:t>Gedaref</w:t>
      </w:r>
      <w:proofErr w:type="spellEnd"/>
      <w:r w:rsidR="00C25E1D" w:rsidRPr="00342E85">
        <w:rPr>
          <w:lang w:val="en-GB"/>
        </w:rPr>
        <w:t xml:space="preserve"> and </w:t>
      </w:r>
      <w:proofErr w:type="spellStart"/>
      <w:r w:rsidR="00C25E1D" w:rsidRPr="00342E85">
        <w:rPr>
          <w:lang w:val="en-GB"/>
        </w:rPr>
        <w:t>Kassala</w:t>
      </w:r>
      <w:proofErr w:type="spellEnd"/>
      <w:r w:rsidR="00C25E1D" w:rsidRPr="00342E85">
        <w:rPr>
          <w:lang w:val="en-GB"/>
        </w:rPr>
        <w:t xml:space="preserve"> (GIZ). </w:t>
      </w:r>
      <w:r w:rsidR="005D037E">
        <w:rPr>
          <w:lang w:val="en-GB"/>
        </w:rPr>
        <w:t>The third objective is</w:t>
      </w:r>
      <w:r w:rsidR="00C25E1D" w:rsidRPr="00342E85">
        <w:rPr>
          <w:lang w:val="en-GB"/>
        </w:rPr>
        <w:t xml:space="preserve"> to </w:t>
      </w:r>
      <w:r w:rsidR="00C25E1D" w:rsidRPr="001D0708">
        <w:rPr>
          <w:b/>
          <w:lang w:val="en-GB"/>
        </w:rPr>
        <w:t>improve basic services delivery</w:t>
      </w:r>
      <w:r w:rsidR="00C25E1D" w:rsidRPr="00342E85">
        <w:rPr>
          <w:lang w:val="en-GB"/>
        </w:rPr>
        <w:t xml:space="preserve"> (AICS) to migrants, refugees, asylum s</w:t>
      </w:r>
      <w:r w:rsidR="004464E1" w:rsidRPr="00342E85">
        <w:rPr>
          <w:lang w:val="en-GB"/>
        </w:rPr>
        <w:t xml:space="preserve">eekers and host communities in </w:t>
      </w:r>
      <w:r w:rsidR="005D037E">
        <w:rPr>
          <w:lang w:val="en-GB"/>
        </w:rPr>
        <w:t>E</w:t>
      </w:r>
      <w:r w:rsidR="004464E1" w:rsidRPr="00342E85">
        <w:rPr>
          <w:lang w:val="en-GB"/>
        </w:rPr>
        <w:t xml:space="preserve">astern Sudan. </w:t>
      </w:r>
      <w:r w:rsidR="005D037E">
        <w:rPr>
          <w:lang w:val="en-GB"/>
        </w:rPr>
        <w:t xml:space="preserve">Another </w:t>
      </w:r>
      <w:r w:rsidR="00C25E1D" w:rsidRPr="00342E85">
        <w:rPr>
          <w:lang w:val="en-GB"/>
        </w:rPr>
        <w:t>project</w:t>
      </w:r>
      <w:r w:rsidR="005D037E">
        <w:rPr>
          <w:lang w:val="en-GB"/>
        </w:rPr>
        <w:t xml:space="preserve"> in Eastern Sudan,</w:t>
      </w:r>
      <w:r w:rsidR="00C25E1D" w:rsidRPr="00342E85">
        <w:rPr>
          <w:lang w:val="en-GB"/>
        </w:rPr>
        <w:t xml:space="preserve"> aim</w:t>
      </w:r>
      <w:r w:rsidR="005D037E">
        <w:rPr>
          <w:lang w:val="en-GB"/>
        </w:rPr>
        <w:t>ed</w:t>
      </w:r>
      <w:r w:rsidR="00C25E1D" w:rsidRPr="00342E85">
        <w:rPr>
          <w:lang w:val="en-GB"/>
        </w:rPr>
        <w:t xml:space="preserve"> at supporting livelihoods for the population</w:t>
      </w:r>
      <w:r w:rsidR="005D037E">
        <w:rPr>
          <w:lang w:val="en-GB"/>
        </w:rPr>
        <w:t>,</w:t>
      </w:r>
      <w:r w:rsidR="00C25E1D" w:rsidRPr="00342E85">
        <w:rPr>
          <w:lang w:val="en-GB"/>
        </w:rPr>
        <w:t xml:space="preserve"> </w:t>
      </w:r>
      <w:r w:rsidR="00A272F1" w:rsidRPr="00342E85">
        <w:rPr>
          <w:lang w:val="en-GB"/>
        </w:rPr>
        <w:t>has</w:t>
      </w:r>
      <w:r w:rsidR="00C25E1D" w:rsidRPr="00342E85">
        <w:rPr>
          <w:lang w:val="en-GB"/>
        </w:rPr>
        <w:t xml:space="preserve"> yet to be contracted. </w:t>
      </w:r>
    </w:p>
    <w:p w14:paraId="72C77A65" w14:textId="64DBE7EE" w:rsidR="00C25E1D" w:rsidRPr="00342E85" w:rsidRDefault="00DD50F8" w:rsidP="00C25E1D">
      <w:pPr>
        <w:pStyle w:val="Lgende"/>
        <w:rPr>
          <w:lang w:val="en-GB"/>
        </w:rPr>
      </w:pPr>
      <w:bookmarkStart w:id="133" w:name="_Toc514799038"/>
      <w:bookmarkStart w:id="134" w:name="_Toc516218943"/>
      <w:r>
        <w:t xml:space="preserve">Table </w:t>
      </w:r>
      <w:fldSimple w:instr=" SEQ Table \* ARABIC ">
        <w:r w:rsidR="00411ACB">
          <w:rPr>
            <w:noProof/>
          </w:rPr>
          <w:t>27</w:t>
        </w:r>
      </w:fldSimple>
      <w:r>
        <w:t xml:space="preserve">: </w:t>
      </w:r>
      <w:r w:rsidR="004464E1" w:rsidRPr="00342E85">
        <w:rPr>
          <w:lang w:val="en-GB"/>
        </w:rPr>
        <w:t>RDPP</w:t>
      </w:r>
      <w:r w:rsidR="00E221F4">
        <w:rPr>
          <w:lang w:val="en-GB"/>
        </w:rPr>
        <w:t xml:space="preserve"> SD</w:t>
      </w:r>
      <w:r w:rsidR="004464E1" w:rsidRPr="00342E85">
        <w:rPr>
          <w:lang w:val="en-GB"/>
        </w:rPr>
        <w:t xml:space="preserve"> </w:t>
      </w:r>
      <w:r w:rsidR="00816DFB" w:rsidRPr="00342E85">
        <w:rPr>
          <w:lang w:val="en-GB"/>
        </w:rPr>
        <w:t>– Key facts and figures</w:t>
      </w:r>
      <w:bookmarkEnd w:id="133"/>
      <w:bookmarkEnd w:id="134"/>
    </w:p>
    <w:tbl>
      <w:tblPr>
        <w:tblW w:w="8505" w:type="dxa"/>
        <w:jc w:val="center"/>
        <w:tblLook w:val="04A0" w:firstRow="1" w:lastRow="0" w:firstColumn="1" w:lastColumn="0" w:noHBand="0" w:noVBand="1"/>
      </w:tblPr>
      <w:tblGrid>
        <w:gridCol w:w="4253"/>
        <w:gridCol w:w="4252"/>
      </w:tblGrid>
      <w:tr w:rsidR="00C25E1D" w:rsidRPr="00342E85" w14:paraId="1108CEE1" w14:textId="77777777" w:rsidTr="00816DFB">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05BF255B" w14:textId="5883B883" w:rsidR="00C25E1D" w:rsidRPr="00E221F4" w:rsidRDefault="0022452C" w:rsidP="00816DFB">
            <w:pPr>
              <w:jc w:val="center"/>
              <w:rPr>
                <w:rFonts w:cs="Helvetica"/>
                <w:b/>
                <w:bCs/>
                <w:color w:val="000000"/>
                <w:sz w:val="16"/>
                <w:szCs w:val="18"/>
                <w:lang w:val="en-GB"/>
              </w:rPr>
            </w:pPr>
            <w:r w:rsidRPr="00E221F4">
              <w:rPr>
                <w:rFonts w:cs="Helvetica"/>
                <w:b/>
                <w:bCs/>
                <w:color w:val="000000"/>
                <w:sz w:val="16"/>
                <w:szCs w:val="18"/>
                <w:lang w:val="en-GB"/>
              </w:rPr>
              <w:t>Key facts and figures</w:t>
            </w:r>
          </w:p>
        </w:tc>
      </w:tr>
      <w:tr w:rsidR="00C25E1D" w:rsidRPr="00342E85" w14:paraId="2C5DDD26"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19F557C5" w14:textId="4D7AC81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 xml:space="preserve">Full </w:t>
            </w:r>
            <w:r w:rsidR="004D2367">
              <w:rPr>
                <w:rFonts w:cs="Helvetica"/>
                <w:b/>
                <w:bCs/>
                <w:color w:val="000000"/>
                <w:sz w:val="16"/>
                <w:szCs w:val="18"/>
                <w:lang w:val="en-GB"/>
              </w:rPr>
              <w:t>programme</w:t>
            </w:r>
            <w:r w:rsidRPr="00E221F4">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7434E5B9" w14:textId="77777777"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Regional Development and Protection Programme in Sudan: Enhancing alternatives to first and secondary movement from Sudan</w:t>
            </w:r>
          </w:p>
        </w:tc>
      </w:tr>
      <w:tr w:rsidR="00C25E1D" w:rsidRPr="00342E85" w14:paraId="4879378B"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27F9C6DC" w14:textId="0E8211E6"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 xml:space="preserve">Short </w:t>
            </w:r>
            <w:r w:rsidR="004D2367">
              <w:rPr>
                <w:rFonts w:cs="Helvetica"/>
                <w:b/>
                <w:bCs/>
                <w:color w:val="000000"/>
                <w:sz w:val="16"/>
                <w:szCs w:val="18"/>
                <w:lang w:val="en-GB"/>
              </w:rPr>
              <w:t>programme</w:t>
            </w:r>
            <w:r w:rsidRPr="00E221F4">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344EA769" w14:textId="77777777"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RDPP SD</w:t>
            </w:r>
          </w:p>
        </w:tc>
      </w:tr>
      <w:tr w:rsidR="00C25E1D" w:rsidRPr="00342E85" w14:paraId="3B74E70D"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6D54A583"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Location(s) of implementation</w:t>
            </w:r>
          </w:p>
        </w:tc>
        <w:tc>
          <w:tcPr>
            <w:tcW w:w="4252" w:type="dxa"/>
            <w:tcBorders>
              <w:top w:val="nil"/>
              <w:left w:val="nil"/>
              <w:bottom w:val="nil"/>
              <w:right w:val="nil"/>
            </w:tcBorders>
            <w:shd w:val="clear" w:color="auto" w:fill="auto"/>
            <w:noWrap/>
            <w:vAlign w:val="center"/>
            <w:hideMark/>
          </w:tcPr>
          <w:p w14:paraId="635E8082" w14:textId="77777777"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Eastern Sudan and the urban areas around Khartoum</w:t>
            </w:r>
          </w:p>
        </w:tc>
      </w:tr>
      <w:tr w:rsidR="00C25E1D" w:rsidRPr="00342E85" w14:paraId="4678DD99"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0ED09FD0"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Total budget</w:t>
            </w:r>
          </w:p>
        </w:tc>
        <w:tc>
          <w:tcPr>
            <w:tcW w:w="4252" w:type="dxa"/>
            <w:tcBorders>
              <w:top w:val="nil"/>
              <w:left w:val="nil"/>
              <w:bottom w:val="nil"/>
              <w:right w:val="nil"/>
            </w:tcBorders>
            <w:shd w:val="clear" w:color="auto" w:fill="auto"/>
            <w:noWrap/>
            <w:vAlign w:val="center"/>
            <w:hideMark/>
          </w:tcPr>
          <w:p w14:paraId="748FA9FA" w14:textId="0738F2A6" w:rsidR="00C25E1D" w:rsidRPr="00E221F4" w:rsidRDefault="00706AF4" w:rsidP="00816DFB">
            <w:pPr>
              <w:jc w:val="right"/>
              <w:rPr>
                <w:rFonts w:cs="Helvetica"/>
                <w:bCs/>
                <w:color w:val="000000"/>
                <w:sz w:val="16"/>
                <w:szCs w:val="18"/>
                <w:lang w:val="en-GB"/>
              </w:rPr>
            </w:pPr>
            <w:r>
              <w:rPr>
                <w:rFonts w:cs="Helvetica"/>
                <w:bCs/>
                <w:color w:val="000000"/>
                <w:sz w:val="16"/>
                <w:szCs w:val="18"/>
                <w:lang w:val="en-GB"/>
              </w:rPr>
              <w:t>€</w:t>
            </w:r>
            <w:r w:rsidR="00C25E1D" w:rsidRPr="00E221F4">
              <w:rPr>
                <w:rFonts w:cs="Helvetica"/>
                <w:bCs/>
                <w:color w:val="000000"/>
                <w:sz w:val="16"/>
                <w:szCs w:val="18"/>
                <w:lang w:val="en-GB"/>
              </w:rPr>
              <w:t>15,000,000</w:t>
            </w:r>
          </w:p>
        </w:tc>
      </w:tr>
      <w:tr w:rsidR="00C25E1D" w:rsidRPr="00342E85" w14:paraId="08A2CBFB"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25DA0123"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Total EUTF budget committed</w:t>
            </w:r>
          </w:p>
        </w:tc>
        <w:tc>
          <w:tcPr>
            <w:tcW w:w="4252" w:type="dxa"/>
            <w:tcBorders>
              <w:top w:val="nil"/>
              <w:left w:val="nil"/>
              <w:bottom w:val="nil"/>
              <w:right w:val="nil"/>
            </w:tcBorders>
            <w:shd w:val="clear" w:color="auto" w:fill="auto"/>
            <w:noWrap/>
            <w:vAlign w:val="center"/>
            <w:hideMark/>
          </w:tcPr>
          <w:p w14:paraId="376A6B4A" w14:textId="2EC1795C" w:rsidR="00C25E1D" w:rsidRPr="00E221F4" w:rsidRDefault="00706AF4" w:rsidP="00816DFB">
            <w:pPr>
              <w:jc w:val="right"/>
              <w:rPr>
                <w:rFonts w:cs="Helvetica"/>
                <w:bCs/>
                <w:color w:val="000000"/>
                <w:sz w:val="16"/>
                <w:szCs w:val="18"/>
                <w:lang w:val="en-GB"/>
              </w:rPr>
            </w:pPr>
            <w:r>
              <w:rPr>
                <w:rFonts w:cs="Helvetica"/>
                <w:bCs/>
                <w:color w:val="000000"/>
                <w:sz w:val="16"/>
                <w:szCs w:val="18"/>
                <w:lang w:val="en-GB"/>
              </w:rPr>
              <w:t>€</w:t>
            </w:r>
            <w:r w:rsidR="00C25E1D" w:rsidRPr="00E221F4">
              <w:rPr>
                <w:rFonts w:cs="Helvetica"/>
                <w:bCs/>
                <w:color w:val="000000"/>
                <w:sz w:val="16"/>
                <w:szCs w:val="18"/>
                <w:lang w:val="en-GB"/>
              </w:rPr>
              <w:t>15,000,000</w:t>
            </w:r>
          </w:p>
        </w:tc>
      </w:tr>
      <w:tr w:rsidR="00C25E1D" w:rsidRPr="00342E85" w14:paraId="70372813"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68780458"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Date at which EUTF budget was committed</w:t>
            </w:r>
          </w:p>
        </w:tc>
        <w:tc>
          <w:tcPr>
            <w:tcW w:w="4252" w:type="dxa"/>
            <w:tcBorders>
              <w:top w:val="nil"/>
              <w:left w:val="nil"/>
              <w:bottom w:val="nil"/>
              <w:right w:val="nil"/>
            </w:tcBorders>
            <w:shd w:val="clear" w:color="auto" w:fill="auto"/>
            <w:noWrap/>
            <w:vAlign w:val="center"/>
            <w:hideMark/>
          </w:tcPr>
          <w:p w14:paraId="5F4B8B98" w14:textId="770EA641" w:rsidR="00C25E1D" w:rsidRPr="00E221F4" w:rsidRDefault="00A272F1" w:rsidP="00816DFB">
            <w:pPr>
              <w:jc w:val="right"/>
              <w:rPr>
                <w:rFonts w:cs="Helvetica"/>
                <w:bCs/>
                <w:color w:val="000000"/>
                <w:sz w:val="16"/>
                <w:szCs w:val="18"/>
                <w:lang w:val="en-GB"/>
              </w:rPr>
            </w:pPr>
            <w:r w:rsidRPr="00E221F4">
              <w:rPr>
                <w:rFonts w:cs="Helvetica"/>
                <w:bCs/>
                <w:color w:val="000000"/>
                <w:sz w:val="16"/>
                <w:szCs w:val="18"/>
                <w:lang w:val="en-GB"/>
              </w:rPr>
              <w:t>Apr</w:t>
            </w:r>
            <w:r w:rsidR="0041180A">
              <w:rPr>
                <w:rFonts w:cs="Helvetica"/>
                <w:bCs/>
                <w:color w:val="000000"/>
                <w:sz w:val="16"/>
                <w:szCs w:val="18"/>
                <w:lang w:val="en-GB"/>
              </w:rPr>
              <w:t>il</w:t>
            </w:r>
            <w:r w:rsidRPr="00E221F4">
              <w:rPr>
                <w:rFonts w:cs="Helvetica"/>
                <w:bCs/>
                <w:color w:val="000000"/>
                <w:sz w:val="16"/>
                <w:szCs w:val="18"/>
                <w:lang w:val="en-GB"/>
              </w:rPr>
              <w:t xml:space="preserve"> 2016</w:t>
            </w:r>
          </w:p>
        </w:tc>
      </w:tr>
      <w:tr w:rsidR="00C25E1D" w:rsidRPr="00342E85" w14:paraId="1991F976"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0F094349"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Budget contracted so far</w:t>
            </w:r>
          </w:p>
        </w:tc>
        <w:tc>
          <w:tcPr>
            <w:tcW w:w="4252" w:type="dxa"/>
            <w:tcBorders>
              <w:top w:val="nil"/>
              <w:left w:val="nil"/>
              <w:bottom w:val="nil"/>
              <w:right w:val="nil"/>
            </w:tcBorders>
            <w:shd w:val="clear" w:color="auto" w:fill="auto"/>
            <w:noWrap/>
            <w:vAlign w:val="center"/>
          </w:tcPr>
          <w:p w14:paraId="71670E06" w14:textId="4F599AF5" w:rsidR="00C25E1D" w:rsidRPr="00E221F4" w:rsidRDefault="00706AF4" w:rsidP="00816DFB">
            <w:pPr>
              <w:jc w:val="right"/>
              <w:rPr>
                <w:rFonts w:cs="Helvetica"/>
                <w:bCs/>
                <w:color w:val="000000"/>
                <w:sz w:val="16"/>
                <w:szCs w:val="18"/>
                <w:lang w:val="en-GB"/>
              </w:rPr>
            </w:pPr>
            <w:r>
              <w:rPr>
                <w:rFonts w:cs="Helvetica"/>
                <w:bCs/>
                <w:color w:val="000000"/>
                <w:sz w:val="16"/>
                <w:szCs w:val="18"/>
                <w:lang w:val="en-GB"/>
              </w:rPr>
              <w:t>€</w:t>
            </w:r>
            <w:r w:rsidR="00C25E1D" w:rsidRPr="00E221F4">
              <w:rPr>
                <w:rFonts w:cs="Helvetica"/>
                <w:bCs/>
                <w:color w:val="000000"/>
                <w:sz w:val="16"/>
                <w:szCs w:val="18"/>
                <w:lang w:val="en-GB"/>
              </w:rPr>
              <w:t>12,000,000</w:t>
            </w:r>
          </w:p>
        </w:tc>
      </w:tr>
      <w:tr w:rsidR="00C25E1D" w:rsidRPr="00342E85" w14:paraId="7F59819A"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101BF252"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Number of projects</w:t>
            </w:r>
          </w:p>
        </w:tc>
        <w:tc>
          <w:tcPr>
            <w:tcW w:w="4252" w:type="dxa"/>
            <w:tcBorders>
              <w:top w:val="nil"/>
              <w:left w:val="nil"/>
              <w:bottom w:val="nil"/>
              <w:right w:val="nil"/>
            </w:tcBorders>
            <w:shd w:val="clear" w:color="auto" w:fill="auto"/>
            <w:noWrap/>
            <w:vAlign w:val="center"/>
          </w:tcPr>
          <w:p w14:paraId="1B2BEE16" w14:textId="77777777"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4</w:t>
            </w:r>
          </w:p>
        </w:tc>
      </w:tr>
      <w:tr w:rsidR="00C25E1D" w:rsidRPr="00342E85" w14:paraId="3EE507CB"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27CDF951"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Main IP(s)</w:t>
            </w:r>
          </w:p>
        </w:tc>
        <w:tc>
          <w:tcPr>
            <w:tcW w:w="4252" w:type="dxa"/>
            <w:tcBorders>
              <w:top w:val="nil"/>
              <w:left w:val="nil"/>
              <w:bottom w:val="nil"/>
              <w:right w:val="nil"/>
            </w:tcBorders>
            <w:shd w:val="clear" w:color="auto" w:fill="auto"/>
            <w:noWrap/>
            <w:vAlign w:val="center"/>
          </w:tcPr>
          <w:p w14:paraId="23E26262" w14:textId="77777777"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AICS, GIZ, UNHCR, UNIDO</w:t>
            </w:r>
          </w:p>
        </w:tc>
      </w:tr>
      <w:tr w:rsidR="00C25E1D" w:rsidRPr="00342E85" w14:paraId="557A99FC"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7368C771"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Target beneficiaries</w:t>
            </w:r>
          </w:p>
        </w:tc>
        <w:tc>
          <w:tcPr>
            <w:tcW w:w="4252" w:type="dxa"/>
            <w:tcBorders>
              <w:top w:val="nil"/>
              <w:left w:val="nil"/>
              <w:bottom w:val="nil"/>
              <w:right w:val="nil"/>
            </w:tcBorders>
            <w:shd w:val="clear" w:color="auto" w:fill="auto"/>
            <w:noWrap/>
            <w:vAlign w:val="center"/>
          </w:tcPr>
          <w:p w14:paraId="15B82BF2" w14:textId="77FC7425"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Refugee</w:t>
            </w:r>
            <w:r w:rsidR="00011284" w:rsidRPr="00E221F4">
              <w:rPr>
                <w:rFonts w:cs="Helvetica"/>
                <w:bCs/>
                <w:color w:val="000000"/>
                <w:sz w:val="16"/>
                <w:szCs w:val="18"/>
                <w:lang w:val="en-GB"/>
              </w:rPr>
              <w:t>s</w:t>
            </w:r>
            <w:r w:rsidRPr="00E221F4">
              <w:rPr>
                <w:rFonts w:cs="Helvetica"/>
                <w:bCs/>
                <w:color w:val="000000"/>
                <w:sz w:val="16"/>
                <w:szCs w:val="18"/>
                <w:lang w:val="en-GB"/>
              </w:rPr>
              <w:t xml:space="preserve"> (protracted and new arrivals), asylum seekers, host communities in Sudan</w:t>
            </w:r>
          </w:p>
        </w:tc>
      </w:tr>
      <w:tr w:rsidR="005F10A3" w:rsidRPr="00342E85" w14:paraId="7C7735F7"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11ECB3D5" w14:textId="67CD4C1B" w:rsidR="005F10A3" w:rsidRPr="00E221F4" w:rsidRDefault="005F10A3" w:rsidP="00816DFB">
            <w:pPr>
              <w:rPr>
                <w:rFonts w:cs="Helvetica"/>
                <w:b/>
                <w:bCs/>
                <w:color w:val="000000"/>
                <w:sz w:val="16"/>
                <w:szCs w:val="18"/>
                <w:lang w:val="en-GB"/>
              </w:rPr>
            </w:pPr>
            <w:r>
              <w:rPr>
                <w:rFonts w:cs="Helvetica"/>
                <w:b/>
                <w:bCs/>
                <w:color w:val="000000"/>
                <w:sz w:val="16"/>
                <w:szCs w:val="18"/>
                <w:lang w:val="en-GB"/>
              </w:rPr>
              <w:t>Start date of RDPP GIZ</w:t>
            </w:r>
          </w:p>
        </w:tc>
        <w:tc>
          <w:tcPr>
            <w:tcW w:w="4252" w:type="dxa"/>
            <w:tcBorders>
              <w:top w:val="nil"/>
              <w:left w:val="nil"/>
              <w:bottom w:val="nil"/>
              <w:right w:val="nil"/>
            </w:tcBorders>
            <w:shd w:val="clear" w:color="auto" w:fill="auto"/>
            <w:noWrap/>
            <w:vAlign w:val="center"/>
          </w:tcPr>
          <w:p w14:paraId="40BBB763" w14:textId="75C21728" w:rsidR="005F10A3" w:rsidRPr="00E221F4" w:rsidRDefault="005F10A3" w:rsidP="00816DFB">
            <w:pPr>
              <w:jc w:val="right"/>
              <w:rPr>
                <w:rFonts w:cs="Helvetica"/>
                <w:bCs/>
                <w:color w:val="000000"/>
                <w:sz w:val="16"/>
                <w:szCs w:val="18"/>
                <w:lang w:val="en-GB"/>
              </w:rPr>
            </w:pPr>
            <w:r>
              <w:rPr>
                <w:rFonts w:cs="Helvetica"/>
                <w:bCs/>
                <w:color w:val="000000"/>
                <w:sz w:val="16"/>
                <w:szCs w:val="18"/>
                <w:lang w:val="en-GB"/>
              </w:rPr>
              <w:t>Apr</w:t>
            </w:r>
            <w:r w:rsidR="0041180A">
              <w:rPr>
                <w:rFonts w:cs="Helvetica"/>
                <w:bCs/>
                <w:color w:val="000000"/>
                <w:sz w:val="16"/>
                <w:szCs w:val="18"/>
                <w:lang w:val="en-GB"/>
              </w:rPr>
              <w:t>il</w:t>
            </w:r>
            <w:r>
              <w:rPr>
                <w:rFonts w:cs="Helvetica"/>
                <w:bCs/>
                <w:color w:val="000000"/>
                <w:sz w:val="16"/>
                <w:szCs w:val="18"/>
                <w:lang w:val="en-GB"/>
              </w:rPr>
              <w:t xml:space="preserve"> 2017</w:t>
            </w:r>
          </w:p>
        </w:tc>
      </w:tr>
      <w:tr w:rsidR="00C25E1D" w:rsidRPr="00342E85" w14:paraId="356F2B18"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09CB554A" w14:textId="621CE93E" w:rsidR="00C25E1D" w:rsidRPr="00E221F4" w:rsidRDefault="00C25E1D" w:rsidP="006C42D4">
            <w:pPr>
              <w:spacing w:before="120"/>
              <w:rPr>
                <w:rFonts w:cs="Helvetica"/>
                <w:b/>
                <w:bCs/>
                <w:color w:val="000000"/>
                <w:sz w:val="16"/>
                <w:szCs w:val="18"/>
                <w:lang w:val="en-GB"/>
              </w:rPr>
            </w:pPr>
            <w:r w:rsidRPr="00E221F4">
              <w:rPr>
                <w:rFonts w:cs="Helvetica"/>
                <w:b/>
                <w:bCs/>
                <w:color w:val="000000"/>
                <w:sz w:val="16"/>
                <w:szCs w:val="18"/>
                <w:lang w:val="en-GB"/>
              </w:rPr>
              <w:t xml:space="preserve">Number of projects in </w:t>
            </w:r>
            <w:r w:rsidR="006C42D4">
              <w:rPr>
                <w:rFonts w:cs="Helvetica"/>
                <w:b/>
                <w:bCs/>
                <w:color w:val="000000"/>
                <w:sz w:val="16"/>
                <w:szCs w:val="18"/>
                <w:lang w:val="en-GB"/>
              </w:rPr>
              <w:t>report</w:t>
            </w:r>
          </w:p>
        </w:tc>
        <w:tc>
          <w:tcPr>
            <w:tcW w:w="4252" w:type="dxa"/>
            <w:tcBorders>
              <w:top w:val="nil"/>
              <w:left w:val="nil"/>
              <w:bottom w:val="nil"/>
              <w:right w:val="nil"/>
            </w:tcBorders>
            <w:shd w:val="clear" w:color="auto" w:fill="auto"/>
            <w:noWrap/>
            <w:vAlign w:val="center"/>
            <w:hideMark/>
          </w:tcPr>
          <w:p w14:paraId="5893B40D" w14:textId="77777777" w:rsidR="00C25E1D" w:rsidRPr="00E221F4" w:rsidRDefault="00C25E1D" w:rsidP="006C42D4">
            <w:pPr>
              <w:spacing w:before="120"/>
              <w:jc w:val="right"/>
              <w:rPr>
                <w:rFonts w:cs="Helvetica"/>
                <w:bCs/>
                <w:color w:val="000000"/>
                <w:sz w:val="16"/>
                <w:szCs w:val="18"/>
                <w:lang w:val="en-GB"/>
              </w:rPr>
            </w:pPr>
            <w:r w:rsidRPr="00E221F4">
              <w:rPr>
                <w:rFonts w:cs="Helvetica"/>
                <w:bCs/>
                <w:color w:val="000000"/>
                <w:sz w:val="16"/>
                <w:szCs w:val="18"/>
                <w:lang w:val="en-GB"/>
              </w:rPr>
              <w:t>1</w:t>
            </w:r>
          </w:p>
        </w:tc>
      </w:tr>
    </w:tbl>
    <w:p w14:paraId="04D4FF6E" w14:textId="77777777" w:rsidR="00C25E1D" w:rsidRPr="00342E85" w:rsidRDefault="00C25E1D" w:rsidP="00C25E1D">
      <w:pPr>
        <w:rPr>
          <w:lang w:val="en-GB"/>
        </w:rPr>
      </w:pPr>
    </w:p>
    <w:p w14:paraId="1CEDAC21" w14:textId="26B99F92" w:rsidR="00C25E1D" w:rsidRPr="00342E85" w:rsidRDefault="00DD50F8" w:rsidP="00C25E1D">
      <w:pPr>
        <w:pStyle w:val="Lgende"/>
        <w:rPr>
          <w:lang w:val="en-GB"/>
        </w:rPr>
      </w:pPr>
      <w:bookmarkStart w:id="135" w:name="_Toc514799039"/>
      <w:bookmarkStart w:id="136" w:name="_Toc516218944"/>
      <w:r>
        <w:t xml:space="preserve">Table </w:t>
      </w:r>
      <w:fldSimple w:instr=" SEQ Table \* ARABIC ">
        <w:r w:rsidR="00411ACB">
          <w:rPr>
            <w:noProof/>
          </w:rPr>
          <w:t>28</w:t>
        </w:r>
      </w:fldSimple>
      <w:r>
        <w:t xml:space="preserve">: </w:t>
      </w:r>
      <w:r w:rsidR="00A272F1" w:rsidRPr="00342E85">
        <w:rPr>
          <w:lang w:val="en-GB"/>
        </w:rPr>
        <w:t xml:space="preserve">RDPP </w:t>
      </w:r>
      <w:r w:rsidR="00E221F4">
        <w:rPr>
          <w:lang w:val="en-GB"/>
        </w:rPr>
        <w:t>SD</w:t>
      </w:r>
      <w:r w:rsidR="00A272F1" w:rsidRPr="00342E85">
        <w:rPr>
          <w:lang w:val="en-GB"/>
        </w:rPr>
        <w:t xml:space="preserve"> – Key indicators</w:t>
      </w:r>
      <w:r w:rsidR="00721E28" w:rsidRPr="00342E85">
        <w:rPr>
          <w:lang w:val="en-GB"/>
        </w:rPr>
        <w:t xml:space="preserve"> (results achieved </w:t>
      </w:r>
      <w:r w:rsidR="002F295B">
        <w:rPr>
          <w:lang w:val="en-GB"/>
        </w:rPr>
        <w:t>as of March 2018</w:t>
      </w:r>
      <w:r w:rsidR="00721E28" w:rsidRPr="00342E85">
        <w:rPr>
          <w:lang w:val="en-GB"/>
        </w:rPr>
        <w:t>)</w:t>
      </w:r>
      <w:bookmarkEnd w:id="135"/>
      <w:bookmarkEnd w:id="136"/>
    </w:p>
    <w:tbl>
      <w:tblPr>
        <w:tblW w:w="7088"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997"/>
      </w:tblGrid>
      <w:tr w:rsidR="00C25E1D" w:rsidRPr="00342E85" w14:paraId="05E1B83F" w14:textId="77777777" w:rsidTr="00E221F4">
        <w:trPr>
          <w:trHeight w:val="312"/>
          <w:jc w:val="center"/>
        </w:trPr>
        <w:tc>
          <w:tcPr>
            <w:tcW w:w="6091" w:type="dxa"/>
            <w:shd w:val="clear" w:color="auto" w:fill="F2F2F2" w:themeFill="background1" w:themeFillShade="F2"/>
            <w:noWrap/>
            <w:vAlign w:val="center"/>
          </w:tcPr>
          <w:p w14:paraId="1278616D" w14:textId="5D741522" w:rsidR="00C25E1D" w:rsidRPr="00E221F4" w:rsidRDefault="00C25E1D" w:rsidP="002C44D1">
            <w:pPr>
              <w:spacing w:after="0"/>
              <w:rPr>
                <w:rFonts w:cs="Helvetica"/>
                <w:bCs/>
                <w:color w:val="000000"/>
                <w:sz w:val="18"/>
                <w:szCs w:val="18"/>
                <w:lang w:val="en-GB"/>
              </w:rPr>
            </w:pPr>
            <w:r w:rsidRPr="00E221F4">
              <w:rPr>
                <w:rFonts w:cs="Helvetica"/>
                <w:bCs/>
                <w:color w:val="000000"/>
                <w:sz w:val="18"/>
                <w:szCs w:val="18"/>
                <w:lang w:val="en-GB"/>
              </w:rPr>
              <w:t xml:space="preserve">1.4 </w:t>
            </w:r>
            <w:r w:rsidR="0049238E">
              <w:rPr>
                <w:rFonts w:cs="Helvetica"/>
                <w:bCs/>
                <w:color w:val="000000"/>
                <w:sz w:val="18"/>
                <w:szCs w:val="18"/>
                <w:lang w:val="en-GB"/>
              </w:rPr>
              <w:t>No</w:t>
            </w:r>
            <w:r w:rsidRPr="00E221F4">
              <w:rPr>
                <w:rFonts w:cs="Helvetica"/>
                <w:bCs/>
                <w:color w:val="000000"/>
                <w:sz w:val="18"/>
                <w:szCs w:val="18"/>
                <w:lang w:val="en-GB"/>
              </w:rPr>
              <w:t xml:space="preserve"> of people benefiting from professional trainings (TVET) and/or skills development</w:t>
            </w:r>
          </w:p>
        </w:tc>
        <w:tc>
          <w:tcPr>
            <w:tcW w:w="997" w:type="dxa"/>
            <w:shd w:val="clear" w:color="auto" w:fill="F2F2F2" w:themeFill="background1" w:themeFillShade="F2"/>
            <w:vAlign w:val="center"/>
          </w:tcPr>
          <w:p w14:paraId="2F3E58CF" w14:textId="77777777" w:rsidR="00C25E1D" w:rsidRPr="00E221F4" w:rsidRDefault="00C25E1D" w:rsidP="002C44D1">
            <w:pPr>
              <w:spacing w:after="0"/>
              <w:jc w:val="center"/>
              <w:rPr>
                <w:rFonts w:cs="Helvetica"/>
                <w:b/>
                <w:bCs/>
                <w:color w:val="000000"/>
                <w:sz w:val="18"/>
                <w:szCs w:val="18"/>
                <w:lang w:val="en-GB"/>
              </w:rPr>
            </w:pPr>
            <w:r w:rsidRPr="00E221F4">
              <w:rPr>
                <w:rFonts w:cs="Helvetica"/>
                <w:b/>
                <w:bCs/>
                <w:color w:val="000000"/>
                <w:sz w:val="18"/>
                <w:szCs w:val="18"/>
                <w:lang w:val="en-GB"/>
              </w:rPr>
              <w:t>50</w:t>
            </w:r>
          </w:p>
        </w:tc>
      </w:tr>
      <w:tr w:rsidR="00C25E1D" w:rsidRPr="00342E85" w14:paraId="4D4F7B75" w14:textId="77777777" w:rsidTr="00E221F4">
        <w:trPr>
          <w:trHeight w:val="312"/>
          <w:jc w:val="center"/>
        </w:trPr>
        <w:tc>
          <w:tcPr>
            <w:tcW w:w="6091" w:type="dxa"/>
            <w:shd w:val="clear" w:color="auto" w:fill="F2F2F2" w:themeFill="background1" w:themeFillShade="F2"/>
            <w:noWrap/>
            <w:vAlign w:val="center"/>
          </w:tcPr>
          <w:p w14:paraId="3F660175" w14:textId="59DCC874" w:rsidR="00C25E1D" w:rsidRPr="00E221F4" w:rsidRDefault="00C25E1D" w:rsidP="002C44D1">
            <w:pPr>
              <w:spacing w:after="0"/>
              <w:rPr>
                <w:rFonts w:cs="Helvetica"/>
                <w:bCs/>
                <w:color w:val="000000"/>
                <w:sz w:val="18"/>
                <w:szCs w:val="18"/>
                <w:lang w:val="en-GB"/>
              </w:rPr>
            </w:pPr>
            <w:r w:rsidRPr="00E221F4">
              <w:rPr>
                <w:rFonts w:cs="Helvetica"/>
                <w:bCs/>
                <w:color w:val="000000"/>
                <w:sz w:val="18"/>
                <w:szCs w:val="18"/>
                <w:lang w:val="en-GB"/>
              </w:rPr>
              <w:t xml:space="preserve">2.8 </w:t>
            </w:r>
            <w:r w:rsidR="0049238E">
              <w:rPr>
                <w:rFonts w:cs="Helvetica"/>
                <w:bCs/>
                <w:color w:val="000000"/>
                <w:sz w:val="18"/>
                <w:szCs w:val="18"/>
                <w:lang w:val="en-GB"/>
              </w:rPr>
              <w:t>No</w:t>
            </w:r>
            <w:r w:rsidRPr="00E221F4">
              <w:rPr>
                <w:rFonts w:cs="Helvetica"/>
                <w:bCs/>
                <w:color w:val="000000"/>
                <w:sz w:val="18"/>
                <w:szCs w:val="18"/>
                <w:lang w:val="en-GB"/>
              </w:rPr>
              <w:t xml:space="preserve"> of staff from local authorities and basic service providers </w:t>
            </w:r>
            <w:r w:rsidR="00B334AF">
              <w:rPr>
                <w:rFonts w:cs="Helvetica"/>
                <w:bCs/>
                <w:color w:val="000000"/>
                <w:sz w:val="18"/>
                <w:szCs w:val="18"/>
                <w:lang w:val="en-GB"/>
              </w:rPr>
              <w:t>benefit</w:t>
            </w:r>
            <w:r w:rsidRPr="00E221F4">
              <w:rPr>
                <w:rFonts w:cs="Helvetica"/>
                <w:bCs/>
                <w:color w:val="000000"/>
                <w:sz w:val="18"/>
                <w:szCs w:val="18"/>
                <w:lang w:val="en-GB"/>
              </w:rPr>
              <w:t>ing from capacity building for strengthening services delivery</w:t>
            </w:r>
          </w:p>
        </w:tc>
        <w:tc>
          <w:tcPr>
            <w:tcW w:w="997" w:type="dxa"/>
            <w:shd w:val="clear" w:color="auto" w:fill="F2F2F2" w:themeFill="background1" w:themeFillShade="F2"/>
            <w:vAlign w:val="center"/>
          </w:tcPr>
          <w:p w14:paraId="4752C4AA" w14:textId="6B790888" w:rsidR="00C25E1D" w:rsidRPr="00E221F4" w:rsidRDefault="00C25E1D" w:rsidP="002C44D1">
            <w:pPr>
              <w:spacing w:after="0"/>
              <w:jc w:val="center"/>
              <w:rPr>
                <w:rFonts w:cs="Helvetica"/>
                <w:b/>
                <w:bCs/>
                <w:color w:val="000000"/>
                <w:sz w:val="18"/>
                <w:szCs w:val="18"/>
                <w:lang w:val="en-GB"/>
              </w:rPr>
            </w:pPr>
            <w:r w:rsidRPr="00E221F4">
              <w:rPr>
                <w:rFonts w:cs="Helvetica"/>
                <w:b/>
                <w:bCs/>
                <w:color w:val="000000"/>
                <w:sz w:val="18"/>
                <w:szCs w:val="18"/>
                <w:lang w:val="en-GB"/>
              </w:rPr>
              <w:t>1</w:t>
            </w:r>
            <w:r w:rsidR="0022452C" w:rsidRPr="00E221F4">
              <w:rPr>
                <w:rFonts w:cs="Helvetica"/>
                <w:b/>
                <w:bCs/>
                <w:color w:val="000000"/>
                <w:sz w:val="18"/>
                <w:szCs w:val="18"/>
                <w:lang w:val="en-GB"/>
              </w:rPr>
              <w:t>1</w:t>
            </w:r>
          </w:p>
        </w:tc>
      </w:tr>
    </w:tbl>
    <w:p w14:paraId="0FA2691A" w14:textId="77777777" w:rsidR="007849BD" w:rsidRPr="00342E85" w:rsidRDefault="007849BD" w:rsidP="004742E1">
      <w:pPr>
        <w:rPr>
          <w:lang w:val="en-GB"/>
        </w:rPr>
      </w:pPr>
    </w:p>
    <w:p w14:paraId="3D63B374" w14:textId="096C0F59" w:rsidR="00B73A1E" w:rsidRPr="001D0708" w:rsidRDefault="00B73A1E" w:rsidP="00B73A1E">
      <w:pPr>
        <w:pStyle w:val="Titre4"/>
        <w:numPr>
          <w:ilvl w:val="3"/>
          <w:numId w:val="7"/>
        </w:numPr>
      </w:pPr>
      <w:r w:rsidRPr="00342E85">
        <w:t xml:space="preserve">Sudan – </w:t>
      </w:r>
      <w:r w:rsidR="00A272F1" w:rsidRPr="00342E85">
        <w:t>Mitigate the effect</w:t>
      </w:r>
      <w:r w:rsidR="00694361" w:rsidRPr="00342E85">
        <w:t xml:space="preserve"> of El Niño for the host a</w:t>
      </w:r>
      <w:r w:rsidR="00A272F1" w:rsidRPr="00342E85">
        <w:t>nd IDP population in Red Sea, White Nile and North Darfur, Sudan</w:t>
      </w:r>
    </w:p>
    <w:p w14:paraId="159D2F5B" w14:textId="5F36F799" w:rsidR="00011284" w:rsidRPr="00342E85" w:rsidRDefault="00C25E1D" w:rsidP="003425FE">
      <w:pPr>
        <w:rPr>
          <w:lang w:val="en-GB"/>
        </w:rPr>
      </w:pPr>
      <w:r w:rsidRPr="00342E85">
        <w:rPr>
          <w:lang w:val="en-GB"/>
        </w:rPr>
        <w:t>The ‘</w:t>
      </w:r>
      <w:r w:rsidRPr="00342E85">
        <w:rPr>
          <w:i/>
          <w:lang w:val="en-GB"/>
        </w:rPr>
        <w:t>Mitigate the effect of El Niño for the host and IDP population in Red Sea, White Nile and North Darfur, Sudan’</w:t>
      </w:r>
      <w:r w:rsidR="00011284" w:rsidRPr="00342E85">
        <w:rPr>
          <w:lang w:val="en-GB"/>
        </w:rPr>
        <w:t xml:space="preserve"> </w:t>
      </w:r>
      <w:r w:rsidR="00003F6C">
        <w:rPr>
          <w:lang w:val="en-GB"/>
        </w:rPr>
        <w:t xml:space="preserve">programme </w:t>
      </w:r>
      <w:r w:rsidR="00011284" w:rsidRPr="00342E85">
        <w:rPr>
          <w:lang w:val="en-GB"/>
        </w:rPr>
        <w:t>targets three s</w:t>
      </w:r>
      <w:r w:rsidRPr="00342E85">
        <w:rPr>
          <w:lang w:val="en-GB"/>
        </w:rPr>
        <w:t>tates</w:t>
      </w:r>
      <w:r w:rsidR="00003F6C">
        <w:rPr>
          <w:lang w:val="en-GB"/>
        </w:rPr>
        <w:t xml:space="preserve"> that</w:t>
      </w:r>
      <w:r w:rsidRPr="00342E85">
        <w:rPr>
          <w:lang w:val="en-GB"/>
        </w:rPr>
        <w:t xml:space="preserve"> are</w:t>
      </w:r>
      <w:r w:rsidR="00003F6C">
        <w:rPr>
          <w:lang w:val="en-GB"/>
        </w:rPr>
        <w:t xml:space="preserve"> all</w:t>
      </w:r>
      <w:r w:rsidRPr="00342E85">
        <w:rPr>
          <w:lang w:val="en-GB"/>
        </w:rPr>
        <w:t xml:space="preserve"> characteri</w:t>
      </w:r>
      <w:r w:rsidR="00CC1DF3">
        <w:rPr>
          <w:lang w:val="en-GB"/>
        </w:rPr>
        <w:t>s</w:t>
      </w:r>
      <w:r w:rsidRPr="00342E85">
        <w:rPr>
          <w:lang w:val="en-GB"/>
        </w:rPr>
        <w:t xml:space="preserve">ed by high levels of conflict-driven human displacement and inward migration flows, </w:t>
      </w:r>
      <w:r w:rsidR="00003F6C">
        <w:rPr>
          <w:lang w:val="en-GB"/>
        </w:rPr>
        <w:t>largely</w:t>
      </w:r>
      <w:r w:rsidRPr="00342E85">
        <w:rPr>
          <w:lang w:val="en-GB"/>
        </w:rPr>
        <w:t xml:space="preserve"> due to their geographical position at the borders of the country. </w:t>
      </w:r>
    </w:p>
    <w:p w14:paraId="1F818389" w14:textId="59ACEC84" w:rsidR="00C25E1D" w:rsidRDefault="00C25E1D" w:rsidP="003425FE">
      <w:pPr>
        <w:rPr>
          <w:lang w:val="en-GB"/>
        </w:rPr>
      </w:pPr>
      <w:r w:rsidRPr="00342E85">
        <w:rPr>
          <w:lang w:val="en-GB"/>
        </w:rPr>
        <w:t>The programme aims</w:t>
      </w:r>
      <w:r w:rsidR="00CF383B">
        <w:rPr>
          <w:lang w:val="en-GB"/>
        </w:rPr>
        <w:t xml:space="preserve"> to</w:t>
      </w:r>
      <w:r w:rsidRPr="00342E85">
        <w:rPr>
          <w:lang w:val="en-GB"/>
        </w:rPr>
        <w:t xml:space="preserve"> </w:t>
      </w:r>
      <w:r w:rsidRPr="001D0708">
        <w:rPr>
          <w:b/>
          <w:lang w:val="en-GB"/>
        </w:rPr>
        <w:t>strengthe</w:t>
      </w:r>
      <w:r w:rsidR="0025605D">
        <w:rPr>
          <w:b/>
          <w:lang w:val="en-GB"/>
        </w:rPr>
        <w:t xml:space="preserve">n </w:t>
      </w:r>
      <w:r w:rsidRPr="001D0708">
        <w:rPr>
          <w:b/>
          <w:lang w:val="en-GB"/>
        </w:rPr>
        <w:t>the resilience</w:t>
      </w:r>
      <w:r w:rsidRPr="00342E85">
        <w:rPr>
          <w:lang w:val="en-GB"/>
        </w:rPr>
        <w:t xml:space="preserve"> of local communities, displaced populations </w:t>
      </w:r>
      <w:r w:rsidR="00011284" w:rsidRPr="00342E85">
        <w:rPr>
          <w:lang w:val="en-GB"/>
        </w:rPr>
        <w:t>and potential migrants in these states</w:t>
      </w:r>
      <w:r w:rsidRPr="00342E85">
        <w:rPr>
          <w:lang w:val="en-GB"/>
        </w:rPr>
        <w:t xml:space="preserve"> to avoid a deterioration of the food security and economic situation</w:t>
      </w:r>
      <w:r w:rsidR="0025605D">
        <w:rPr>
          <w:lang w:val="en-GB"/>
        </w:rPr>
        <w:t>,</w:t>
      </w:r>
      <w:r w:rsidRPr="00342E85">
        <w:rPr>
          <w:lang w:val="en-GB"/>
        </w:rPr>
        <w:t xml:space="preserve"> which would fuel more human displacement. Activities implemented under the programme should lead to </w:t>
      </w:r>
      <w:r w:rsidRPr="001D0708">
        <w:rPr>
          <w:b/>
          <w:lang w:val="en-GB"/>
        </w:rPr>
        <w:t>improved access to water</w:t>
      </w:r>
      <w:r w:rsidRPr="00342E85">
        <w:rPr>
          <w:lang w:val="en-GB"/>
        </w:rPr>
        <w:t xml:space="preserve"> (through mappings, needs assessments</w:t>
      </w:r>
      <w:r w:rsidR="00CF383B">
        <w:rPr>
          <w:lang w:val="en-GB"/>
        </w:rPr>
        <w:t xml:space="preserve"> and</w:t>
      </w:r>
      <w:r w:rsidRPr="00342E85">
        <w:rPr>
          <w:lang w:val="en-GB"/>
        </w:rPr>
        <w:t xml:space="preserve"> the strengthening or </w:t>
      </w:r>
      <w:r w:rsidR="00CF383B">
        <w:rPr>
          <w:lang w:val="en-GB"/>
        </w:rPr>
        <w:t>development</w:t>
      </w:r>
      <w:r w:rsidRPr="00342E85">
        <w:rPr>
          <w:lang w:val="en-GB"/>
        </w:rPr>
        <w:t xml:space="preserve"> of new water management systems) and to </w:t>
      </w:r>
      <w:r w:rsidRPr="001D0708">
        <w:rPr>
          <w:b/>
          <w:lang w:val="en-GB"/>
        </w:rPr>
        <w:t>increased income opportunities</w:t>
      </w:r>
      <w:r w:rsidRPr="00342E85">
        <w:rPr>
          <w:lang w:val="en-GB"/>
        </w:rPr>
        <w:t xml:space="preserve"> linked to drought-resistant agriculture and income generating activities.</w:t>
      </w:r>
      <w:r w:rsidR="00A272F1" w:rsidRPr="00342E85">
        <w:rPr>
          <w:lang w:val="en-GB"/>
        </w:rPr>
        <w:t xml:space="preserve"> The El Niño</w:t>
      </w:r>
      <w:r w:rsidR="0041180A">
        <w:rPr>
          <w:lang w:val="en-GB"/>
        </w:rPr>
        <w:t xml:space="preserve"> SD</w:t>
      </w:r>
      <w:r w:rsidR="00A272F1" w:rsidRPr="00342E85">
        <w:rPr>
          <w:lang w:val="en-GB"/>
        </w:rPr>
        <w:t xml:space="preserve"> </w:t>
      </w:r>
      <w:r w:rsidR="0041180A">
        <w:rPr>
          <w:lang w:val="en-GB"/>
        </w:rPr>
        <w:t>programme</w:t>
      </w:r>
      <w:r w:rsidR="00A272F1" w:rsidRPr="00342E85">
        <w:rPr>
          <w:lang w:val="en-GB"/>
        </w:rPr>
        <w:t xml:space="preserve"> is implemented by </w:t>
      </w:r>
      <w:r w:rsidR="00821363" w:rsidRPr="00342E85">
        <w:rPr>
          <w:lang w:val="en-GB"/>
        </w:rPr>
        <w:t>the Adventist Development and Relief Agency (</w:t>
      </w:r>
      <w:r w:rsidR="00A272F1" w:rsidRPr="00342E85">
        <w:rPr>
          <w:lang w:val="en-GB"/>
        </w:rPr>
        <w:t>ADRA</w:t>
      </w:r>
      <w:r w:rsidR="00821363" w:rsidRPr="00342E85">
        <w:rPr>
          <w:lang w:val="en-GB"/>
        </w:rPr>
        <w:t>)</w:t>
      </w:r>
      <w:r w:rsidR="00A272F1" w:rsidRPr="00342E85">
        <w:rPr>
          <w:lang w:val="en-GB"/>
        </w:rPr>
        <w:t xml:space="preserve"> in White Nile</w:t>
      </w:r>
      <w:r w:rsidR="00011284" w:rsidRPr="00342E85">
        <w:rPr>
          <w:lang w:val="en-GB"/>
        </w:rPr>
        <w:t xml:space="preserve"> </w:t>
      </w:r>
      <w:r w:rsidR="004F5FD2">
        <w:rPr>
          <w:lang w:val="en-GB"/>
        </w:rPr>
        <w:t>S</w:t>
      </w:r>
      <w:r w:rsidR="00011284" w:rsidRPr="00342E85">
        <w:rPr>
          <w:lang w:val="en-GB"/>
        </w:rPr>
        <w:t>tate</w:t>
      </w:r>
      <w:r w:rsidR="00A272F1" w:rsidRPr="00342E85">
        <w:rPr>
          <w:lang w:val="en-GB"/>
        </w:rPr>
        <w:t xml:space="preserve">, </w:t>
      </w:r>
      <w:r w:rsidR="00821363" w:rsidRPr="00342E85">
        <w:rPr>
          <w:i/>
          <w:lang w:val="en-GB"/>
        </w:rPr>
        <w:t>Welthungerhilfe</w:t>
      </w:r>
      <w:r w:rsidR="00821363" w:rsidRPr="00342E85">
        <w:rPr>
          <w:lang w:val="en-GB"/>
        </w:rPr>
        <w:t xml:space="preserve"> (WHH) in Red Sea </w:t>
      </w:r>
      <w:r w:rsidR="004F5FD2">
        <w:rPr>
          <w:lang w:val="en-GB"/>
        </w:rPr>
        <w:t>State</w:t>
      </w:r>
      <w:r w:rsidR="008A7ADD">
        <w:rPr>
          <w:lang w:val="en-GB"/>
        </w:rPr>
        <w:t>,</w:t>
      </w:r>
      <w:r w:rsidR="004F5FD2">
        <w:rPr>
          <w:lang w:val="en-GB"/>
        </w:rPr>
        <w:t xml:space="preserve"> </w:t>
      </w:r>
      <w:r w:rsidR="00821363" w:rsidRPr="00342E85">
        <w:rPr>
          <w:lang w:val="en-GB"/>
        </w:rPr>
        <w:t xml:space="preserve">and </w:t>
      </w:r>
      <w:r w:rsidR="00011284" w:rsidRPr="00342E85">
        <w:rPr>
          <w:lang w:val="en-GB"/>
        </w:rPr>
        <w:t>should</w:t>
      </w:r>
      <w:r w:rsidR="00821363" w:rsidRPr="00342E85">
        <w:rPr>
          <w:lang w:val="en-GB"/>
        </w:rPr>
        <w:t xml:space="preserve"> be implemented by </w:t>
      </w:r>
      <w:proofErr w:type="spellStart"/>
      <w:r w:rsidR="00821363" w:rsidRPr="00342E85">
        <w:rPr>
          <w:i/>
          <w:lang w:val="en-GB"/>
        </w:rPr>
        <w:t>Cooperazione</w:t>
      </w:r>
      <w:proofErr w:type="spellEnd"/>
      <w:r w:rsidR="00821363" w:rsidRPr="00342E85">
        <w:rPr>
          <w:i/>
          <w:lang w:val="en-GB"/>
        </w:rPr>
        <w:t xml:space="preserve"> </w:t>
      </w:r>
      <w:proofErr w:type="spellStart"/>
      <w:r w:rsidR="00821363" w:rsidRPr="00342E85">
        <w:rPr>
          <w:i/>
          <w:lang w:val="en-GB"/>
        </w:rPr>
        <w:t>Internazionale</w:t>
      </w:r>
      <w:proofErr w:type="spellEnd"/>
      <w:r w:rsidR="00821363" w:rsidRPr="00342E85">
        <w:rPr>
          <w:lang w:val="en-GB"/>
        </w:rPr>
        <w:t xml:space="preserve"> (COOPI) in North Darfur</w:t>
      </w:r>
      <w:r w:rsidR="008A7ADD">
        <w:rPr>
          <w:lang w:val="en-GB"/>
        </w:rPr>
        <w:t>,</w:t>
      </w:r>
      <w:r w:rsidR="00821363" w:rsidRPr="00342E85">
        <w:rPr>
          <w:lang w:val="en-GB"/>
        </w:rPr>
        <w:t xml:space="preserve"> although this third contract is not yet signed. </w:t>
      </w:r>
    </w:p>
    <w:p w14:paraId="6A4CA8E3" w14:textId="179D7EA8" w:rsidR="00C25E1D" w:rsidRPr="00342E85" w:rsidRDefault="006C42D4" w:rsidP="00C25E1D">
      <w:pPr>
        <w:pStyle w:val="Lgende"/>
        <w:rPr>
          <w:lang w:val="en-GB"/>
        </w:rPr>
      </w:pPr>
      <w:bookmarkStart w:id="137" w:name="_Toc514799040"/>
      <w:bookmarkStart w:id="138" w:name="_Toc516218945"/>
      <w:r>
        <w:t xml:space="preserve">Table </w:t>
      </w:r>
      <w:fldSimple w:instr=" SEQ Table \* ARABIC ">
        <w:r w:rsidR="00411ACB">
          <w:rPr>
            <w:noProof/>
          </w:rPr>
          <w:t>29</w:t>
        </w:r>
      </w:fldSimple>
      <w:r w:rsidRPr="00342E85">
        <w:rPr>
          <w:lang w:val="en-GB"/>
        </w:rPr>
        <w:t xml:space="preserve">: </w:t>
      </w:r>
      <w:r w:rsidR="00C25E1D" w:rsidRPr="00342E85">
        <w:rPr>
          <w:lang w:val="en-GB"/>
        </w:rPr>
        <w:t xml:space="preserve">El Niño </w:t>
      </w:r>
      <w:r w:rsidR="00437F42">
        <w:rPr>
          <w:lang w:val="en-GB"/>
        </w:rPr>
        <w:t>SD</w:t>
      </w:r>
      <w:r w:rsidR="0041180A">
        <w:rPr>
          <w:lang w:val="en-GB"/>
        </w:rPr>
        <w:t xml:space="preserve"> – Key facts and f</w:t>
      </w:r>
      <w:r w:rsidR="00821363" w:rsidRPr="00342E85">
        <w:rPr>
          <w:lang w:val="en-GB"/>
        </w:rPr>
        <w:t>i</w:t>
      </w:r>
      <w:r w:rsidR="00C25E1D" w:rsidRPr="00342E85">
        <w:rPr>
          <w:lang w:val="en-GB"/>
        </w:rPr>
        <w:t>gures</w:t>
      </w:r>
      <w:bookmarkEnd w:id="137"/>
      <w:bookmarkEnd w:id="138"/>
    </w:p>
    <w:tbl>
      <w:tblPr>
        <w:tblW w:w="8505" w:type="dxa"/>
        <w:jc w:val="center"/>
        <w:tblLook w:val="04A0" w:firstRow="1" w:lastRow="0" w:firstColumn="1" w:lastColumn="0" w:noHBand="0" w:noVBand="1"/>
      </w:tblPr>
      <w:tblGrid>
        <w:gridCol w:w="4253"/>
        <w:gridCol w:w="4252"/>
      </w:tblGrid>
      <w:tr w:rsidR="00C25E1D" w:rsidRPr="00342E85" w14:paraId="22F7BAAB" w14:textId="77777777" w:rsidTr="00816DFB">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7A68D672" w14:textId="77777777" w:rsidR="00C25E1D" w:rsidRPr="00E221F4" w:rsidRDefault="00C25E1D" w:rsidP="006C42D4">
            <w:pPr>
              <w:spacing w:after="0"/>
              <w:jc w:val="center"/>
              <w:rPr>
                <w:rFonts w:cs="Helvetica"/>
                <w:b/>
                <w:bCs/>
                <w:color w:val="000000"/>
                <w:sz w:val="16"/>
                <w:szCs w:val="18"/>
                <w:lang w:val="en-GB"/>
              </w:rPr>
            </w:pPr>
            <w:r w:rsidRPr="00E221F4">
              <w:rPr>
                <w:rFonts w:cs="Helvetica"/>
                <w:b/>
                <w:bCs/>
                <w:color w:val="000000"/>
                <w:sz w:val="16"/>
                <w:szCs w:val="18"/>
                <w:lang w:val="en-GB"/>
              </w:rPr>
              <w:t>Key facts and figures</w:t>
            </w:r>
          </w:p>
        </w:tc>
      </w:tr>
      <w:tr w:rsidR="00C25E1D" w:rsidRPr="00342E85" w14:paraId="01A92D55"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14C0FCAD" w14:textId="176CA37E"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 xml:space="preserve">Full </w:t>
            </w:r>
            <w:r w:rsidR="004D2367">
              <w:rPr>
                <w:rFonts w:cs="Helvetica"/>
                <w:b/>
                <w:bCs/>
                <w:color w:val="000000"/>
                <w:sz w:val="16"/>
                <w:szCs w:val="18"/>
                <w:lang w:val="en-GB"/>
              </w:rPr>
              <w:t>programme</w:t>
            </w:r>
            <w:r w:rsidRPr="00E221F4">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4AAA486C" w14:textId="77777777"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Mitigate the effect of El Niño for the host and IDP population in Red Sea, White Nile and North Darfur, Sudan</w:t>
            </w:r>
          </w:p>
        </w:tc>
      </w:tr>
      <w:tr w:rsidR="00C25E1D" w:rsidRPr="00342E85" w14:paraId="3E936A4C"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523CBE0A" w14:textId="5C2AFB1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 xml:space="preserve">Short </w:t>
            </w:r>
            <w:r w:rsidR="004D2367">
              <w:rPr>
                <w:rFonts w:cs="Helvetica"/>
                <w:b/>
                <w:bCs/>
                <w:color w:val="000000"/>
                <w:sz w:val="16"/>
                <w:szCs w:val="18"/>
                <w:lang w:val="en-GB"/>
              </w:rPr>
              <w:t>programme</w:t>
            </w:r>
            <w:r w:rsidRPr="00E221F4">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7F536D42" w14:textId="77777777"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El Niño SD</w:t>
            </w:r>
          </w:p>
        </w:tc>
      </w:tr>
      <w:tr w:rsidR="00C25E1D" w:rsidRPr="00342E85" w14:paraId="4CEC144B"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3861C00C"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Location(s) of implementation</w:t>
            </w:r>
          </w:p>
        </w:tc>
        <w:tc>
          <w:tcPr>
            <w:tcW w:w="4252" w:type="dxa"/>
            <w:tcBorders>
              <w:top w:val="nil"/>
              <w:left w:val="nil"/>
              <w:bottom w:val="nil"/>
              <w:right w:val="nil"/>
            </w:tcBorders>
            <w:shd w:val="clear" w:color="auto" w:fill="auto"/>
            <w:noWrap/>
            <w:vAlign w:val="center"/>
            <w:hideMark/>
          </w:tcPr>
          <w:p w14:paraId="19116F6B" w14:textId="77777777"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Red Sea, White Nile and North Darfur</w:t>
            </w:r>
          </w:p>
        </w:tc>
      </w:tr>
      <w:tr w:rsidR="00C25E1D" w:rsidRPr="00342E85" w14:paraId="6ECEBDB8"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17D35279"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Total budget</w:t>
            </w:r>
          </w:p>
        </w:tc>
        <w:tc>
          <w:tcPr>
            <w:tcW w:w="4252" w:type="dxa"/>
            <w:tcBorders>
              <w:top w:val="nil"/>
              <w:left w:val="nil"/>
              <w:bottom w:val="nil"/>
              <w:right w:val="nil"/>
            </w:tcBorders>
            <w:shd w:val="clear" w:color="auto" w:fill="auto"/>
            <w:noWrap/>
            <w:vAlign w:val="center"/>
            <w:hideMark/>
          </w:tcPr>
          <w:p w14:paraId="210F9B8A" w14:textId="1ED40F82" w:rsidR="00C25E1D" w:rsidRPr="00E221F4" w:rsidRDefault="00706AF4" w:rsidP="00816DFB">
            <w:pPr>
              <w:jc w:val="right"/>
              <w:rPr>
                <w:rFonts w:cs="Helvetica"/>
                <w:bCs/>
                <w:color w:val="000000"/>
                <w:sz w:val="16"/>
                <w:szCs w:val="18"/>
                <w:lang w:val="en-GB"/>
              </w:rPr>
            </w:pPr>
            <w:r>
              <w:rPr>
                <w:rFonts w:cs="Helvetica"/>
                <w:bCs/>
                <w:color w:val="000000"/>
                <w:sz w:val="16"/>
                <w:szCs w:val="18"/>
                <w:lang w:val="en-GB"/>
              </w:rPr>
              <w:t>€</w:t>
            </w:r>
            <w:r w:rsidR="00BD2CF3">
              <w:rPr>
                <w:rFonts w:cs="Helvetica"/>
                <w:bCs/>
                <w:color w:val="000000"/>
                <w:sz w:val="16"/>
                <w:szCs w:val="18"/>
                <w:lang w:val="en-GB"/>
              </w:rPr>
              <w:t>9,601,205</w:t>
            </w:r>
          </w:p>
        </w:tc>
      </w:tr>
      <w:tr w:rsidR="00C25E1D" w:rsidRPr="00342E85" w14:paraId="1BF24201"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0C512BB7"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Total EUTF budget committed</w:t>
            </w:r>
          </w:p>
        </w:tc>
        <w:tc>
          <w:tcPr>
            <w:tcW w:w="4252" w:type="dxa"/>
            <w:tcBorders>
              <w:top w:val="nil"/>
              <w:left w:val="nil"/>
              <w:bottom w:val="nil"/>
              <w:right w:val="nil"/>
            </w:tcBorders>
            <w:shd w:val="clear" w:color="auto" w:fill="auto"/>
            <w:noWrap/>
            <w:vAlign w:val="center"/>
            <w:hideMark/>
          </w:tcPr>
          <w:p w14:paraId="2106C64D" w14:textId="337A748B" w:rsidR="00C25E1D" w:rsidRPr="00E221F4" w:rsidRDefault="00706AF4" w:rsidP="00816DFB">
            <w:pPr>
              <w:jc w:val="right"/>
              <w:rPr>
                <w:rFonts w:cs="Helvetica"/>
                <w:bCs/>
                <w:color w:val="000000"/>
                <w:sz w:val="16"/>
                <w:szCs w:val="18"/>
                <w:lang w:val="en-GB"/>
              </w:rPr>
            </w:pPr>
            <w:r>
              <w:rPr>
                <w:rFonts w:cs="Helvetica"/>
                <w:bCs/>
                <w:color w:val="000000"/>
                <w:sz w:val="16"/>
                <w:szCs w:val="18"/>
                <w:lang w:val="en-GB"/>
              </w:rPr>
              <w:t>€</w:t>
            </w:r>
            <w:r w:rsidR="00C25E1D" w:rsidRPr="00E221F4">
              <w:rPr>
                <w:rFonts w:cs="Helvetica"/>
                <w:bCs/>
                <w:color w:val="000000"/>
                <w:sz w:val="16"/>
                <w:szCs w:val="18"/>
                <w:lang w:val="en-GB"/>
              </w:rPr>
              <w:t>8,000,000</w:t>
            </w:r>
          </w:p>
        </w:tc>
      </w:tr>
      <w:tr w:rsidR="00C25E1D" w:rsidRPr="00342E85" w14:paraId="285D39E1"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37DAE586"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Date at which EUTF budget was committed</w:t>
            </w:r>
          </w:p>
        </w:tc>
        <w:tc>
          <w:tcPr>
            <w:tcW w:w="4252" w:type="dxa"/>
            <w:tcBorders>
              <w:top w:val="nil"/>
              <w:left w:val="nil"/>
              <w:bottom w:val="nil"/>
              <w:right w:val="nil"/>
            </w:tcBorders>
            <w:shd w:val="clear" w:color="auto" w:fill="auto"/>
            <w:noWrap/>
            <w:vAlign w:val="center"/>
            <w:hideMark/>
          </w:tcPr>
          <w:p w14:paraId="63A41241" w14:textId="5B292C7F"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Oct</w:t>
            </w:r>
            <w:r w:rsidR="00581E48">
              <w:rPr>
                <w:rFonts w:cs="Helvetica"/>
                <w:bCs/>
                <w:color w:val="000000"/>
                <w:sz w:val="16"/>
                <w:szCs w:val="18"/>
                <w:lang w:val="en-GB"/>
              </w:rPr>
              <w:t>ober</w:t>
            </w:r>
            <w:r w:rsidRPr="00E221F4">
              <w:rPr>
                <w:rFonts w:cs="Helvetica"/>
                <w:bCs/>
                <w:color w:val="000000"/>
                <w:sz w:val="16"/>
                <w:szCs w:val="18"/>
                <w:lang w:val="en-GB"/>
              </w:rPr>
              <w:t xml:space="preserve"> 2016</w:t>
            </w:r>
          </w:p>
        </w:tc>
      </w:tr>
      <w:tr w:rsidR="00C25E1D" w:rsidRPr="00342E85" w14:paraId="17EBA4F8"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1B8246A8"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Budget contracted so far</w:t>
            </w:r>
          </w:p>
        </w:tc>
        <w:tc>
          <w:tcPr>
            <w:tcW w:w="4252" w:type="dxa"/>
            <w:tcBorders>
              <w:top w:val="nil"/>
              <w:left w:val="nil"/>
              <w:bottom w:val="nil"/>
              <w:right w:val="nil"/>
            </w:tcBorders>
            <w:shd w:val="clear" w:color="auto" w:fill="auto"/>
            <w:noWrap/>
            <w:vAlign w:val="center"/>
          </w:tcPr>
          <w:p w14:paraId="6FDD4D4E" w14:textId="080342F9" w:rsidR="00C25E1D" w:rsidRPr="00E221F4" w:rsidRDefault="00706AF4" w:rsidP="00816DFB">
            <w:pPr>
              <w:jc w:val="right"/>
              <w:rPr>
                <w:rFonts w:cs="Helvetica"/>
                <w:bCs/>
                <w:color w:val="000000"/>
                <w:sz w:val="16"/>
                <w:szCs w:val="18"/>
                <w:lang w:val="en-GB"/>
              </w:rPr>
            </w:pPr>
            <w:r>
              <w:rPr>
                <w:rFonts w:cs="Helvetica"/>
                <w:bCs/>
                <w:color w:val="000000"/>
                <w:sz w:val="16"/>
                <w:szCs w:val="18"/>
                <w:lang w:val="en-GB"/>
              </w:rPr>
              <w:t>€</w:t>
            </w:r>
            <w:r w:rsidR="00BD2CF3">
              <w:rPr>
                <w:rFonts w:cs="Helvetica"/>
                <w:bCs/>
                <w:color w:val="000000"/>
                <w:sz w:val="16"/>
                <w:szCs w:val="18"/>
                <w:lang w:val="en-GB"/>
              </w:rPr>
              <w:t>5,00</w:t>
            </w:r>
            <w:r w:rsidR="00C25E1D" w:rsidRPr="00E221F4">
              <w:rPr>
                <w:rFonts w:cs="Helvetica"/>
                <w:bCs/>
                <w:color w:val="000000"/>
                <w:sz w:val="16"/>
                <w:szCs w:val="18"/>
                <w:lang w:val="en-GB"/>
              </w:rPr>
              <w:t>0,000</w:t>
            </w:r>
          </w:p>
        </w:tc>
      </w:tr>
      <w:tr w:rsidR="00C25E1D" w:rsidRPr="00342E85" w14:paraId="325712B6"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46248CD8"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Number of projects</w:t>
            </w:r>
          </w:p>
        </w:tc>
        <w:tc>
          <w:tcPr>
            <w:tcW w:w="4252" w:type="dxa"/>
            <w:tcBorders>
              <w:top w:val="nil"/>
              <w:left w:val="nil"/>
              <w:bottom w:val="nil"/>
              <w:right w:val="nil"/>
            </w:tcBorders>
            <w:shd w:val="clear" w:color="auto" w:fill="auto"/>
            <w:noWrap/>
            <w:vAlign w:val="center"/>
          </w:tcPr>
          <w:p w14:paraId="033C10A4" w14:textId="77777777"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2</w:t>
            </w:r>
          </w:p>
        </w:tc>
      </w:tr>
      <w:tr w:rsidR="00C25E1D" w:rsidRPr="00342E85" w14:paraId="4895EB69"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51758D43"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Main IP(s)</w:t>
            </w:r>
          </w:p>
        </w:tc>
        <w:tc>
          <w:tcPr>
            <w:tcW w:w="4252" w:type="dxa"/>
            <w:tcBorders>
              <w:top w:val="nil"/>
              <w:left w:val="nil"/>
              <w:bottom w:val="nil"/>
              <w:right w:val="nil"/>
            </w:tcBorders>
            <w:shd w:val="clear" w:color="auto" w:fill="auto"/>
            <w:noWrap/>
            <w:vAlign w:val="center"/>
          </w:tcPr>
          <w:p w14:paraId="25B91636" w14:textId="4472F240" w:rsidR="00C25E1D" w:rsidRPr="00E221F4" w:rsidRDefault="00C25E1D" w:rsidP="00011284">
            <w:pPr>
              <w:jc w:val="right"/>
              <w:rPr>
                <w:rFonts w:cs="Helvetica"/>
                <w:bCs/>
                <w:color w:val="000000"/>
                <w:sz w:val="16"/>
                <w:szCs w:val="18"/>
                <w:lang w:val="en-GB"/>
              </w:rPr>
            </w:pPr>
            <w:r w:rsidRPr="00E221F4">
              <w:rPr>
                <w:rFonts w:cs="Helvetica"/>
                <w:bCs/>
                <w:color w:val="000000"/>
                <w:sz w:val="16"/>
                <w:szCs w:val="18"/>
                <w:lang w:val="en-GB"/>
              </w:rPr>
              <w:t>ADRA, WHH</w:t>
            </w:r>
          </w:p>
        </w:tc>
      </w:tr>
      <w:tr w:rsidR="00C25E1D" w:rsidRPr="00342E85" w14:paraId="0B8465F0"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3A74F429" w14:textId="77777777" w:rsidR="00C25E1D" w:rsidRPr="00E221F4" w:rsidRDefault="00C25E1D" w:rsidP="00816DFB">
            <w:pPr>
              <w:rPr>
                <w:rFonts w:cs="Helvetica"/>
                <w:b/>
                <w:bCs/>
                <w:color w:val="000000"/>
                <w:sz w:val="16"/>
                <w:szCs w:val="18"/>
                <w:lang w:val="en-GB"/>
              </w:rPr>
            </w:pPr>
            <w:r w:rsidRPr="00E221F4">
              <w:rPr>
                <w:rFonts w:cs="Helvetica"/>
                <w:b/>
                <w:bCs/>
                <w:color w:val="000000"/>
                <w:sz w:val="16"/>
                <w:szCs w:val="18"/>
                <w:lang w:val="en-GB"/>
              </w:rPr>
              <w:t>Target beneficiaries</w:t>
            </w:r>
          </w:p>
        </w:tc>
        <w:tc>
          <w:tcPr>
            <w:tcW w:w="4252" w:type="dxa"/>
            <w:tcBorders>
              <w:top w:val="nil"/>
              <w:left w:val="nil"/>
              <w:bottom w:val="nil"/>
              <w:right w:val="nil"/>
            </w:tcBorders>
            <w:shd w:val="clear" w:color="auto" w:fill="auto"/>
            <w:noWrap/>
            <w:vAlign w:val="center"/>
          </w:tcPr>
          <w:p w14:paraId="33C79AA4" w14:textId="77777777" w:rsidR="00C25E1D" w:rsidRPr="00E221F4" w:rsidRDefault="00C25E1D" w:rsidP="00816DFB">
            <w:pPr>
              <w:jc w:val="right"/>
              <w:rPr>
                <w:rFonts w:cs="Helvetica"/>
                <w:bCs/>
                <w:color w:val="000000"/>
                <w:sz w:val="16"/>
                <w:szCs w:val="18"/>
                <w:lang w:val="en-GB"/>
              </w:rPr>
            </w:pPr>
            <w:r w:rsidRPr="00E221F4">
              <w:rPr>
                <w:rFonts w:cs="Helvetica"/>
                <w:bCs/>
                <w:color w:val="000000"/>
                <w:sz w:val="16"/>
                <w:szCs w:val="18"/>
                <w:lang w:val="en-GB"/>
              </w:rPr>
              <w:t>Host communities and refugees, IDPs and migrants</w:t>
            </w:r>
          </w:p>
        </w:tc>
      </w:tr>
      <w:tr w:rsidR="00C25E1D" w:rsidRPr="00342E85" w14:paraId="5D759BEC"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426EF255" w14:textId="29690091" w:rsidR="00C25E1D" w:rsidRPr="00E221F4" w:rsidRDefault="00C25E1D" w:rsidP="006C42D4">
            <w:pPr>
              <w:spacing w:before="120"/>
              <w:rPr>
                <w:rFonts w:cs="Helvetica"/>
                <w:b/>
                <w:bCs/>
                <w:color w:val="000000"/>
                <w:sz w:val="16"/>
                <w:szCs w:val="18"/>
                <w:lang w:val="en-GB"/>
              </w:rPr>
            </w:pPr>
            <w:r w:rsidRPr="00E221F4">
              <w:rPr>
                <w:rFonts w:cs="Helvetica"/>
                <w:b/>
                <w:bCs/>
                <w:color w:val="000000"/>
                <w:sz w:val="16"/>
                <w:szCs w:val="18"/>
                <w:lang w:val="en-GB"/>
              </w:rPr>
              <w:t xml:space="preserve">Number of projects in </w:t>
            </w:r>
            <w:r w:rsidR="006C42D4">
              <w:rPr>
                <w:rFonts w:cs="Helvetica"/>
                <w:b/>
                <w:bCs/>
                <w:color w:val="000000"/>
                <w:sz w:val="16"/>
                <w:szCs w:val="18"/>
                <w:lang w:val="en-GB"/>
              </w:rPr>
              <w:t>report</w:t>
            </w:r>
          </w:p>
        </w:tc>
        <w:tc>
          <w:tcPr>
            <w:tcW w:w="4252" w:type="dxa"/>
            <w:tcBorders>
              <w:top w:val="nil"/>
              <w:left w:val="nil"/>
              <w:bottom w:val="nil"/>
              <w:right w:val="nil"/>
            </w:tcBorders>
            <w:shd w:val="clear" w:color="auto" w:fill="auto"/>
            <w:noWrap/>
            <w:vAlign w:val="center"/>
            <w:hideMark/>
          </w:tcPr>
          <w:p w14:paraId="35537328" w14:textId="77777777" w:rsidR="00C25E1D" w:rsidRPr="00E221F4" w:rsidRDefault="00C25E1D" w:rsidP="006C42D4">
            <w:pPr>
              <w:spacing w:before="120"/>
              <w:jc w:val="right"/>
              <w:rPr>
                <w:rFonts w:cs="Helvetica"/>
                <w:bCs/>
                <w:color w:val="000000"/>
                <w:sz w:val="16"/>
                <w:szCs w:val="18"/>
                <w:lang w:val="en-GB"/>
              </w:rPr>
            </w:pPr>
            <w:r w:rsidRPr="00E221F4">
              <w:rPr>
                <w:rFonts w:cs="Helvetica"/>
                <w:bCs/>
                <w:color w:val="000000"/>
                <w:sz w:val="16"/>
                <w:szCs w:val="18"/>
                <w:lang w:val="en-GB"/>
              </w:rPr>
              <w:t>1</w:t>
            </w:r>
          </w:p>
        </w:tc>
      </w:tr>
    </w:tbl>
    <w:p w14:paraId="14E861C3" w14:textId="77777777" w:rsidR="00F5622E" w:rsidRPr="00342E85" w:rsidRDefault="00F5622E" w:rsidP="00581E48">
      <w:pPr>
        <w:pStyle w:val="Lgende"/>
        <w:spacing w:before="0" w:after="0"/>
        <w:jc w:val="both"/>
        <w:rPr>
          <w:lang w:val="en-GB"/>
        </w:rPr>
      </w:pPr>
    </w:p>
    <w:p w14:paraId="1838AF06" w14:textId="1406CD11" w:rsidR="00C25E1D" w:rsidRPr="00342E85" w:rsidRDefault="006C42D4" w:rsidP="00C25E1D">
      <w:pPr>
        <w:pStyle w:val="Lgende"/>
        <w:rPr>
          <w:lang w:val="en-GB"/>
        </w:rPr>
      </w:pPr>
      <w:bookmarkStart w:id="139" w:name="_Toc514799041"/>
      <w:bookmarkStart w:id="140" w:name="_Toc516218946"/>
      <w:r>
        <w:t xml:space="preserve">Table </w:t>
      </w:r>
      <w:fldSimple w:instr=" SEQ Table \* ARABIC ">
        <w:r w:rsidR="00411ACB">
          <w:rPr>
            <w:noProof/>
          </w:rPr>
          <w:t>30</w:t>
        </w:r>
      </w:fldSimple>
      <w:r w:rsidRPr="00342E85">
        <w:rPr>
          <w:lang w:val="en-GB"/>
        </w:rPr>
        <w:t xml:space="preserve">: </w:t>
      </w:r>
      <w:r w:rsidR="00821363" w:rsidRPr="00342E85">
        <w:rPr>
          <w:noProof/>
          <w:lang w:val="en-GB"/>
        </w:rPr>
        <w:t xml:space="preserve">El Niño </w:t>
      </w:r>
      <w:r w:rsidR="00437F42">
        <w:rPr>
          <w:noProof/>
          <w:lang w:val="en-GB"/>
        </w:rPr>
        <w:t>SD</w:t>
      </w:r>
      <w:r w:rsidR="00821363" w:rsidRPr="00342E85">
        <w:rPr>
          <w:noProof/>
          <w:lang w:val="en-GB"/>
        </w:rPr>
        <w:t xml:space="preserve"> – Key indicators</w:t>
      </w:r>
      <w:r w:rsidR="00011284" w:rsidRPr="00342E85">
        <w:rPr>
          <w:noProof/>
          <w:lang w:val="en-GB"/>
        </w:rPr>
        <w:t xml:space="preserve"> (results achieved </w:t>
      </w:r>
      <w:r w:rsidR="002F295B">
        <w:rPr>
          <w:noProof/>
          <w:lang w:val="en-GB"/>
        </w:rPr>
        <w:t>as of March 2018</w:t>
      </w:r>
      <w:r w:rsidR="00011284" w:rsidRPr="00342E85">
        <w:rPr>
          <w:noProof/>
          <w:lang w:val="en-GB"/>
        </w:rPr>
        <w:t>)</w:t>
      </w:r>
      <w:bookmarkEnd w:id="139"/>
      <w:bookmarkEnd w:id="140"/>
    </w:p>
    <w:tbl>
      <w:tblPr>
        <w:tblW w:w="7088"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997"/>
      </w:tblGrid>
      <w:tr w:rsidR="00C25E1D" w:rsidRPr="00342E85" w14:paraId="096F99CB" w14:textId="77777777" w:rsidTr="00816DFB">
        <w:trPr>
          <w:trHeight w:val="312"/>
          <w:jc w:val="center"/>
        </w:trPr>
        <w:tc>
          <w:tcPr>
            <w:tcW w:w="6091" w:type="dxa"/>
            <w:shd w:val="clear" w:color="auto" w:fill="F2F2F2" w:themeFill="background1" w:themeFillShade="F2"/>
            <w:noWrap/>
            <w:vAlign w:val="center"/>
          </w:tcPr>
          <w:p w14:paraId="429ECFE8" w14:textId="39D3D021" w:rsidR="00C25E1D" w:rsidRPr="00437F42" w:rsidRDefault="00C25E1D" w:rsidP="00011284">
            <w:pPr>
              <w:spacing w:after="0"/>
              <w:rPr>
                <w:rFonts w:cs="Helvetica"/>
                <w:bCs/>
                <w:color w:val="000000"/>
                <w:sz w:val="18"/>
                <w:szCs w:val="18"/>
                <w:lang w:val="en-GB"/>
              </w:rPr>
            </w:pPr>
            <w:bookmarkStart w:id="141" w:name="_Hlk514325343"/>
            <w:r w:rsidRPr="00437F42">
              <w:rPr>
                <w:rFonts w:cs="Helvetica"/>
                <w:bCs/>
                <w:color w:val="000000"/>
                <w:sz w:val="18"/>
                <w:szCs w:val="18"/>
                <w:lang w:val="en-GB"/>
              </w:rPr>
              <w:t xml:space="preserve">1.3 </w:t>
            </w:r>
            <w:r w:rsidR="0049238E">
              <w:rPr>
                <w:rFonts w:cs="Helvetica"/>
                <w:bCs/>
                <w:color w:val="000000"/>
                <w:sz w:val="18"/>
                <w:szCs w:val="18"/>
                <w:lang w:val="en-GB"/>
              </w:rPr>
              <w:t>No</w:t>
            </w:r>
            <w:r w:rsidRPr="00437F42">
              <w:rPr>
                <w:rFonts w:cs="Helvetica"/>
                <w:bCs/>
                <w:color w:val="000000"/>
                <w:sz w:val="18"/>
                <w:szCs w:val="18"/>
                <w:lang w:val="en-GB"/>
              </w:rPr>
              <w:t xml:space="preserve"> of people assisted to develop economic income-generating activities</w:t>
            </w:r>
          </w:p>
        </w:tc>
        <w:tc>
          <w:tcPr>
            <w:tcW w:w="997" w:type="dxa"/>
            <w:shd w:val="clear" w:color="auto" w:fill="F2F2F2" w:themeFill="background1" w:themeFillShade="F2"/>
            <w:vAlign w:val="center"/>
          </w:tcPr>
          <w:p w14:paraId="619AC475" w14:textId="77777777" w:rsidR="00C25E1D" w:rsidRPr="00437F42" w:rsidRDefault="00C25E1D" w:rsidP="00F5622E">
            <w:pPr>
              <w:spacing w:after="0"/>
              <w:jc w:val="right"/>
              <w:rPr>
                <w:rFonts w:cs="Helvetica"/>
                <w:b/>
                <w:bCs/>
                <w:color w:val="000000"/>
                <w:sz w:val="18"/>
                <w:szCs w:val="18"/>
                <w:lang w:val="en-GB"/>
              </w:rPr>
            </w:pPr>
            <w:r w:rsidRPr="00437F42">
              <w:rPr>
                <w:rFonts w:cs="Helvetica"/>
                <w:b/>
                <w:bCs/>
                <w:color w:val="000000"/>
                <w:sz w:val="18"/>
                <w:szCs w:val="18"/>
                <w:lang w:val="en-GB"/>
              </w:rPr>
              <w:t>594</w:t>
            </w:r>
          </w:p>
        </w:tc>
      </w:tr>
      <w:tr w:rsidR="00C25E1D" w:rsidRPr="00342E85" w14:paraId="550E54A5" w14:textId="77777777" w:rsidTr="00816DFB">
        <w:trPr>
          <w:trHeight w:val="312"/>
          <w:jc w:val="center"/>
        </w:trPr>
        <w:tc>
          <w:tcPr>
            <w:tcW w:w="6091" w:type="dxa"/>
            <w:shd w:val="clear" w:color="auto" w:fill="F2F2F2" w:themeFill="background1" w:themeFillShade="F2"/>
            <w:noWrap/>
            <w:vAlign w:val="center"/>
          </w:tcPr>
          <w:p w14:paraId="196BB9B2" w14:textId="0C4D6992" w:rsidR="00C25E1D" w:rsidRPr="00437F42" w:rsidRDefault="00C25E1D" w:rsidP="00F5622E">
            <w:pPr>
              <w:spacing w:after="0"/>
              <w:rPr>
                <w:rFonts w:cs="Helvetica"/>
                <w:bCs/>
                <w:color w:val="000000"/>
                <w:sz w:val="18"/>
                <w:szCs w:val="18"/>
                <w:lang w:val="en-GB"/>
              </w:rPr>
            </w:pPr>
            <w:r w:rsidRPr="00437F42">
              <w:rPr>
                <w:rFonts w:cs="Helvetica"/>
                <w:bCs/>
                <w:color w:val="000000"/>
                <w:sz w:val="18"/>
                <w:szCs w:val="18"/>
                <w:lang w:val="en-GB"/>
              </w:rPr>
              <w:t xml:space="preserve">2.4 </w:t>
            </w:r>
            <w:r w:rsidR="0049238E">
              <w:rPr>
                <w:rFonts w:cs="Helvetica"/>
                <w:bCs/>
                <w:color w:val="000000"/>
                <w:sz w:val="18"/>
                <w:szCs w:val="18"/>
                <w:lang w:val="en-GB"/>
              </w:rPr>
              <w:t>No</w:t>
            </w:r>
            <w:r w:rsidR="00011284" w:rsidRPr="00437F42">
              <w:rPr>
                <w:rFonts w:cs="Helvetica"/>
                <w:bCs/>
                <w:color w:val="000000"/>
                <w:sz w:val="18"/>
                <w:szCs w:val="18"/>
                <w:lang w:val="en-GB"/>
              </w:rPr>
              <w:t xml:space="preserve"> </w:t>
            </w:r>
            <w:r w:rsidRPr="00437F42">
              <w:rPr>
                <w:rFonts w:cs="Helvetica"/>
                <w:bCs/>
                <w:color w:val="000000"/>
                <w:sz w:val="18"/>
                <w:szCs w:val="18"/>
                <w:lang w:val="en-GB"/>
              </w:rPr>
              <w:t>of people receiving food security related assistance</w:t>
            </w:r>
          </w:p>
        </w:tc>
        <w:tc>
          <w:tcPr>
            <w:tcW w:w="997" w:type="dxa"/>
            <w:shd w:val="clear" w:color="auto" w:fill="F2F2F2" w:themeFill="background1" w:themeFillShade="F2"/>
            <w:vAlign w:val="center"/>
          </w:tcPr>
          <w:p w14:paraId="54BF96F0" w14:textId="77777777" w:rsidR="00C25E1D" w:rsidRPr="00437F42" w:rsidRDefault="00C25E1D" w:rsidP="00F5622E">
            <w:pPr>
              <w:spacing w:after="0"/>
              <w:jc w:val="right"/>
              <w:rPr>
                <w:rFonts w:cs="Helvetica"/>
                <w:b/>
                <w:bCs/>
                <w:color w:val="000000"/>
                <w:sz w:val="18"/>
                <w:szCs w:val="18"/>
                <w:lang w:val="en-GB"/>
              </w:rPr>
            </w:pPr>
            <w:r w:rsidRPr="00437F42">
              <w:rPr>
                <w:rFonts w:cs="Helvetica"/>
                <w:b/>
                <w:bCs/>
                <w:color w:val="000000"/>
                <w:sz w:val="18"/>
                <w:szCs w:val="18"/>
                <w:lang w:val="en-GB"/>
              </w:rPr>
              <w:t>363</w:t>
            </w:r>
          </w:p>
        </w:tc>
      </w:tr>
      <w:tr w:rsidR="00C25E1D" w:rsidRPr="00342E85" w14:paraId="1B52BDF2" w14:textId="77777777" w:rsidTr="00816DFB">
        <w:trPr>
          <w:trHeight w:val="312"/>
          <w:jc w:val="center"/>
        </w:trPr>
        <w:tc>
          <w:tcPr>
            <w:tcW w:w="6091" w:type="dxa"/>
            <w:shd w:val="clear" w:color="auto" w:fill="F2F2F2" w:themeFill="background1" w:themeFillShade="F2"/>
            <w:noWrap/>
            <w:vAlign w:val="center"/>
          </w:tcPr>
          <w:p w14:paraId="21D22784" w14:textId="402B40A8" w:rsidR="00C25E1D" w:rsidRPr="00437F42" w:rsidRDefault="00C25E1D" w:rsidP="00F5622E">
            <w:pPr>
              <w:spacing w:after="0"/>
              <w:rPr>
                <w:rFonts w:cs="Helvetica"/>
                <w:bCs/>
                <w:color w:val="000000"/>
                <w:sz w:val="18"/>
                <w:szCs w:val="18"/>
                <w:lang w:val="en-GB"/>
              </w:rPr>
            </w:pPr>
            <w:r w:rsidRPr="00437F42">
              <w:rPr>
                <w:rFonts w:cs="Helvetica"/>
                <w:bCs/>
                <w:color w:val="000000"/>
                <w:sz w:val="18"/>
                <w:szCs w:val="18"/>
                <w:lang w:val="en-GB"/>
              </w:rPr>
              <w:t xml:space="preserve">4.3 </w:t>
            </w:r>
            <w:r w:rsidR="0049238E">
              <w:rPr>
                <w:rFonts w:cs="Helvetica"/>
                <w:bCs/>
                <w:color w:val="000000"/>
                <w:sz w:val="18"/>
                <w:szCs w:val="18"/>
                <w:lang w:val="en-GB"/>
              </w:rPr>
              <w:t>No</w:t>
            </w:r>
            <w:r w:rsidR="00011284" w:rsidRPr="00437F42">
              <w:rPr>
                <w:rFonts w:cs="Helvetica"/>
                <w:bCs/>
                <w:color w:val="000000"/>
                <w:sz w:val="18"/>
                <w:szCs w:val="18"/>
                <w:lang w:val="en-GB"/>
              </w:rPr>
              <w:t xml:space="preserve"> </w:t>
            </w:r>
            <w:r w:rsidRPr="00437F42">
              <w:rPr>
                <w:rFonts w:cs="Helvetica"/>
                <w:bCs/>
                <w:color w:val="000000"/>
                <w:sz w:val="18"/>
                <w:szCs w:val="18"/>
                <w:lang w:val="en-GB"/>
              </w:rPr>
              <w:t>of people participating in conflict prevention and peace building activities</w:t>
            </w:r>
          </w:p>
        </w:tc>
        <w:tc>
          <w:tcPr>
            <w:tcW w:w="997" w:type="dxa"/>
            <w:shd w:val="clear" w:color="auto" w:fill="F2F2F2" w:themeFill="background1" w:themeFillShade="F2"/>
            <w:vAlign w:val="center"/>
          </w:tcPr>
          <w:p w14:paraId="1642CA2C" w14:textId="77777777" w:rsidR="00C25E1D" w:rsidRPr="00437F42" w:rsidRDefault="00C25E1D" w:rsidP="00F5622E">
            <w:pPr>
              <w:spacing w:after="0"/>
              <w:jc w:val="right"/>
              <w:rPr>
                <w:rFonts w:cs="Helvetica"/>
                <w:b/>
                <w:bCs/>
                <w:color w:val="000000"/>
                <w:sz w:val="18"/>
                <w:szCs w:val="18"/>
                <w:lang w:val="en-GB"/>
              </w:rPr>
            </w:pPr>
            <w:r w:rsidRPr="00437F42">
              <w:rPr>
                <w:rFonts w:cs="Helvetica"/>
                <w:b/>
                <w:bCs/>
                <w:color w:val="000000"/>
                <w:sz w:val="18"/>
                <w:szCs w:val="18"/>
                <w:lang w:val="en-GB"/>
              </w:rPr>
              <w:t>60</w:t>
            </w:r>
          </w:p>
        </w:tc>
      </w:tr>
      <w:tr w:rsidR="00C25E1D" w:rsidRPr="00342E85" w14:paraId="4C25BB83" w14:textId="77777777" w:rsidTr="00816DFB">
        <w:trPr>
          <w:trHeight w:val="312"/>
          <w:jc w:val="center"/>
        </w:trPr>
        <w:tc>
          <w:tcPr>
            <w:tcW w:w="6091" w:type="dxa"/>
            <w:shd w:val="clear" w:color="auto" w:fill="F2F2F2" w:themeFill="background1" w:themeFillShade="F2"/>
            <w:noWrap/>
            <w:vAlign w:val="center"/>
          </w:tcPr>
          <w:p w14:paraId="504DBD16" w14:textId="2F50D114" w:rsidR="00C25E1D" w:rsidRPr="00437F42" w:rsidRDefault="00C25E1D" w:rsidP="00F5622E">
            <w:pPr>
              <w:spacing w:after="0"/>
              <w:rPr>
                <w:rFonts w:cs="Helvetica"/>
                <w:bCs/>
                <w:color w:val="000000"/>
                <w:sz w:val="18"/>
                <w:szCs w:val="18"/>
                <w:lang w:val="en-GB"/>
              </w:rPr>
            </w:pPr>
            <w:r w:rsidRPr="00437F42">
              <w:rPr>
                <w:rFonts w:cs="Helvetica"/>
                <w:bCs/>
                <w:color w:val="000000"/>
                <w:sz w:val="18"/>
                <w:szCs w:val="18"/>
                <w:lang w:val="en-GB"/>
              </w:rPr>
              <w:t xml:space="preserve">2.8 </w:t>
            </w:r>
            <w:r w:rsidR="0049238E">
              <w:rPr>
                <w:rFonts w:cs="Helvetica"/>
                <w:bCs/>
                <w:color w:val="000000"/>
                <w:sz w:val="18"/>
                <w:szCs w:val="18"/>
                <w:lang w:val="en-GB"/>
              </w:rPr>
              <w:t>No</w:t>
            </w:r>
            <w:r w:rsidR="00011284" w:rsidRPr="00437F42">
              <w:rPr>
                <w:rFonts w:cs="Helvetica"/>
                <w:bCs/>
                <w:color w:val="000000"/>
                <w:sz w:val="18"/>
                <w:szCs w:val="18"/>
                <w:lang w:val="en-GB"/>
              </w:rPr>
              <w:t xml:space="preserve"> </w:t>
            </w:r>
            <w:r w:rsidRPr="00437F42">
              <w:rPr>
                <w:rFonts w:cs="Helvetica"/>
                <w:bCs/>
                <w:color w:val="000000"/>
                <w:sz w:val="18"/>
                <w:szCs w:val="18"/>
                <w:lang w:val="en-GB"/>
              </w:rPr>
              <w:t xml:space="preserve">of staff from local authorities and basic service providers </w:t>
            </w:r>
            <w:r w:rsidR="00B334AF">
              <w:rPr>
                <w:rFonts w:cs="Helvetica"/>
                <w:bCs/>
                <w:color w:val="000000"/>
                <w:sz w:val="18"/>
                <w:szCs w:val="18"/>
                <w:lang w:val="en-GB"/>
              </w:rPr>
              <w:t>benefit</w:t>
            </w:r>
            <w:r w:rsidRPr="00437F42">
              <w:rPr>
                <w:rFonts w:cs="Helvetica"/>
                <w:bCs/>
                <w:color w:val="000000"/>
                <w:sz w:val="18"/>
                <w:szCs w:val="18"/>
                <w:lang w:val="en-GB"/>
              </w:rPr>
              <w:t>ing from capacity building for strengthening services delivery</w:t>
            </w:r>
          </w:p>
        </w:tc>
        <w:tc>
          <w:tcPr>
            <w:tcW w:w="997" w:type="dxa"/>
            <w:shd w:val="clear" w:color="auto" w:fill="F2F2F2" w:themeFill="background1" w:themeFillShade="F2"/>
            <w:vAlign w:val="center"/>
          </w:tcPr>
          <w:p w14:paraId="515BDC78" w14:textId="77777777" w:rsidR="00C25E1D" w:rsidRPr="00437F42" w:rsidRDefault="00C25E1D" w:rsidP="00F5622E">
            <w:pPr>
              <w:spacing w:after="0"/>
              <w:jc w:val="right"/>
              <w:rPr>
                <w:rFonts w:cs="Helvetica"/>
                <w:b/>
                <w:bCs/>
                <w:color w:val="000000"/>
                <w:sz w:val="18"/>
                <w:szCs w:val="18"/>
                <w:lang w:val="en-GB"/>
              </w:rPr>
            </w:pPr>
            <w:r w:rsidRPr="00437F42">
              <w:rPr>
                <w:rFonts w:cs="Helvetica"/>
                <w:b/>
                <w:bCs/>
                <w:color w:val="000000"/>
                <w:sz w:val="18"/>
                <w:szCs w:val="18"/>
                <w:lang w:val="en-GB"/>
              </w:rPr>
              <w:t>35</w:t>
            </w:r>
          </w:p>
        </w:tc>
      </w:tr>
      <w:tr w:rsidR="00C25E1D" w:rsidRPr="00342E85" w14:paraId="6FF8FABF" w14:textId="77777777" w:rsidTr="00816DFB">
        <w:trPr>
          <w:trHeight w:val="312"/>
          <w:jc w:val="center"/>
        </w:trPr>
        <w:tc>
          <w:tcPr>
            <w:tcW w:w="6091" w:type="dxa"/>
            <w:shd w:val="clear" w:color="auto" w:fill="F2F2F2" w:themeFill="background1" w:themeFillShade="F2"/>
            <w:noWrap/>
            <w:vAlign w:val="center"/>
          </w:tcPr>
          <w:p w14:paraId="5E977B36" w14:textId="082BDE1B" w:rsidR="00C25E1D" w:rsidRPr="00437F42" w:rsidRDefault="00F5622E" w:rsidP="00F5622E">
            <w:pPr>
              <w:spacing w:after="0"/>
              <w:rPr>
                <w:rFonts w:cs="Helvetica"/>
                <w:bCs/>
                <w:color w:val="000000"/>
                <w:sz w:val="18"/>
                <w:szCs w:val="18"/>
                <w:lang w:val="en-GB"/>
              </w:rPr>
            </w:pPr>
            <w:r w:rsidRPr="00437F42">
              <w:rPr>
                <w:rFonts w:cs="Helvetica"/>
                <w:bCs/>
                <w:color w:val="000000"/>
                <w:sz w:val="18"/>
                <w:szCs w:val="18"/>
                <w:lang w:val="en-GB"/>
              </w:rPr>
              <w:t xml:space="preserve">5.1 </w:t>
            </w:r>
            <w:r w:rsidR="0049238E">
              <w:rPr>
                <w:rFonts w:cs="Helvetica"/>
                <w:bCs/>
                <w:color w:val="000000"/>
                <w:sz w:val="18"/>
                <w:szCs w:val="18"/>
                <w:lang w:val="en-GB"/>
              </w:rPr>
              <w:t>No</w:t>
            </w:r>
            <w:r w:rsidR="00011284" w:rsidRPr="00437F42">
              <w:rPr>
                <w:rFonts w:cs="Helvetica"/>
                <w:bCs/>
                <w:color w:val="000000"/>
                <w:sz w:val="18"/>
                <w:szCs w:val="18"/>
                <w:lang w:val="en-GB"/>
              </w:rPr>
              <w:t xml:space="preserve"> </w:t>
            </w:r>
            <w:r w:rsidRPr="00437F42">
              <w:rPr>
                <w:rFonts w:cs="Helvetica"/>
                <w:bCs/>
                <w:color w:val="000000"/>
                <w:sz w:val="18"/>
                <w:szCs w:val="18"/>
                <w:lang w:val="en-GB"/>
              </w:rPr>
              <w:t>of multi-stakeholder</w:t>
            </w:r>
            <w:r w:rsidR="00C25E1D" w:rsidRPr="00437F42">
              <w:rPr>
                <w:rFonts w:cs="Helvetica"/>
                <w:bCs/>
                <w:color w:val="000000"/>
                <w:sz w:val="18"/>
                <w:szCs w:val="18"/>
                <w:lang w:val="en-GB"/>
              </w:rPr>
              <w:t xml:space="preserve"> groups and learning mechanisms formed and regularly gathering</w:t>
            </w:r>
          </w:p>
        </w:tc>
        <w:tc>
          <w:tcPr>
            <w:tcW w:w="997" w:type="dxa"/>
            <w:shd w:val="clear" w:color="auto" w:fill="F2F2F2" w:themeFill="background1" w:themeFillShade="F2"/>
            <w:vAlign w:val="center"/>
          </w:tcPr>
          <w:p w14:paraId="745EB2A9" w14:textId="77777777" w:rsidR="00C25E1D" w:rsidRPr="00437F42" w:rsidRDefault="00C25E1D" w:rsidP="00F5622E">
            <w:pPr>
              <w:spacing w:after="0"/>
              <w:jc w:val="right"/>
              <w:rPr>
                <w:rFonts w:cs="Helvetica"/>
                <w:b/>
                <w:bCs/>
                <w:color w:val="000000"/>
                <w:sz w:val="18"/>
                <w:szCs w:val="18"/>
                <w:lang w:val="en-GB"/>
              </w:rPr>
            </w:pPr>
            <w:r w:rsidRPr="00437F42">
              <w:rPr>
                <w:rFonts w:cs="Helvetica"/>
                <w:b/>
                <w:bCs/>
                <w:color w:val="000000"/>
                <w:sz w:val="18"/>
                <w:szCs w:val="18"/>
                <w:lang w:val="en-GB"/>
              </w:rPr>
              <w:t>10</w:t>
            </w:r>
          </w:p>
        </w:tc>
      </w:tr>
      <w:bookmarkEnd w:id="141"/>
    </w:tbl>
    <w:p w14:paraId="5E92D953" w14:textId="77777777" w:rsidR="004742E1" w:rsidRPr="00342E85" w:rsidRDefault="004742E1" w:rsidP="00ED50C9">
      <w:pPr>
        <w:rPr>
          <w:lang w:val="en-GB"/>
        </w:rPr>
      </w:pPr>
    </w:p>
    <w:p w14:paraId="090A00F5" w14:textId="4C24884E" w:rsidR="000F4AE1" w:rsidRDefault="000F4AE1" w:rsidP="000F4AE1">
      <w:pPr>
        <w:pStyle w:val="Titre3"/>
      </w:pPr>
      <w:bookmarkStart w:id="142" w:name="_Toc516218862"/>
      <w:r w:rsidRPr="00342E85">
        <w:t>Somalia</w:t>
      </w:r>
      <w:bookmarkEnd w:id="142"/>
    </w:p>
    <w:p w14:paraId="016C1A96" w14:textId="485B4521" w:rsidR="001D0708" w:rsidRPr="001D0708" w:rsidRDefault="001D0708" w:rsidP="001D0708">
      <w:pPr>
        <w:pStyle w:val="Titre4"/>
        <w:numPr>
          <w:ilvl w:val="3"/>
          <w:numId w:val="7"/>
        </w:numPr>
      </w:pPr>
      <w:r>
        <w:t>Somalia’s migration profile</w:t>
      </w:r>
    </w:p>
    <w:p w14:paraId="65CBA948" w14:textId="683C38FB" w:rsidR="00F5622E" w:rsidRPr="00342E85" w:rsidRDefault="00F5622E" w:rsidP="00F5622E">
      <w:pPr>
        <w:pStyle w:val="Lgende"/>
        <w:rPr>
          <w:lang w:val="en-GB"/>
        </w:rPr>
      </w:pPr>
      <w:bookmarkStart w:id="143" w:name="_Toc516218894"/>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22</w:t>
      </w:r>
      <w:r w:rsidR="00752541">
        <w:rPr>
          <w:lang w:val="en-GB"/>
        </w:rPr>
        <w:fldChar w:fldCharType="end"/>
      </w:r>
      <w:r w:rsidRPr="00342E85">
        <w:rPr>
          <w:lang w:val="en-GB"/>
        </w:rPr>
        <w:t>: Key program</w:t>
      </w:r>
      <w:r w:rsidR="00437F42">
        <w:rPr>
          <w:lang w:val="en-GB"/>
        </w:rPr>
        <w:t>me</w:t>
      </w:r>
      <w:r w:rsidRPr="00342E85">
        <w:rPr>
          <w:lang w:val="en-GB"/>
        </w:rPr>
        <w:t xml:space="preserve">s and migration flows in </w:t>
      </w:r>
      <w:r w:rsidR="00601B9D" w:rsidRPr="00342E85">
        <w:rPr>
          <w:lang w:val="en-GB"/>
        </w:rPr>
        <w:t>Somalia</w:t>
      </w:r>
      <w:r w:rsidRPr="00342E85">
        <w:rPr>
          <w:lang w:val="en-GB"/>
        </w:rPr>
        <w:t>, May 2018</w:t>
      </w:r>
      <w:r w:rsidR="00990AA4" w:rsidRPr="00342E85">
        <w:rPr>
          <w:rStyle w:val="Appelnotedebasdep"/>
          <w:lang w:val="en-GB"/>
        </w:rPr>
        <w:footnoteReference w:id="55"/>
      </w:r>
      <w:bookmarkEnd w:id="143"/>
    </w:p>
    <w:p w14:paraId="0D8F0DC3" w14:textId="256E1FBE" w:rsidR="00D224CD" w:rsidRPr="00342E85" w:rsidRDefault="00CD05AA" w:rsidP="00D224CD">
      <w:pPr>
        <w:rPr>
          <w:lang w:val="en-GB"/>
        </w:rPr>
      </w:pPr>
      <w:r w:rsidRPr="00342E85">
        <w:rPr>
          <w:noProof/>
        </w:rPr>
        <w:drawing>
          <wp:inline distT="0" distB="0" distL="0" distR="0" wp14:anchorId="0CC492A5" wp14:editId="39FE958F">
            <wp:extent cx="5727700" cy="5765695"/>
            <wp:effectExtent l="0" t="0" r="635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27700" cy="5765695"/>
                    </a:xfrm>
                    <a:prstGeom prst="rect">
                      <a:avLst/>
                    </a:prstGeom>
                  </pic:spPr>
                </pic:pic>
              </a:graphicData>
            </a:graphic>
          </wp:inline>
        </w:drawing>
      </w:r>
    </w:p>
    <w:p w14:paraId="2DD3B0E2" w14:textId="73DB0BE2" w:rsidR="00272254" w:rsidRPr="00342E85" w:rsidRDefault="00272254" w:rsidP="007849BD">
      <w:pPr>
        <w:rPr>
          <w:szCs w:val="20"/>
          <w:lang w:val="en-GB"/>
        </w:rPr>
      </w:pPr>
      <w:r w:rsidRPr="00342E85">
        <w:rPr>
          <w:szCs w:val="20"/>
          <w:lang w:val="en-GB"/>
        </w:rPr>
        <w:t>Somalia</w:t>
      </w:r>
      <w:r w:rsidR="007849BD" w:rsidRPr="00342E85">
        <w:rPr>
          <w:szCs w:val="20"/>
          <w:lang w:val="en-GB"/>
        </w:rPr>
        <w:t>’s</w:t>
      </w:r>
      <w:r w:rsidRPr="00342E85">
        <w:rPr>
          <w:szCs w:val="20"/>
          <w:lang w:val="en-GB"/>
        </w:rPr>
        <w:t xml:space="preserve"> unstable political context</w:t>
      </w:r>
      <w:r w:rsidR="008A7ADD">
        <w:rPr>
          <w:szCs w:val="20"/>
          <w:lang w:val="en-GB"/>
        </w:rPr>
        <w:t>,</w:t>
      </w:r>
      <w:r w:rsidRPr="00342E85">
        <w:rPr>
          <w:szCs w:val="20"/>
          <w:lang w:val="en-GB"/>
        </w:rPr>
        <w:t xml:space="preserve"> </w:t>
      </w:r>
      <w:r w:rsidR="008A7ADD">
        <w:rPr>
          <w:szCs w:val="20"/>
          <w:lang w:val="en-GB"/>
        </w:rPr>
        <w:t>compounded by</w:t>
      </w:r>
      <w:r w:rsidRPr="00342E85">
        <w:rPr>
          <w:szCs w:val="20"/>
          <w:lang w:val="en-GB"/>
        </w:rPr>
        <w:t xml:space="preserve"> environmental challenges such as droughts</w:t>
      </w:r>
      <w:r w:rsidR="008A7ADD">
        <w:rPr>
          <w:szCs w:val="20"/>
          <w:lang w:val="en-GB"/>
        </w:rPr>
        <w:t xml:space="preserve"> and</w:t>
      </w:r>
      <w:r w:rsidRPr="00342E85">
        <w:rPr>
          <w:szCs w:val="20"/>
          <w:lang w:val="en-GB"/>
        </w:rPr>
        <w:t xml:space="preserve"> desertification</w:t>
      </w:r>
      <w:r w:rsidR="008A7ADD">
        <w:rPr>
          <w:szCs w:val="20"/>
          <w:lang w:val="en-GB"/>
        </w:rPr>
        <w:t>,</w:t>
      </w:r>
      <w:r w:rsidRPr="00342E85">
        <w:rPr>
          <w:szCs w:val="20"/>
          <w:lang w:val="en-GB"/>
        </w:rPr>
        <w:t xml:space="preserve"> ha</w:t>
      </w:r>
      <w:r w:rsidR="008A7ADD">
        <w:rPr>
          <w:szCs w:val="20"/>
          <w:lang w:val="en-GB"/>
        </w:rPr>
        <w:t>s</w:t>
      </w:r>
      <w:r w:rsidRPr="00342E85">
        <w:rPr>
          <w:szCs w:val="20"/>
          <w:lang w:val="en-GB"/>
        </w:rPr>
        <w:t xml:space="preserve"> led large number</w:t>
      </w:r>
      <w:r w:rsidR="008A7ADD">
        <w:rPr>
          <w:szCs w:val="20"/>
          <w:lang w:val="en-GB"/>
        </w:rPr>
        <w:t>s</w:t>
      </w:r>
      <w:r w:rsidRPr="00342E85">
        <w:rPr>
          <w:szCs w:val="20"/>
          <w:lang w:val="en-GB"/>
        </w:rPr>
        <w:t xml:space="preserve"> of </w:t>
      </w:r>
      <w:r w:rsidR="00290B8C" w:rsidRPr="00342E85">
        <w:rPr>
          <w:szCs w:val="20"/>
          <w:lang w:val="en-GB"/>
        </w:rPr>
        <w:t>people</w:t>
      </w:r>
      <w:r w:rsidRPr="00342E85">
        <w:rPr>
          <w:szCs w:val="20"/>
          <w:lang w:val="en-GB"/>
        </w:rPr>
        <w:t xml:space="preserve"> to flee to neighbouring countries and displaced millions </w:t>
      </w:r>
      <w:r w:rsidR="008A7ADD">
        <w:rPr>
          <w:szCs w:val="20"/>
          <w:lang w:val="en-GB"/>
        </w:rPr>
        <w:t>internally</w:t>
      </w:r>
      <w:r w:rsidRPr="00342E85">
        <w:rPr>
          <w:szCs w:val="20"/>
          <w:lang w:val="en-GB"/>
        </w:rPr>
        <w:t xml:space="preserve">. </w:t>
      </w:r>
      <w:r w:rsidR="008A7ADD">
        <w:rPr>
          <w:szCs w:val="20"/>
          <w:lang w:val="en-GB"/>
        </w:rPr>
        <w:t>A</w:t>
      </w:r>
      <w:r w:rsidRPr="00342E85">
        <w:rPr>
          <w:szCs w:val="20"/>
          <w:lang w:val="en-GB"/>
        </w:rPr>
        <w:t xml:space="preserve"> </w:t>
      </w:r>
      <w:r w:rsidR="008A7ADD">
        <w:rPr>
          <w:szCs w:val="20"/>
          <w:lang w:val="en-GB"/>
        </w:rPr>
        <w:t>severe</w:t>
      </w:r>
      <w:r w:rsidRPr="00342E85">
        <w:rPr>
          <w:szCs w:val="20"/>
          <w:lang w:val="en-GB"/>
        </w:rPr>
        <w:t xml:space="preserve"> drought </w:t>
      </w:r>
      <w:r w:rsidR="008A7ADD">
        <w:rPr>
          <w:szCs w:val="20"/>
          <w:lang w:val="en-GB"/>
        </w:rPr>
        <w:t>in</w:t>
      </w:r>
      <w:r w:rsidRPr="00342E85">
        <w:rPr>
          <w:szCs w:val="20"/>
          <w:lang w:val="en-GB"/>
        </w:rPr>
        <w:t xml:space="preserve"> 2017 left almost 7 million individuals in need of urgent food assistance</w:t>
      </w:r>
      <w:r w:rsidR="00990AA4">
        <w:rPr>
          <w:rStyle w:val="Appelnotedebasdep"/>
          <w:szCs w:val="20"/>
          <w:lang w:val="en-GB"/>
        </w:rPr>
        <w:footnoteReference w:id="56"/>
      </w:r>
      <w:r w:rsidR="008A7ADD">
        <w:rPr>
          <w:szCs w:val="20"/>
          <w:lang w:val="en-GB"/>
        </w:rPr>
        <w:t>, and</w:t>
      </w:r>
      <w:r w:rsidRPr="00342E85">
        <w:rPr>
          <w:szCs w:val="20"/>
          <w:lang w:val="en-GB"/>
        </w:rPr>
        <w:t xml:space="preserve"> </w:t>
      </w:r>
      <w:r w:rsidR="008A7ADD">
        <w:rPr>
          <w:szCs w:val="20"/>
          <w:lang w:val="en-GB"/>
        </w:rPr>
        <w:t>m</w:t>
      </w:r>
      <w:r w:rsidRPr="00342E85">
        <w:rPr>
          <w:szCs w:val="20"/>
          <w:lang w:val="en-GB"/>
        </w:rPr>
        <w:t>any feared a repeat of the dramatic 2011 famine,</w:t>
      </w:r>
      <w:r w:rsidR="008A7ADD">
        <w:rPr>
          <w:szCs w:val="20"/>
          <w:lang w:val="en-GB"/>
        </w:rPr>
        <w:t xml:space="preserve"> during which</w:t>
      </w:r>
      <w:r w:rsidRPr="00342E85">
        <w:rPr>
          <w:szCs w:val="20"/>
          <w:lang w:val="en-GB"/>
        </w:rPr>
        <w:t xml:space="preserve"> an estimated 260,000 people lost their lives, of </w:t>
      </w:r>
      <w:r w:rsidR="00290B8C" w:rsidRPr="00342E85">
        <w:rPr>
          <w:szCs w:val="20"/>
          <w:lang w:val="en-GB"/>
        </w:rPr>
        <w:t>whom</w:t>
      </w:r>
      <w:r w:rsidRPr="00342E85">
        <w:rPr>
          <w:szCs w:val="20"/>
          <w:lang w:val="en-GB"/>
        </w:rPr>
        <w:t xml:space="preserve"> half were children</w:t>
      </w:r>
      <w:r w:rsidRPr="00342E85">
        <w:rPr>
          <w:rStyle w:val="Appelnotedebasdep"/>
          <w:szCs w:val="20"/>
          <w:lang w:val="en-GB"/>
        </w:rPr>
        <w:footnoteReference w:id="57"/>
      </w:r>
      <w:r w:rsidRPr="00342E85">
        <w:rPr>
          <w:szCs w:val="20"/>
          <w:lang w:val="en-GB"/>
        </w:rPr>
        <w:t xml:space="preserve">. </w:t>
      </w:r>
      <w:r w:rsidR="00990AA4">
        <w:rPr>
          <w:szCs w:val="20"/>
          <w:lang w:val="en-GB"/>
        </w:rPr>
        <w:t xml:space="preserve">2018 </w:t>
      </w:r>
      <w:r w:rsidRPr="00342E85">
        <w:rPr>
          <w:szCs w:val="20"/>
          <w:lang w:val="en-GB"/>
        </w:rPr>
        <w:t xml:space="preserve">estimates suggest </w:t>
      </w:r>
      <w:r w:rsidR="008A7ADD">
        <w:rPr>
          <w:szCs w:val="20"/>
          <w:lang w:val="en-GB"/>
        </w:rPr>
        <w:t xml:space="preserve">that </w:t>
      </w:r>
      <w:r w:rsidR="00990AA4">
        <w:rPr>
          <w:szCs w:val="20"/>
          <w:lang w:val="en-GB"/>
        </w:rPr>
        <w:t>the number of internally displace</w:t>
      </w:r>
      <w:r w:rsidR="008A7ADD">
        <w:rPr>
          <w:szCs w:val="20"/>
          <w:lang w:val="en-GB"/>
        </w:rPr>
        <w:t>d</w:t>
      </w:r>
      <w:r w:rsidR="00990AA4">
        <w:rPr>
          <w:szCs w:val="20"/>
          <w:lang w:val="en-GB"/>
        </w:rPr>
        <w:t xml:space="preserve"> people </w:t>
      </w:r>
      <w:r w:rsidR="00290B8C" w:rsidRPr="00342E85">
        <w:rPr>
          <w:szCs w:val="20"/>
          <w:lang w:val="en-GB"/>
        </w:rPr>
        <w:t>may</w:t>
      </w:r>
      <w:r w:rsidRPr="00342E85">
        <w:rPr>
          <w:szCs w:val="20"/>
          <w:lang w:val="en-GB"/>
        </w:rPr>
        <w:t xml:space="preserve"> be well above 2 million</w:t>
      </w:r>
      <w:r w:rsidRPr="00342E85">
        <w:rPr>
          <w:rStyle w:val="Appelnotedebasdep"/>
          <w:szCs w:val="20"/>
          <w:lang w:val="en-GB"/>
        </w:rPr>
        <w:footnoteReference w:id="58"/>
      </w:r>
      <w:r w:rsidR="00F5622E" w:rsidRPr="00342E85">
        <w:rPr>
          <w:szCs w:val="20"/>
          <w:vertAlign w:val="superscript"/>
          <w:lang w:val="en-GB"/>
        </w:rPr>
        <w:t>,</w:t>
      </w:r>
      <w:r w:rsidRPr="00342E85">
        <w:rPr>
          <w:rStyle w:val="Appelnotedebasdep"/>
          <w:szCs w:val="20"/>
          <w:lang w:val="en-GB"/>
        </w:rPr>
        <w:footnoteReference w:id="59"/>
      </w:r>
      <w:r w:rsidRPr="00342E85">
        <w:rPr>
          <w:szCs w:val="20"/>
          <w:lang w:val="en-GB"/>
        </w:rPr>
        <w:t xml:space="preserve">. </w:t>
      </w:r>
    </w:p>
    <w:p w14:paraId="2D35A89E" w14:textId="53F9E1F9" w:rsidR="00272254" w:rsidRPr="00342E85" w:rsidRDefault="00290B8C" w:rsidP="00272254">
      <w:pPr>
        <w:rPr>
          <w:szCs w:val="20"/>
          <w:lang w:val="en-GB"/>
        </w:rPr>
      </w:pPr>
      <w:r w:rsidRPr="00342E85">
        <w:rPr>
          <w:szCs w:val="20"/>
          <w:lang w:val="en-GB"/>
        </w:rPr>
        <w:t xml:space="preserve">The </w:t>
      </w:r>
      <w:r w:rsidR="00272254" w:rsidRPr="00651092">
        <w:rPr>
          <w:b/>
          <w:szCs w:val="20"/>
          <w:lang w:val="en-GB"/>
        </w:rPr>
        <w:t>EUTF’s main efforts in the country are aimed at providing livelihood opportuni</w:t>
      </w:r>
      <w:r w:rsidRPr="00651092">
        <w:rPr>
          <w:b/>
          <w:szCs w:val="20"/>
          <w:lang w:val="en-GB"/>
        </w:rPr>
        <w:t>ties</w:t>
      </w:r>
      <w:r w:rsidR="00990AA4">
        <w:rPr>
          <w:szCs w:val="20"/>
          <w:lang w:val="en-GB"/>
        </w:rPr>
        <w:t xml:space="preserve">, </w:t>
      </w:r>
      <w:r w:rsidRPr="00342E85">
        <w:rPr>
          <w:szCs w:val="20"/>
          <w:lang w:val="en-GB"/>
        </w:rPr>
        <w:t xml:space="preserve">ensuring </w:t>
      </w:r>
      <w:r w:rsidRPr="00651092">
        <w:rPr>
          <w:b/>
          <w:szCs w:val="20"/>
          <w:lang w:val="en-GB"/>
        </w:rPr>
        <w:t>basic service</w:t>
      </w:r>
      <w:r w:rsidRPr="00342E85">
        <w:rPr>
          <w:szCs w:val="20"/>
          <w:lang w:val="en-GB"/>
        </w:rPr>
        <w:t xml:space="preserve"> provision</w:t>
      </w:r>
      <w:r w:rsidR="00272254" w:rsidRPr="00342E85">
        <w:rPr>
          <w:szCs w:val="20"/>
          <w:lang w:val="en-GB"/>
        </w:rPr>
        <w:t xml:space="preserve"> and </w:t>
      </w:r>
      <w:r w:rsidR="00272254" w:rsidRPr="00651092">
        <w:rPr>
          <w:b/>
          <w:szCs w:val="20"/>
          <w:lang w:val="en-GB"/>
        </w:rPr>
        <w:t xml:space="preserve">guaranteeing </w:t>
      </w:r>
      <w:r w:rsidRPr="00651092">
        <w:rPr>
          <w:b/>
          <w:szCs w:val="20"/>
          <w:lang w:val="en-GB"/>
        </w:rPr>
        <w:t xml:space="preserve">the </w:t>
      </w:r>
      <w:r w:rsidR="00272254" w:rsidRPr="00651092">
        <w:rPr>
          <w:b/>
          <w:szCs w:val="20"/>
          <w:lang w:val="en-GB"/>
        </w:rPr>
        <w:t>safe and dignified return and reintegration</w:t>
      </w:r>
      <w:r w:rsidR="00272254" w:rsidRPr="00342E85">
        <w:rPr>
          <w:szCs w:val="20"/>
          <w:lang w:val="en-GB"/>
        </w:rPr>
        <w:t xml:space="preserve"> of Somalis in stable areas of the country. Around 110,000 Somali refugees have </w:t>
      </w:r>
      <w:r w:rsidRPr="00342E85">
        <w:rPr>
          <w:szCs w:val="20"/>
          <w:lang w:val="en-GB"/>
        </w:rPr>
        <w:t xml:space="preserve">been </w:t>
      </w:r>
      <w:r w:rsidR="00272254" w:rsidRPr="00342E85">
        <w:rPr>
          <w:szCs w:val="20"/>
          <w:lang w:val="en-GB"/>
        </w:rPr>
        <w:t>repatriated since 2014</w:t>
      </w:r>
      <w:r w:rsidR="00272254" w:rsidRPr="00342E85">
        <w:rPr>
          <w:rStyle w:val="Appelnotedebasdep"/>
          <w:szCs w:val="20"/>
          <w:lang w:val="en-GB"/>
        </w:rPr>
        <w:footnoteReference w:id="60"/>
      </w:r>
      <w:r w:rsidR="00272254" w:rsidRPr="00342E85">
        <w:rPr>
          <w:szCs w:val="20"/>
          <w:lang w:val="en-GB"/>
        </w:rPr>
        <w:t xml:space="preserve">, around 70% of </w:t>
      </w:r>
      <w:r w:rsidR="00694361" w:rsidRPr="00342E85">
        <w:rPr>
          <w:szCs w:val="20"/>
          <w:lang w:val="en-GB"/>
        </w:rPr>
        <w:t>whom came back</w:t>
      </w:r>
      <w:r w:rsidR="00272254" w:rsidRPr="00342E85">
        <w:rPr>
          <w:szCs w:val="20"/>
          <w:lang w:val="en-GB"/>
        </w:rPr>
        <w:t xml:space="preserve"> from Kenya.</w:t>
      </w:r>
    </w:p>
    <w:p w14:paraId="627C126C" w14:textId="191F74C8" w:rsidR="00CD05AA" w:rsidRPr="00342E85" w:rsidRDefault="00CD05AA" w:rsidP="00CD05AA">
      <w:pPr>
        <w:rPr>
          <w:rFonts w:ascii="Helvetica Neue" w:eastAsiaTheme="majorEastAsia" w:hAnsi="Helvetica Neue" w:cs="Helvetica"/>
          <w:smallCaps/>
          <w:color w:val="239B9E" w:themeColor="accent1"/>
          <w:sz w:val="24"/>
          <w:szCs w:val="28"/>
          <w:lang w:val="en-GB"/>
        </w:rPr>
      </w:pPr>
      <w:r w:rsidRPr="00342E85">
        <w:rPr>
          <w:rFonts w:ascii="Helvetica Neue" w:eastAsiaTheme="majorEastAsia" w:hAnsi="Helvetica Neue" w:cs="Helvetica"/>
          <w:smallCaps/>
          <w:color w:val="239B9E" w:themeColor="accent1"/>
          <w:sz w:val="24"/>
          <w:szCs w:val="28"/>
          <w:lang w:val="en-GB"/>
        </w:rPr>
        <w:t>Migration flows</w:t>
      </w:r>
      <w:r w:rsidRPr="00342E85">
        <w:rPr>
          <w:rStyle w:val="Appelnotedebasdep"/>
          <w:lang w:val="en-GB"/>
        </w:rPr>
        <w:footnoteReference w:id="61"/>
      </w:r>
    </w:p>
    <w:p w14:paraId="39B7E793" w14:textId="783B8578" w:rsidR="00CD05AA" w:rsidRPr="00342E85" w:rsidRDefault="00CD05AA" w:rsidP="00CD05AA">
      <w:pPr>
        <w:rPr>
          <w:lang w:val="en-GB"/>
        </w:rPr>
      </w:pPr>
      <w:r w:rsidRPr="00342E85">
        <w:rPr>
          <w:lang w:val="en-GB"/>
        </w:rPr>
        <w:t>Political instability and droughts regularly displace huge portions of the Somali population (</w:t>
      </w:r>
      <w:r w:rsidRPr="00651092">
        <w:rPr>
          <w:b/>
          <w:lang w:val="en-GB"/>
        </w:rPr>
        <w:t>more than 10% of the population is currently internally displaced</w:t>
      </w:r>
      <w:r w:rsidRPr="00342E85">
        <w:rPr>
          <w:lang w:val="en-GB"/>
        </w:rPr>
        <w:t>). Thousands of migrants are reportedly attempting the dangerous crossing of the Gulf of Aden, mostly from the State of Puntland. Most are looking to settle in one of the Gulf countries</w:t>
      </w:r>
      <w:r w:rsidR="008A7ADD">
        <w:rPr>
          <w:lang w:val="en-GB"/>
        </w:rPr>
        <w:t xml:space="preserve"> –</w:t>
      </w:r>
      <w:r w:rsidRPr="00342E85">
        <w:rPr>
          <w:lang w:val="en-GB"/>
        </w:rPr>
        <w:t xml:space="preserve"> </w:t>
      </w:r>
      <w:r w:rsidR="008A7ADD">
        <w:rPr>
          <w:lang w:val="en-GB"/>
        </w:rPr>
        <w:t xml:space="preserve">usually </w:t>
      </w:r>
      <w:r w:rsidRPr="00342E85">
        <w:rPr>
          <w:lang w:val="en-GB"/>
        </w:rPr>
        <w:t xml:space="preserve">the </w:t>
      </w:r>
      <w:r w:rsidRPr="00F702CB">
        <w:rPr>
          <w:szCs w:val="20"/>
          <w:lang w:val="en-GB"/>
        </w:rPr>
        <w:t>Kingdom of</w:t>
      </w:r>
      <w:r w:rsidRPr="00342E85">
        <w:rPr>
          <w:lang w:val="en-GB"/>
        </w:rPr>
        <w:t xml:space="preserve"> Saudi Arabia</w:t>
      </w:r>
      <w:r w:rsidR="00BF2060" w:rsidRPr="00342E85">
        <w:rPr>
          <w:lang w:val="en-GB"/>
        </w:rPr>
        <w:t xml:space="preserve"> (KSA)</w:t>
      </w:r>
      <w:r w:rsidRPr="00342E85">
        <w:rPr>
          <w:lang w:val="en-GB"/>
        </w:rPr>
        <w:t xml:space="preserve">. However, many of those who </w:t>
      </w:r>
      <w:r w:rsidR="008A7ADD">
        <w:rPr>
          <w:lang w:val="en-GB"/>
        </w:rPr>
        <w:t xml:space="preserve">successfully arrive </w:t>
      </w:r>
      <w:r w:rsidRPr="00342E85">
        <w:rPr>
          <w:lang w:val="en-GB"/>
        </w:rPr>
        <w:t>are currently being repatriated</w:t>
      </w:r>
      <w:r w:rsidR="008A7ADD">
        <w:rPr>
          <w:lang w:val="en-GB"/>
        </w:rPr>
        <w:t xml:space="preserve"> on account of the</w:t>
      </w:r>
      <w:r w:rsidR="006945F2">
        <w:rPr>
          <w:lang w:val="en-GB"/>
        </w:rPr>
        <w:t xml:space="preserve"> KSA government’s</w:t>
      </w:r>
      <w:r w:rsidRPr="00342E85">
        <w:rPr>
          <w:lang w:val="en-GB"/>
        </w:rPr>
        <w:t xml:space="preserve"> security crackdown as part of the Nation Without Illegal Expats campaign</w:t>
      </w:r>
      <w:r w:rsidR="008A7ADD">
        <w:rPr>
          <w:lang w:val="en-GB"/>
        </w:rPr>
        <w:t xml:space="preserve"> launched</w:t>
      </w:r>
      <w:r w:rsidR="00BF2060" w:rsidRPr="00342E85">
        <w:rPr>
          <w:lang w:val="en-GB"/>
        </w:rPr>
        <w:t xml:space="preserve"> in November 2017</w:t>
      </w:r>
      <w:r w:rsidRPr="00342E85">
        <w:rPr>
          <w:rStyle w:val="Appelnotedebasdep"/>
          <w:lang w:val="en-GB"/>
        </w:rPr>
        <w:footnoteReference w:id="62"/>
      </w:r>
      <w:r w:rsidRPr="00342E85">
        <w:rPr>
          <w:lang w:val="en-GB"/>
        </w:rPr>
        <w:t>.</w:t>
      </w:r>
    </w:p>
    <w:p w14:paraId="2F098402" w14:textId="553ADBAE" w:rsidR="00CD05AA" w:rsidRDefault="00B66E02" w:rsidP="00272254">
      <w:pPr>
        <w:rPr>
          <w:lang w:val="en-GB"/>
        </w:rPr>
      </w:pPr>
      <w:r>
        <w:rPr>
          <w:lang w:val="en-GB"/>
        </w:rPr>
        <w:t>Important</w:t>
      </w:r>
      <w:r w:rsidR="00CD05AA" w:rsidRPr="00342E85">
        <w:rPr>
          <w:lang w:val="en-GB"/>
        </w:rPr>
        <w:t xml:space="preserve"> migration flows also take place </w:t>
      </w:r>
      <w:r w:rsidR="00CD05AA" w:rsidRPr="00651092">
        <w:rPr>
          <w:b/>
          <w:lang w:val="en-GB"/>
        </w:rPr>
        <w:t xml:space="preserve">along the borders </w:t>
      </w:r>
      <w:r w:rsidRPr="00651092">
        <w:rPr>
          <w:b/>
          <w:lang w:val="en-GB"/>
        </w:rPr>
        <w:t>with</w:t>
      </w:r>
      <w:r w:rsidR="00CD05AA" w:rsidRPr="00651092">
        <w:rPr>
          <w:b/>
          <w:lang w:val="en-GB"/>
        </w:rPr>
        <w:t xml:space="preserve"> Kenya</w:t>
      </w:r>
      <w:r w:rsidR="00CD05AA" w:rsidRPr="00342E85">
        <w:rPr>
          <w:lang w:val="en-GB"/>
        </w:rPr>
        <w:t xml:space="preserve"> (with Kenyan citizens reported</w:t>
      </w:r>
      <w:r>
        <w:rPr>
          <w:lang w:val="en-GB"/>
        </w:rPr>
        <w:t>ly</w:t>
      </w:r>
      <w:r w:rsidR="00CD05AA" w:rsidRPr="00342E85">
        <w:rPr>
          <w:lang w:val="en-GB"/>
        </w:rPr>
        <w:t xml:space="preserve"> trying to cross and settle in Somalia, and Somali citizens moving in both directions, </w:t>
      </w:r>
      <w:r>
        <w:rPr>
          <w:lang w:val="en-GB"/>
        </w:rPr>
        <w:t>partly due to</w:t>
      </w:r>
      <w:r w:rsidR="00CD05AA" w:rsidRPr="00342E85">
        <w:rPr>
          <w:lang w:val="en-GB"/>
        </w:rPr>
        <w:t xml:space="preserve"> proximity to the </w:t>
      </w:r>
      <w:proofErr w:type="spellStart"/>
      <w:r w:rsidR="00CD05AA" w:rsidRPr="00342E85">
        <w:rPr>
          <w:lang w:val="en-GB"/>
        </w:rPr>
        <w:t>Dadaab</w:t>
      </w:r>
      <w:proofErr w:type="spellEnd"/>
      <w:r w:rsidR="00CD05AA" w:rsidRPr="00342E85">
        <w:rPr>
          <w:lang w:val="en-GB"/>
        </w:rPr>
        <w:t xml:space="preserve"> refugee camp, </w:t>
      </w:r>
      <w:r>
        <w:rPr>
          <w:lang w:val="en-GB"/>
        </w:rPr>
        <w:t xml:space="preserve">the population of which </w:t>
      </w:r>
      <w:r w:rsidR="00CD05AA" w:rsidRPr="00342E85">
        <w:rPr>
          <w:lang w:val="en-GB"/>
        </w:rPr>
        <w:t>consist</w:t>
      </w:r>
      <w:r>
        <w:rPr>
          <w:lang w:val="en-GB"/>
        </w:rPr>
        <w:t>s</w:t>
      </w:r>
      <w:r w:rsidR="00CD05AA" w:rsidRPr="00342E85">
        <w:rPr>
          <w:lang w:val="en-GB"/>
        </w:rPr>
        <w:t xml:space="preserve"> of mostly Somali refugees) and</w:t>
      </w:r>
      <w:r>
        <w:rPr>
          <w:lang w:val="en-GB"/>
        </w:rPr>
        <w:t xml:space="preserve"> with</w:t>
      </w:r>
      <w:r w:rsidR="00CD05AA" w:rsidRPr="00342E85">
        <w:rPr>
          <w:lang w:val="en-GB"/>
        </w:rPr>
        <w:t xml:space="preserve"> </w:t>
      </w:r>
      <w:r w:rsidR="00CD05AA" w:rsidRPr="00651092">
        <w:rPr>
          <w:b/>
          <w:lang w:val="en-GB"/>
        </w:rPr>
        <w:t>Ethiopia</w:t>
      </w:r>
      <w:r w:rsidR="00CD05AA" w:rsidRPr="00342E85">
        <w:rPr>
          <w:lang w:val="en-GB"/>
        </w:rPr>
        <w:t xml:space="preserve"> (mainly Ethiopian</w:t>
      </w:r>
      <w:r w:rsidR="00BF2060" w:rsidRPr="00342E85">
        <w:rPr>
          <w:lang w:val="en-GB"/>
        </w:rPr>
        <w:t>s</w:t>
      </w:r>
      <w:r w:rsidR="00CD05AA" w:rsidRPr="00342E85">
        <w:rPr>
          <w:lang w:val="en-GB"/>
        </w:rPr>
        <w:t xml:space="preserve"> returning to their country)</w:t>
      </w:r>
      <w:r w:rsidR="00F5622E" w:rsidRPr="00342E85">
        <w:rPr>
          <w:lang w:val="en-GB"/>
        </w:rPr>
        <w:t>.</w:t>
      </w:r>
    </w:p>
    <w:p w14:paraId="77681F30" w14:textId="72CD4555" w:rsidR="00272254" w:rsidRPr="00342E85" w:rsidRDefault="00990AA4" w:rsidP="00272254">
      <w:pPr>
        <w:pStyle w:val="Lgende"/>
        <w:rPr>
          <w:lang w:val="en-GB"/>
        </w:rPr>
      </w:pPr>
      <w:bookmarkStart w:id="144" w:name="_Toc514799042"/>
      <w:bookmarkStart w:id="145" w:name="_Toc516218947"/>
      <w:r>
        <w:t xml:space="preserve">Table </w:t>
      </w:r>
      <w:fldSimple w:instr=" SEQ Table \* ARABIC ">
        <w:r w:rsidR="00411ACB">
          <w:rPr>
            <w:noProof/>
          </w:rPr>
          <w:t>31</w:t>
        </w:r>
      </w:fldSimple>
      <w:r w:rsidRPr="00342E85">
        <w:rPr>
          <w:lang w:val="en-GB"/>
        </w:rPr>
        <w:t xml:space="preserve">: </w:t>
      </w:r>
      <w:r w:rsidR="00F5622E" w:rsidRPr="00342E85">
        <w:rPr>
          <w:lang w:val="en-GB"/>
        </w:rPr>
        <w:t>Somalia – Key facts and figures</w:t>
      </w:r>
      <w:bookmarkEnd w:id="144"/>
      <w:bookmarkEnd w:id="145"/>
    </w:p>
    <w:tbl>
      <w:tblPr>
        <w:tblW w:w="8505" w:type="dxa"/>
        <w:jc w:val="center"/>
        <w:tblLook w:val="04A0" w:firstRow="1" w:lastRow="0" w:firstColumn="1" w:lastColumn="0" w:noHBand="0" w:noVBand="1"/>
      </w:tblPr>
      <w:tblGrid>
        <w:gridCol w:w="4253"/>
        <w:gridCol w:w="4252"/>
      </w:tblGrid>
      <w:tr w:rsidR="00272254" w:rsidRPr="00342E85" w14:paraId="6A01B383" w14:textId="77777777" w:rsidTr="00272254">
        <w:trPr>
          <w:trHeight w:val="312"/>
          <w:jc w:val="center"/>
        </w:trPr>
        <w:tc>
          <w:tcPr>
            <w:tcW w:w="8505" w:type="dxa"/>
            <w:gridSpan w:val="2"/>
            <w:tcBorders>
              <w:top w:val="nil"/>
              <w:left w:val="nil"/>
              <w:bottom w:val="single" w:sz="4" w:space="0" w:color="auto"/>
              <w:right w:val="nil"/>
            </w:tcBorders>
            <w:noWrap/>
            <w:vAlign w:val="center"/>
            <w:hideMark/>
          </w:tcPr>
          <w:p w14:paraId="78BF9D47" w14:textId="5824F37E" w:rsidR="00272254" w:rsidRPr="00437F42" w:rsidRDefault="00272254" w:rsidP="002D3703">
            <w:pPr>
              <w:spacing w:after="0"/>
              <w:jc w:val="center"/>
              <w:rPr>
                <w:rFonts w:cs="Helvetica"/>
                <w:b/>
                <w:bCs/>
                <w:color w:val="000000"/>
                <w:sz w:val="16"/>
                <w:szCs w:val="18"/>
                <w:lang w:val="en-GB"/>
              </w:rPr>
            </w:pPr>
            <w:r w:rsidRPr="00437F42">
              <w:rPr>
                <w:rFonts w:cs="Helvetica"/>
                <w:b/>
                <w:bCs/>
                <w:color w:val="000000"/>
                <w:sz w:val="16"/>
                <w:szCs w:val="18"/>
                <w:lang w:val="en-GB"/>
              </w:rPr>
              <w:t>Overall migration data</w:t>
            </w:r>
            <w:r w:rsidR="00F702CB">
              <w:rPr>
                <w:rStyle w:val="Appelnotedebasdep"/>
                <w:rFonts w:cs="Helvetica"/>
                <w:b/>
                <w:bCs/>
                <w:color w:val="000000"/>
                <w:szCs w:val="18"/>
                <w:lang w:val="en-GB"/>
              </w:rPr>
              <w:footnoteReference w:id="63"/>
            </w:r>
          </w:p>
        </w:tc>
      </w:tr>
      <w:tr w:rsidR="00272254" w:rsidRPr="00342E85" w14:paraId="3D05EA01" w14:textId="77777777" w:rsidTr="0090776B">
        <w:trPr>
          <w:trHeight w:val="312"/>
          <w:jc w:val="center"/>
        </w:trPr>
        <w:tc>
          <w:tcPr>
            <w:tcW w:w="4253" w:type="dxa"/>
            <w:tcBorders>
              <w:top w:val="nil"/>
              <w:left w:val="nil"/>
              <w:bottom w:val="nil"/>
              <w:right w:val="single" w:sz="4" w:space="0" w:color="auto"/>
            </w:tcBorders>
            <w:noWrap/>
            <w:vAlign w:val="center"/>
            <w:hideMark/>
          </w:tcPr>
          <w:p w14:paraId="5E509935" w14:textId="6CF6D916" w:rsidR="00272254" w:rsidRPr="00437F42" w:rsidRDefault="00272254" w:rsidP="00990AA4">
            <w:pPr>
              <w:spacing w:before="120"/>
              <w:rPr>
                <w:rFonts w:cs="Helvetica"/>
                <w:b/>
                <w:bCs/>
                <w:color w:val="000000"/>
                <w:sz w:val="16"/>
                <w:szCs w:val="18"/>
                <w:lang w:val="en-GB"/>
              </w:rPr>
            </w:pPr>
            <w:r w:rsidRPr="00437F42">
              <w:rPr>
                <w:rFonts w:cs="Helvetica"/>
                <w:b/>
                <w:bCs/>
                <w:color w:val="000000"/>
                <w:sz w:val="16"/>
                <w:szCs w:val="18"/>
                <w:lang w:val="en-GB"/>
              </w:rPr>
              <w:t>Total population</w:t>
            </w:r>
            <w:r w:rsidR="00F702CB">
              <w:rPr>
                <w:rStyle w:val="Appelnotedebasdep"/>
                <w:rFonts w:cs="Helvetica"/>
                <w:b/>
                <w:bCs/>
                <w:color w:val="000000"/>
                <w:szCs w:val="18"/>
                <w:lang w:val="en-GB"/>
              </w:rPr>
              <w:footnoteReference w:id="64"/>
            </w:r>
          </w:p>
        </w:tc>
        <w:tc>
          <w:tcPr>
            <w:tcW w:w="4252" w:type="dxa"/>
            <w:noWrap/>
            <w:vAlign w:val="center"/>
            <w:hideMark/>
          </w:tcPr>
          <w:p w14:paraId="55126051" w14:textId="77777777" w:rsidR="00272254" w:rsidRPr="00437F42" w:rsidRDefault="00272254" w:rsidP="00990AA4">
            <w:pPr>
              <w:spacing w:before="120"/>
              <w:jc w:val="right"/>
              <w:rPr>
                <w:rFonts w:cs="Helvetica"/>
                <w:bCs/>
                <w:color w:val="000000"/>
                <w:sz w:val="16"/>
                <w:szCs w:val="18"/>
                <w:lang w:val="en-GB"/>
              </w:rPr>
            </w:pPr>
            <w:r w:rsidRPr="00437F42">
              <w:rPr>
                <w:rFonts w:cs="Helvetica"/>
                <w:bCs/>
                <w:color w:val="000000"/>
                <w:sz w:val="16"/>
                <w:szCs w:val="18"/>
                <w:lang w:val="en-GB"/>
              </w:rPr>
              <w:t>14,300,000</w:t>
            </w:r>
          </w:p>
        </w:tc>
      </w:tr>
      <w:tr w:rsidR="00F702CB" w:rsidRPr="00342E85" w14:paraId="36BF8202" w14:textId="77777777" w:rsidTr="0090776B">
        <w:trPr>
          <w:trHeight w:val="312"/>
          <w:jc w:val="center"/>
        </w:trPr>
        <w:tc>
          <w:tcPr>
            <w:tcW w:w="4253" w:type="dxa"/>
            <w:tcBorders>
              <w:top w:val="nil"/>
              <w:left w:val="nil"/>
              <w:bottom w:val="nil"/>
              <w:right w:val="single" w:sz="4" w:space="0" w:color="auto"/>
            </w:tcBorders>
            <w:noWrap/>
            <w:vAlign w:val="center"/>
          </w:tcPr>
          <w:p w14:paraId="1C8BFAA1" w14:textId="78B1F32A" w:rsidR="00F702CB" w:rsidRPr="00437F42" w:rsidRDefault="00F702CB" w:rsidP="0090776B">
            <w:pPr>
              <w:rPr>
                <w:rFonts w:cs="Helvetica"/>
                <w:b/>
                <w:bCs/>
                <w:color w:val="000000"/>
                <w:sz w:val="16"/>
                <w:szCs w:val="18"/>
                <w:lang w:val="en-GB"/>
              </w:rPr>
            </w:pPr>
            <w:r>
              <w:rPr>
                <w:rFonts w:cs="Helvetica"/>
                <w:b/>
                <w:bCs/>
                <w:color w:val="000000"/>
                <w:sz w:val="16"/>
                <w:szCs w:val="18"/>
                <w:lang w:val="en-GB"/>
              </w:rPr>
              <w:t>Number of internally displaced people</w:t>
            </w:r>
            <w:r>
              <w:rPr>
                <w:rStyle w:val="Appelnotedebasdep"/>
                <w:rFonts w:cs="Helvetica"/>
                <w:b/>
                <w:bCs/>
                <w:color w:val="000000"/>
                <w:szCs w:val="18"/>
                <w:lang w:val="en-GB"/>
              </w:rPr>
              <w:footnoteReference w:id="65"/>
            </w:r>
          </w:p>
        </w:tc>
        <w:tc>
          <w:tcPr>
            <w:tcW w:w="4252" w:type="dxa"/>
            <w:noWrap/>
            <w:vAlign w:val="center"/>
          </w:tcPr>
          <w:p w14:paraId="411AA883" w14:textId="74B2569E" w:rsidR="00F702CB" w:rsidRPr="00437F42" w:rsidRDefault="00F702CB" w:rsidP="0090776B">
            <w:pPr>
              <w:jc w:val="right"/>
              <w:rPr>
                <w:rFonts w:cs="Helvetica"/>
                <w:bCs/>
                <w:color w:val="000000"/>
                <w:sz w:val="16"/>
                <w:szCs w:val="18"/>
                <w:lang w:val="en-GB"/>
              </w:rPr>
            </w:pPr>
            <w:r>
              <w:rPr>
                <w:rFonts w:cs="Helvetica"/>
                <w:bCs/>
                <w:color w:val="000000"/>
                <w:sz w:val="16"/>
                <w:szCs w:val="18"/>
                <w:lang w:val="en-GB"/>
              </w:rPr>
              <w:t>2,100,000</w:t>
            </w:r>
          </w:p>
        </w:tc>
      </w:tr>
      <w:tr w:rsidR="00272254" w:rsidRPr="00342E85" w14:paraId="5BE0F066" w14:textId="77777777" w:rsidTr="0090776B">
        <w:trPr>
          <w:trHeight w:val="312"/>
          <w:jc w:val="center"/>
        </w:trPr>
        <w:tc>
          <w:tcPr>
            <w:tcW w:w="4253" w:type="dxa"/>
            <w:tcBorders>
              <w:top w:val="nil"/>
              <w:left w:val="nil"/>
              <w:bottom w:val="nil"/>
              <w:right w:val="single" w:sz="4" w:space="0" w:color="auto"/>
            </w:tcBorders>
            <w:noWrap/>
            <w:vAlign w:val="center"/>
            <w:hideMark/>
          </w:tcPr>
          <w:p w14:paraId="26EEF564" w14:textId="77777777" w:rsidR="00272254" w:rsidRPr="00437F42" w:rsidRDefault="00272254" w:rsidP="0090776B">
            <w:pPr>
              <w:rPr>
                <w:rFonts w:cs="Helvetica"/>
                <w:b/>
                <w:bCs/>
                <w:color w:val="000000"/>
                <w:sz w:val="16"/>
                <w:szCs w:val="18"/>
                <w:lang w:val="en-GB"/>
              </w:rPr>
            </w:pPr>
            <w:r w:rsidRPr="00437F42">
              <w:rPr>
                <w:rFonts w:cs="Helvetica"/>
                <w:b/>
                <w:bCs/>
                <w:color w:val="000000"/>
                <w:sz w:val="16"/>
                <w:szCs w:val="18"/>
                <w:lang w:val="en-GB"/>
              </w:rPr>
              <w:t>Number of international migrants in the country</w:t>
            </w:r>
          </w:p>
        </w:tc>
        <w:tc>
          <w:tcPr>
            <w:tcW w:w="4252" w:type="dxa"/>
            <w:noWrap/>
            <w:vAlign w:val="center"/>
            <w:hideMark/>
          </w:tcPr>
          <w:p w14:paraId="3848CCAE" w14:textId="77777777" w:rsidR="00272254" w:rsidRPr="00437F42" w:rsidRDefault="00272254" w:rsidP="0090776B">
            <w:pPr>
              <w:jc w:val="right"/>
              <w:rPr>
                <w:rFonts w:cs="Helvetica"/>
                <w:bCs/>
                <w:color w:val="000000"/>
                <w:sz w:val="16"/>
                <w:szCs w:val="18"/>
                <w:lang w:val="en-GB"/>
              </w:rPr>
            </w:pPr>
            <w:r w:rsidRPr="00437F42">
              <w:rPr>
                <w:rFonts w:cs="Helvetica"/>
                <w:bCs/>
                <w:color w:val="000000"/>
                <w:sz w:val="16"/>
                <w:szCs w:val="18"/>
                <w:lang w:val="en-GB"/>
              </w:rPr>
              <w:t>44,900</w:t>
            </w:r>
          </w:p>
        </w:tc>
      </w:tr>
      <w:tr w:rsidR="00272254" w:rsidRPr="00342E85" w14:paraId="45487E25" w14:textId="77777777" w:rsidTr="0090776B">
        <w:trPr>
          <w:trHeight w:val="312"/>
          <w:jc w:val="center"/>
        </w:trPr>
        <w:tc>
          <w:tcPr>
            <w:tcW w:w="4253" w:type="dxa"/>
            <w:tcBorders>
              <w:top w:val="nil"/>
              <w:left w:val="nil"/>
              <w:bottom w:val="nil"/>
              <w:right w:val="single" w:sz="4" w:space="0" w:color="auto"/>
            </w:tcBorders>
            <w:noWrap/>
            <w:vAlign w:val="center"/>
            <w:hideMark/>
          </w:tcPr>
          <w:p w14:paraId="5F7353F1" w14:textId="77777777" w:rsidR="00272254" w:rsidRPr="00437F42" w:rsidRDefault="00272254" w:rsidP="0090776B">
            <w:pPr>
              <w:rPr>
                <w:rFonts w:cs="Helvetica"/>
                <w:b/>
                <w:bCs/>
                <w:color w:val="000000"/>
                <w:sz w:val="16"/>
                <w:szCs w:val="18"/>
                <w:lang w:val="en-GB"/>
              </w:rPr>
            </w:pPr>
            <w:r w:rsidRPr="00437F42">
              <w:rPr>
                <w:rFonts w:cs="Helvetica"/>
                <w:b/>
                <w:bCs/>
                <w:color w:val="000000"/>
                <w:sz w:val="16"/>
                <w:szCs w:val="18"/>
                <w:lang w:val="en-GB"/>
              </w:rPr>
              <w:t>International migrant stock as % of total population</w:t>
            </w:r>
          </w:p>
        </w:tc>
        <w:tc>
          <w:tcPr>
            <w:tcW w:w="4252" w:type="dxa"/>
            <w:noWrap/>
            <w:vAlign w:val="center"/>
            <w:hideMark/>
          </w:tcPr>
          <w:p w14:paraId="66682B0D" w14:textId="77777777" w:rsidR="00272254" w:rsidRPr="00437F42" w:rsidRDefault="00272254" w:rsidP="0090776B">
            <w:pPr>
              <w:jc w:val="right"/>
              <w:rPr>
                <w:rFonts w:cs="Helvetica"/>
                <w:bCs/>
                <w:color w:val="000000"/>
                <w:sz w:val="16"/>
                <w:szCs w:val="18"/>
                <w:lang w:val="en-GB"/>
              </w:rPr>
            </w:pPr>
            <w:r w:rsidRPr="00437F42">
              <w:rPr>
                <w:rFonts w:cs="Helvetica"/>
                <w:bCs/>
                <w:color w:val="000000"/>
                <w:sz w:val="16"/>
                <w:szCs w:val="18"/>
                <w:lang w:val="en-GB"/>
              </w:rPr>
              <w:t>0.30%</w:t>
            </w:r>
          </w:p>
        </w:tc>
      </w:tr>
      <w:tr w:rsidR="00272254" w:rsidRPr="00342E85" w14:paraId="5E3D87B2" w14:textId="77777777" w:rsidTr="0090776B">
        <w:trPr>
          <w:trHeight w:val="312"/>
          <w:jc w:val="center"/>
        </w:trPr>
        <w:tc>
          <w:tcPr>
            <w:tcW w:w="4253" w:type="dxa"/>
            <w:tcBorders>
              <w:top w:val="nil"/>
              <w:left w:val="nil"/>
              <w:bottom w:val="nil"/>
              <w:right w:val="single" w:sz="4" w:space="0" w:color="auto"/>
            </w:tcBorders>
            <w:noWrap/>
            <w:vAlign w:val="center"/>
            <w:hideMark/>
          </w:tcPr>
          <w:p w14:paraId="091C24EA" w14:textId="77777777" w:rsidR="00272254" w:rsidRPr="00437F42" w:rsidRDefault="00272254" w:rsidP="0090776B">
            <w:pPr>
              <w:rPr>
                <w:rFonts w:cs="Helvetica"/>
                <w:b/>
                <w:bCs/>
                <w:color w:val="000000"/>
                <w:sz w:val="16"/>
                <w:szCs w:val="18"/>
                <w:lang w:val="en-GB"/>
              </w:rPr>
            </w:pPr>
            <w:r w:rsidRPr="00437F42">
              <w:rPr>
                <w:rFonts w:cs="Helvetica"/>
                <w:b/>
                <w:bCs/>
                <w:color w:val="000000"/>
                <w:sz w:val="16"/>
                <w:szCs w:val="18"/>
                <w:lang w:val="en-GB"/>
              </w:rPr>
              <w:t>Emigrants who left the country</w:t>
            </w:r>
          </w:p>
        </w:tc>
        <w:tc>
          <w:tcPr>
            <w:tcW w:w="4252" w:type="dxa"/>
            <w:noWrap/>
            <w:vAlign w:val="center"/>
            <w:hideMark/>
          </w:tcPr>
          <w:p w14:paraId="17C0E5D3" w14:textId="77777777" w:rsidR="00272254" w:rsidRPr="00437F42" w:rsidRDefault="00272254" w:rsidP="0090776B">
            <w:pPr>
              <w:jc w:val="right"/>
              <w:rPr>
                <w:rFonts w:cs="Helvetica"/>
                <w:bCs/>
                <w:color w:val="000000"/>
                <w:sz w:val="16"/>
                <w:szCs w:val="18"/>
                <w:lang w:val="en-GB"/>
              </w:rPr>
            </w:pPr>
            <w:r w:rsidRPr="00437F42">
              <w:rPr>
                <w:rFonts w:cs="Helvetica"/>
                <w:bCs/>
                <w:color w:val="000000"/>
                <w:sz w:val="16"/>
                <w:szCs w:val="18"/>
                <w:lang w:val="en-GB"/>
              </w:rPr>
              <w:t>2,000,000</w:t>
            </w:r>
          </w:p>
        </w:tc>
      </w:tr>
      <w:tr w:rsidR="00272254" w:rsidRPr="00342E85" w14:paraId="2534AFC4" w14:textId="77777777" w:rsidTr="0090776B">
        <w:trPr>
          <w:trHeight w:val="312"/>
          <w:jc w:val="center"/>
        </w:trPr>
        <w:tc>
          <w:tcPr>
            <w:tcW w:w="4253" w:type="dxa"/>
            <w:tcBorders>
              <w:top w:val="nil"/>
              <w:left w:val="nil"/>
              <w:bottom w:val="nil"/>
              <w:right w:val="single" w:sz="4" w:space="0" w:color="auto"/>
            </w:tcBorders>
            <w:noWrap/>
            <w:vAlign w:val="center"/>
            <w:hideMark/>
          </w:tcPr>
          <w:p w14:paraId="798BB2C5" w14:textId="42D7A009" w:rsidR="00272254" w:rsidRPr="00437F42" w:rsidRDefault="00272254" w:rsidP="0090776B">
            <w:pPr>
              <w:rPr>
                <w:rFonts w:cs="Helvetica"/>
                <w:b/>
                <w:bCs/>
                <w:color w:val="000000"/>
                <w:sz w:val="16"/>
                <w:szCs w:val="18"/>
                <w:lang w:val="en-GB"/>
              </w:rPr>
            </w:pPr>
            <w:r w:rsidRPr="00437F42">
              <w:rPr>
                <w:rFonts w:cs="Helvetica"/>
                <w:b/>
                <w:bCs/>
                <w:color w:val="000000"/>
                <w:sz w:val="16"/>
                <w:szCs w:val="18"/>
                <w:lang w:val="en-GB"/>
              </w:rPr>
              <w:t xml:space="preserve">Top 3 </w:t>
            </w:r>
            <w:r w:rsidR="00F702CB">
              <w:rPr>
                <w:rFonts w:cs="Helvetica"/>
                <w:b/>
                <w:bCs/>
                <w:color w:val="000000"/>
                <w:sz w:val="16"/>
                <w:szCs w:val="18"/>
                <w:lang w:val="en-GB"/>
              </w:rPr>
              <w:t>migrant</w:t>
            </w:r>
            <w:r w:rsidRPr="00437F42">
              <w:rPr>
                <w:rFonts w:cs="Helvetica"/>
                <w:b/>
                <w:bCs/>
                <w:color w:val="000000"/>
                <w:sz w:val="16"/>
                <w:szCs w:val="18"/>
                <w:lang w:val="en-GB"/>
              </w:rPr>
              <w:t xml:space="preserve"> groups by </w:t>
            </w:r>
            <w:r w:rsidR="00F702CB">
              <w:rPr>
                <w:rFonts w:cs="Helvetica"/>
                <w:b/>
                <w:bCs/>
                <w:color w:val="000000"/>
                <w:sz w:val="16"/>
                <w:szCs w:val="18"/>
                <w:lang w:val="en-GB"/>
              </w:rPr>
              <w:t>country of origin</w:t>
            </w:r>
          </w:p>
        </w:tc>
        <w:tc>
          <w:tcPr>
            <w:tcW w:w="4252" w:type="dxa"/>
            <w:noWrap/>
            <w:vAlign w:val="center"/>
            <w:hideMark/>
          </w:tcPr>
          <w:p w14:paraId="7F561A1C" w14:textId="77777777" w:rsidR="00272254" w:rsidRPr="00437F42" w:rsidRDefault="00272254" w:rsidP="0090776B">
            <w:pPr>
              <w:jc w:val="right"/>
              <w:rPr>
                <w:rFonts w:cs="Helvetica"/>
                <w:bCs/>
                <w:color w:val="000000"/>
                <w:sz w:val="16"/>
                <w:szCs w:val="18"/>
                <w:lang w:val="en-GB"/>
              </w:rPr>
            </w:pPr>
            <w:r w:rsidRPr="00437F42">
              <w:rPr>
                <w:rFonts w:cs="Helvetica"/>
                <w:bCs/>
                <w:color w:val="000000"/>
                <w:sz w:val="16"/>
                <w:szCs w:val="18"/>
                <w:lang w:val="en-GB"/>
              </w:rPr>
              <w:t>Ethiopia, Yemen, Eritrea</w:t>
            </w:r>
          </w:p>
        </w:tc>
      </w:tr>
      <w:tr w:rsidR="00F702CB" w:rsidRPr="00342E85" w14:paraId="31CDE65F" w14:textId="77777777" w:rsidTr="0090776B">
        <w:trPr>
          <w:trHeight w:val="312"/>
          <w:jc w:val="center"/>
        </w:trPr>
        <w:tc>
          <w:tcPr>
            <w:tcW w:w="4253" w:type="dxa"/>
            <w:tcBorders>
              <w:top w:val="nil"/>
              <w:left w:val="nil"/>
              <w:bottom w:val="nil"/>
              <w:right w:val="single" w:sz="4" w:space="0" w:color="auto"/>
            </w:tcBorders>
            <w:noWrap/>
            <w:vAlign w:val="center"/>
          </w:tcPr>
          <w:p w14:paraId="6A099752" w14:textId="0D168EDB" w:rsidR="00F702CB" w:rsidRPr="00437F42" w:rsidRDefault="00F702CB" w:rsidP="0090776B">
            <w:pPr>
              <w:rPr>
                <w:rFonts w:cs="Helvetica"/>
                <w:b/>
                <w:bCs/>
                <w:color w:val="000000"/>
                <w:sz w:val="16"/>
                <w:szCs w:val="18"/>
                <w:lang w:val="en-GB"/>
              </w:rPr>
            </w:pPr>
            <w:r>
              <w:rPr>
                <w:rFonts w:cs="Helvetica"/>
                <w:b/>
                <w:bCs/>
                <w:color w:val="000000"/>
                <w:sz w:val="16"/>
                <w:szCs w:val="18"/>
                <w:lang w:val="en-GB"/>
              </w:rPr>
              <w:t>Number of returnees since 2014</w:t>
            </w:r>
            <w:r w:rsidRPr="00342E85">
              <w:rPr>
                <w:rStyle w:val="Appelnotedebasdep"/>
                <w:szCs w:val="20"/>
                <w:lang w:val="en-GB"/>
              </w:rPr>
              <w:footnoteReference w:id="66"/>
            </w:r>
          </w:p>
        </w:tc>
        <w:tc>
          <w:tcPr>
            <w:tcW w:w="4252" w:type="dxa"/>
            <w:noWrap/>
            <w:vAlign w:val="center"/>
          </w:tcPr>
          <w:p w14:paraId="0CFF1B7B" w14:textId="4BFF2180" w:rsidR="00F702CB" w:rsidRPr="00437F42" w:rsidRDefault="00F702CB" w:rsidP="0090776B">
            <w:pPr>
              <w:jc w:val="right"/>
              <w:rPr>
                <w:rFonts w:cs="Helvetica"/>
                <w:bCs/>
                <w:color w:val="000000"/>
                <w:sz w:val="16"/>
                <w:szCs w:val="18"/>
                <w:lang w:val="en-GB"/>
              </w:rPr>
            </w:pPr>
            <w:r>
              <w:rPr>
                <w:rFonts w:cs="Helvetica"/>
                <w:bCs/>
                <w:color w:val="000000"/>
                <w:sz w:val="16"/>
                <w:szCs w:val="18"/>
                <w:lang w:val="en-GB"/>
              </w:rPr>
              <w:t>110,000</w:t>
            </w:r>
          </w:p>
        </w:tc>
      </w:tr>
      <w:tr w:rsidR="00272254" w:rsidRPr="00342E85" w14:paraId="0F557A57" w14:textId="77777777" w:rsidTr="0090776B">
        <w:trPr>
          <w:trHeight w:val="312"/>
          <w:jc w:val="center"/>
        </w:trPr>
        <w:tc>
          <w:tcPr>
            <w:tcW w:w="4253" w:type="dxa"/>
            <w:tcBorders>
              <w:top w:val="nil"/>
              <w:left w:val="nil"/>
              <w:bottom w:val="nil"/>
              <w:right w:val="single" w:sz="4" w:space="0" w:color="auto"/>
            </w:tcBorders>
            <w:noWrap/>
            <w:vAlign w:val="center"/>
            <w:hideMark/>
          </w:tcPr>
          <w:p w14:paraId="7147B4F6" w14:textId="77777777" w:rsidR="00272254" w:rsidRPr="00437F42" w:rsidRDefault="00272254" w:rsidP="0090776B">
            <w:pPr>
              <w:rPr>
                <w:rFonts w:cs="Helvetica"/>
                <w:b/>
                <w:bCs/>
                <w:color w:val="000000"/>
                <w:sz w:val="16"/>
                <w:szCs w:val="18"/>
                <w:lang w:val="en-GB"/>
              </w:rPr>
            </w:pPr>
            <w:r w:rsidRPr="00437F42">
              <w:rPr>
                <w:rFonts w:cs="Helvetica"/>
                <w:b/>
                <w:bCs/>
                <w:color w:val="000000"/>
                <w:sz w:val="16"/>
                <w:szCs w:val="18"/>
                <w:lang w:val="en-GB"/>
              </w:rPr>
              <w:t>HDI Ranking [1 = High - 188 = Low] </w:t>
            </w:r>
          </w:p>
        </w:tc>
        <w:tc>
          <w:tcPr>
            <w:tcW w:w="4252" w:type="dxa"/>
            <w:noWrap/>
            <w:vAlign w:val="center"/>
            <w:hideMark/>
          </w:tcPr>
          <w:p w14:paraId="66F63B80" w14:textId="77777777" w:rsidR="00272254" w:rsidRPr="00437F42" w:rsidRDefault="00272254" w:rsidP="0090776B">
            <w:pPr>
              <w:jc w:val="right"/>
              <w:rPr>
                <w:rFonts w:cs="Helvetica"/>
                <w:bCs/>
                <w:color w:val="000000"/>
                <w:sz w:val="16"/>
                <w:szCs w:val="18"/>
                <w:lang w:val="en-GB"/>
              </w:rPr>
            </w:pPr>
            <w:r w:rsidRPr="00437F42">
              <w:rPr>
                <w:rFonts w:cs="Helvetica"/>
                <w:bCs/>
                <w:color w:val="000000"/>
                <w:sz w:val="16"/>
                <w:szCs w:val="18"/>
                <w:lang w:val="en-GB"/>
              </w:rPr>
              <w:t>N/A</w:t>
            </w:r>
          </w:p>
        </w:tc>
      </w:tr>
      <w:tr w:rsidR="00272254" w:rsidRPr="00342E85" w14:paraId="70F406CE" w14:textId="77777777" w:rsidTr="0090776B">
        <w:trPr>
          <w:trHeight w:val="312"/>
          <w:jc w:val="center"/>
        </w:trPr>
        <w:tc>
          <w:tcPr>
            <w:tcW w:w="8505" w:type="dxa"/>
            <w:gridSpan w:val="2"/>
            <w:tcBorders>
              <w:top w:val="single" w:sz="4" w:space="0" w:color="auto"/>
              <w:left w:val="nil"/>
              <w:bottom w:val="single" w:sz="4" w:space="0" w:color="000000"/>
              <w:right w:val="nil"/>
            </w:tcBorders>
            <w:noWrap/>
            <w:vAlign w:val="center"/>
            <w:hideMark/>
          </w:tcPr>
          <w:p w14:paraId="5D43111A" w14:textId="4218D511" w:rsidR="00272254" w:rsidRPr="00437F42" w:rsidRDefault="00272254" w:rsidP="00BF2060">
            <w:pPr>
              <w:spacing w:after="0"/>
              <w:jc w:val="center"/>
              <w:rPr>
                <w:rFonts w:cs="Helvetica"/>
                <w:b/>
                <w:bCs/>
                <w:color w:val="000000"/>
                <w:sz w:val="16"/>
                <w:szCs w:val="18"/>
                <w:lang w:val="en-GB"/>
              </w:rPr>
            </w:pPr>
            <w:r w:rsidRPr="00437F42">
              <w:rPr>
                <w:rFonts w:cs="Helvetica"/>
                <w:b/>
                <w:bCs/>
                <w:color w:val="000000"/>
                <w:sz w:val="16"/>
                <w:szCs w:val="18"/>
                <w:lang w:val="en-GB"/>
              </w:rPr>
              <w:t xml:space="preserve">EUTF </w:t>
            </w:r>
            <w:r w:rsidR="00DE5CBF">
              <w:rPr>
                <w:rFonts w:cs="Helvetica"/>
                <w:b/>
                <w:bCs/>
                <w:color w:val="000000"/>
                <w:sz w:val="16"/>
                <w:szCs w:val="18"/>
                <w:lang w:val="en-GB"/>
              </w:rPr>
              <w:t>d</w:t>
            </w:r>
            <w:r w:rsidRPr="00437F42">
              <w:rPr>
                <w:rFonts w:cs="Helvetica"/>
                <w:b/>
                <w:bCs/>
                <w:color w:val="000000"/>
                <w:sz w:val="16"/>
                <w:szCs w:val="18"/>
                <w:lang w:val="en-GB"/>
              </w:rPr>
              <w:t>ata</w:t>
            </w:r>
            <w:r w:rsidR="00DE5CBF">
              <w:rPr>
                <w:rFonts w:cs="Helvetica"/>
                <w:b/>
                <w:bCs/>
                <w:color w:val="000000"/>
                <w:sz w:val="16"/>
                <w:szCs w:val="18"/>
                <w:lang w:val="en-GB"/>
              </w:rPr>
              <w:t xml:space="preserve"> as of May 2018</w:t>
            </w:r>
          </w:p>
        </w:tc>
      </w:tr>
      <w:tr w:rsidR="00272254" w:rsidRPr="00342E85" w14:paraId="573BC8CE"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5CB61069" w14:textId="77777777" w:rsidR="00272254" w:rsidRPr="00437F42" w:rsidRDefault="00272254" w:rsidP="00990AA4">
            <w:pPr>
              <w:spacing w:before="120"/>
              <w:rPr>
                <w:rFonts w:cs="Helvetica"/>
                <w:b/>
                <w:bCs/>
                <w:color w:val="000000"/>
                <w:sz w:val="16"/>
                <w:szCs w:val="18"/>
                <w:lang w:val="en-GB"/>
              </w:rPr>
            </w:pPr>
            <w:r w:rsidRPr="00437F42">
              <w:rPr>
                <w:rFonts w:cs="Helvetica"/>
                <w:b/>
                <w:bCs/>
                <w:color w:val="000000"/>
                <w:sz w:val="16"/>
                <w:szCs w:val="18"/>
                <w:lang w:val="en-GB"/>
              </w:rPr>
              <w:t>Total funds committed so far</w:t>
            </w:r>
          </w:p>
        </w:tc>
        <w:tc>
          <w:tcPr>
            <w:tcW w:w="4252" w:type="dxa"/>
            <w:noWrap/>
            <w:vAlign w:val="center"/>
            <w:hideMark/>
          </w:tcPr>
          <w:p w14:paraId="4FA0647C" w14:textId="6A83AF7C" w:rsidR="00272254" w:rsidRPr="00437F42" w:rsidRDefault="00706AF4" w:rsidP="00990AA4">
            <w:pPr>
              <w:spacing w:before="120"/>
              <w:jc w:val="right"/>
              <w:rPr>
                <w:rFonts w:cs="Helvetica"/>
                <w:bCs/>
                <w:color w:val="000000"/>
                <w:sz w:val="16"/>
                <w:szCs w:val="18"/>
                <w:lang w:val="en-GB"/>
              </w:rPr>
            </w:pPr>
            <w:r>
              <w:rPr>
                <w:rFonts w:cs="Helvetica"/>
                <w:bCs/>
                <w:color w:val="000000"/>
                <w:sz w:val="16"/>
                <w:szCs w:val="18"/>
                <w:lang w:val="en-GB"/>
              </w:rPr>
              <w:t>€</w:t>
            </w:r>
            <w:r w:rsidR="00272254" w:rsidRPr="00437F42">
              <w:rPr>
                <w:rFonts w:cs="Helvetica"/>
                <w:bCs/>
                <w:color w:val="000000"/>
                <w:sz w:val="16"/>
                <w:szCs w:val="18"/>
                <w:lang w:val="en-GB"/>
              </w:rPr>
              <w:t>113,000,000</w:t>
            </w:r>
          </w:p>
        </w:tc>
      </w:tr>
      <w:tr w:rsidR="00272254" w:rsidRPr="00342E85" w14:paraId="043F220E"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2B9365EC" w14:textId="77777777" w:rsidR="00272254" w:rsidRPr="00437F42" w:rsidRDefault="00272254" w:rsidP="0090776B">
            <w:pPr>
              <w:rPr>
                <w:rFonts w:cs="Helvetica"/>
                <w:b/>
                <w:bCs/>
                <w:color w:val="000000"/>
                <w:sz w:val="16"/>
                <w:szCs w:val="18"/>
                <w:lang w:val="en-GB"/>
              </w:rPr>
            </w:pPr>
            <w:r w:rsidRPr="00437F42">
              <w:rPr>
                <w:rFonts w:cs="Helvetica"/>
                <w:b/>
                <w:bCs/>
                <w:color w:val="000000"/>
                <w:sz w:val="16"/>
                <w:szCs w:val="18"/>
                <w:lang w:val="en-GB"/>
              </w:rPr>
              <w:t>Total funds contracted so far</w:t>
            </w:r>
          </w:p>
        </w:tc>
        <w:tc>
          <w:tcPr>
            <w:tcW w:w="4252" w:type="dxa"/>
            <w:noWrap/>
            <w:vAlign w:val="center"/>
            <w:hideMark/>
          </w:tcPr>
          <w:p w14:paraId="50B9D577" w14:textId="58F00DE0" w:rsidR="00272254" w:rsidRPr="00437F42" w:rsidRDefault="00706AF4" w:rsidP="0090776B">
            <w:pPr>
              <w:jc w:val="right"/>
              <w:rPr>
                <w:rFonts w:cs="Helvetica"/>
                <w:bCs/>
                <w:color w:val="000000"/>
                <w:sz w:val="16"/>
                <w:szCs w:val="18"/>
                <w:lang w:val="en-GB"/>
              </w:rPr>
            </w:pPr>
            <w:r>
              <w:rPr>
                <w:rFonts w:cs="Helvetica"/>
                <w:bCs/>
                <w:color w:val="000000"/>
                <w:sz w:val="16"/>
                <w:szCs w:val="18"/>
                <w:lang w:val="en-GB"/>
              </w:rPr>
              <w:t>€</w:t>
            </w:r>
            <w:r w:rsidR="00272254" w:rsidRPr="00437F42">
              <w:rPr>
                <w:rFonts w:cs="Helvetica"/>
                <w:bCs/>
                <w:color w:val="000000"/>
                <w:sz w:val="16"/>
                <w:szCs w:val="18"/>
                <w:lang w:val="en-GB"/>
              </w:rPr>
              <w:t>51,060,000</w:t>
            </w:r>
          </w:p>
        </w:tc>
      </w:tr>
      <w:tr w:rsidR="00272254" w:rsidRPr="00342E85" w14:paraId="5E57CC9D"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050A352D" w14:textId="7A3F2A9E" w:rsidR="00272254" w:rsidRPr="00437F42" w:rsidRDefault="00272254" w:rsidP="0090776B">
            <w:pPr>
              <w:rPr>
                <w:rFonts w:cs="Helvetica"/>
                <w:b/>
                <w:bCs/>
                <w:color w:val="000000"/>
                <w:sz w:val="16"/>
                <w:szCs w:val="18"/>
                <w:lang w:val="en-GB"/>
              </w:rPr>
            </w:pPr>
            <w:r w:rsidRPr="00437F42">
              <w:rPr>
                <w:rFonts w:cs="Helvetica"/>
                <w:b/>
                <w:bCs/>
                <w:color w:val="000000"/>
                <w:sz w:val="16"/>
                <w:szCs w:val="18"/>
                <w:lang w:val="en-GB"/>
              </w:rPr>
              <w:t>Number of program</w:t>
            </w:r>
            <w:r w:rsidR="009649B5">
              <w:rPr>
                <w:rFonts w:cs="Helvetica"/>
                <w:b/>
                <w:bCs/>
                <w:color w:val="000000"/>
                <w:sz w:val="16"/>
                <w:szCs w:val="18"/>
                <w:lang w:val="en-GB"/>
              </w:rPr>
              <w:t>me</w:t>
            </w:r>
            <w:r w:rsidRPr="00437F42">
              <w:rPr>
                <w:rFonts w:cs="Helvetica"/>
                <w:b/>
                <w:bCs/>
                <w:color w:val="000000"/>
                <w:sz w:val="16"/>
                <w:szCs w:val="18"/>
                <w:lang w:val="en-GB"/>
              </w:rPr>
              <w:t>s with committed funds</w:t>
            </w:r>
          </w:p>
        </w:tc>
        <w:tc>
          <w:tcPr>
            <w:tcW w:w="4252" w:type="dxa"/>
            <w:noWrap/>
            <w:vAlign w:val="center"/>
            <w:hideMark/>
          </w:tcPr>
          <w:p w14:paraId="73A6BAC3" w14:textId="5B4045AA" w:rsidR="00272254" w:rsidRPr="00437F42" w:rsidRDefault="00272254" w:rsidP="0090776B">
            <w:pPr>
              <w:jc w:val="right"/>
              <w:rPr>
                <w:rFonts w:cs="Helvetica"/>
                <w:bCs/>
                <w:color w:val="000000"/>
                <w:sz w:val="16"/>
                <w:szCs w:val="18"/>
                <w:lang w:val="en-GB"/>
              </w:rPr>
            </w:pPr>
            <w:r w:rsidRPr="00437F42">
              <w:rPr>
                <w:rFonts w:cs="Helvetica"/>
                <w:bCs/>
                <w:color w:val="000000"/>
                <w:sz w:val="16"/>
                <w:szCs w:val="18"/>
                <w:lang w:val="en-GB"/>
              </w:rPr>
              <w:t>5</w:t>
            </w:r>
            <w:r w:rsidR="00694361" w:rsidRPr="00437F42">
              <w:rPr>
                <w:rStyle w:val="Appelnotedebasdep"/>
                <w:rFonts w:ascii="Helvetica" w:hAnsi="Helvetica" w:cs="Helvetica"/>
                <w:bCs/>
                <w:color w:val="000000"/>
                <w:szCs w:val="18"/>
                <w:lang w:val="en-GB"/>
              </w:rPr>
              <w:footnoteReference w:id="67"/>
            </w:r>
          </w:p>
        </w:tc>
      </w:tr>
      <w:tr w:rsidR="00272254" w:rsidRPr="00342E85" w14:paraId="67D85F12"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695193F3" w14:textId="77777777" w:rsidR="00272254" w:rsidRPr="00437F42" w:rsidRDefault="00272254" w:rsidP="0090776B">
            <w:pPr>
              <w:rPr>
                <w:rFonts w:cs="Helvetica"/>
                <w:b/>
                <w:bCs/>
                <w:color w:val="000000"/>
                <w:sz w:val="16"/>
                <w:szCs w:val="18"/>
                <w:lang w:val="en-GB"/>
              </w:rPr>
            </w:pPr>
            <w:r w:rsidRPr="00437F42">
              <w:rPr>
                <w:rFonts w:cs="Helvetica"/>
                <w:b/>
                <w:bCs/>
                <w:color w:val="000000"/>
                <w:sz w:val="16"/>
                <w:szCs w:val="18"/>
                <w:lang w:val="en-GB"/>
              </w:rPr>
              <w:t>Number of projects contracted so far</w:t>
            </w:r>
          </w:p>
        </w:tc>
        <w:tc>
          <w:tcPr>
            <w:tcW w:w="4252" w:type="dxa"/>
            <w:noWrap/>
            <w:vAlign w:val="center"/>
            <w:hideMark/>
          </w:tcPr>
          <w:p w14:paraId="79A5C736" w14:textId="77777777" w:rsidR="00272254" w:rsidRPr="00437F42" w:rsidRDefault="00272254" w:rsidP="0090776B">
            <w:pPr>
              <w:jc w:val="right"/>
              <w:rPr>
                <w:rFonts w:cs="Helvetica"/>
                <w:bCs/>
                <w:color w:val="000000"/>
                <w:sz w:val="16"/>
                <w:szCs w:val="18"/>
                <w:lang w:val="en-GB"/>
              </w:rPr>
            </w:pPr>
            <w:r w:rsidRPr="00437F42">
              <w:rPr>
                <w:rFonts w:cs="Helvetica"/>
                <w:bCs/>
                <w:color w:val="000000"/>
                <w:sz w:val="16"/>
                <w:szCs w:val="18"/>
                <w:lang w:val="en-GB"/>
              </w:rPr>
              <w:t>12</w:t>
            </w:r>
          </w:p>
        </w:tc>
      </w:tr>
      <w:tr w:rsidR="00272254" w:rsidRPr="00342E85" w14:paraId="6A9F5F18" w14:textId="77777777" w:rsidTr="0090776B">
        <w:trPr>
          <w:trHeight w:val="312"/>
          <w:jc w:val="center"/>
        </w:trPr>
        <w:tc>
          <w:tcPr>
            <w:tcW w:w="8505" w:type="dxa"/>
            <w:gridSpan w:val="2"/>
            <w:tcBorders>
              <w:top w:val="single" w:sz="4" w:space="0" w:color="auto"/>
              <w:left w:val="nil"/>
              <w:bottom w:val="single" w:sz="4" w:space="0" w:color="auto"/>
              <w:right w:val="nil"/>
            </w:tcBorders>
            <w:noWrap/>
            <w:vAlign w:val="center"/>
            <w:hideMark/>
          </w:tcPr>
          <w:p w14:paraId="72C42A80" w14:textId="77777777" w:rsidR="00272254" w:rsidRPr="00437F42" w:rsidRDefault="00272254" w:rsidP="00BF2060">
            <w:pPr>
              <w:spacing w:after="0"/>
              <w:jc w:val="center"/>
              <w:rPr>
                <w:rFonts w:cs="Helvetica"/>
                <w:b/>
                <w:bCs/>
                <w:color w:val="000000"/>
                <w:sz w:val="16"/>
                <w:szCs w:val="18"/>
                <w:lang w:val="en-GB"/>
              </w:rPr>
            </w:pPr>
            <w:r w:rsidRPr="00437F42">
              <w:rPr>
                <w:rFonts w:cs="Helvetica"/>
                <w:b/>
                <w:bCs/>
                <w:color w:val="000000"/>
                <w:sz w:val="16"/>
                <w:szCs w:val="18"/>
                <w:lang w:val="en-GB"/>
              </w:rPr>
              <w:t>Q1 report data</w:t>
            </w:r>
          </w:p>
        </w:tc>
      </w:tr>
      <w:tr w:rsidR="00272254" w:rsidRPr="00342E85" w14:paraId="48A56F9E"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7F0FF973" w14:textId="77777777" w:rsidR="00272254" w:rsidRPr="00437F42" w:rsidRDefault="00272254" w:rsidP="00F702CB">
            <w:pPr>
              <w:spacing w:before="120"/>
              <w:rPr>
                <w:rFonts w:cs="Helvetica"/>
                <w:b/>
                <w:bCs/>
                <w:color w:val="000000"/>
                <w:sz w:val="16"/>
                <w:szCs w:val="18"/>
                <w:lang w:val="en-GB"/>
              </w:rPr>
            </w:pPr>
            <w:r w:rsidRPr="00437F42">
              <w:rPr>
                <w:rFonts w:cs="Helvetica"/>
                <w:b/>
                <w:bCs/>
                <w:color w:val="000000"/>
                <w:sz w:val="16"/>
                <w:szCs w:val="18"/>
                <w:lang w:val="en-GB"/>
              </w:rPr>
              <w:t>Number of projects in report</w:t>
            </w:r>
          </w:p>
        </w:tc>
        <w:tc>
          <w:tcPr>
            <w:tcW w:w="4252" w:type="dxa"/>
            <w:noWrap/>
            <w:vAlign w:val="center"/>
            <w:hideMark/>
          </w:tcPr>
          <w:p w14:paraId="22E1B9E6" w14:textId="36B6A84D" w:rsidR="00272254" w:rsidRPr="00437F42" w:rsidRDefault="00694361" w:rsidP="00F702CB">
            <w:pPr>
              <w:spacing w:before="120"/>
              <w:jc w:val="right"/>
              <w:rPr>
                <w:rFonts w:cs="Helvetica"/>
                <w:bCs/>
                <w:color w:val="000000"/>
                <w:sz w:val="16"/>
                <w:szCs w:val="18"/>
                <w:lang w:val="en-GB"/>
              </w:rPr>
            </w:pPr>
            <w:r w:rsidRPr="00437F42">
              <w:rPr>
                <w:rFonts w:cs="Helvetica"/>
                <w:bCs/>
                <w:color w:val="000000"/>
                <w:sz w:val="16"/>
                <w:szCs w:val="18"/>
                <w:lang w:val="en-GB"/>
              </w:rPr>
              <w:t>8</w:t>
            </w:r>
            <w:r w:rsidR="00002FB9" w:rsidRPr="00437F42">
              <w:rPr>
                <w:rStyle w:val="Appelnotedebasdep"/>
                <w:rFonts w:ascii="Helvetica" w:hAnsi="Helvetica" w:cs="Helvetica"/>
                <w:bCs/>
                <w:color w:val="000000"/>
                <w:szCs w:val="18"/>
                <w:lang w:val="en-GB"/>
              </w:rPr>
              <w:footnoteReference w:id="68"/>
            </w:r>
          </w:p>
        </w:tc>
      </w:tr>
      <w:tr w:rsidR="00437F42" w:rsidRPr="00342E85" w14:paraId="290785EF"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0DB7C9AF" w14:textId="0FF6E98D" w:rsidR="00437F42" w:rsidRPr="00437F42" w:rsidRDefault="00437F42" w:rsidP="00437F42">
            <w:pPr>
              <w:rPr>
                <w:rFonts w:cs="Helvetica"/>
                <w:b/>
                <w:bCs/>
                <w:color w:val="000000"/>
                <w:sz w:val="16"/>
                <w:szCs w:val="18"/>
                <w:lang w:val="en-GB"/>
              </w:rPr>
            </w:pPr>
            <w:r w:rsidRPr="00F86FD5">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F86FD5">
              <w:rPr>
                <w:rFonts w:cs="Helvetica"/>
                <w:b/>
                <w:bCs/>
                <w:color w:val="000000"/>
                <w:sz w:val="16"/>
                <w:szCs w:val="18"/>
                <w:lang w:val="en-GB"/>
              </w:rPr>
              <w:t>1</w:t>
            </w:r>
          </w:p>
        </w:tc>
        <w:tc>
          <w:tcPr>
            <w:tcW w:w="4252" w:type="dxa"/>
            <w:noWrap/>
            <w:vAlign w:val="center"/>
            <w:hideMark/>
          </w:tcPr>
          <w:p w14:paraId="5EC0E469" w14:textId="42523DF0" w:rsidR="00437F42" w:rsidRPr="00437F42" w:rsidRDefault="005A1351" w:rsidP="00437F42">
            <w:pPr>
              <w:jc w:val="right"/>
              <w:rPr>
                <w:rFonts w:cs="Helvetica"/>
                <w:bCs/>
                <w:color w:val="000000"/>
                <w:sz w:val="16"/>
                <w:szCs w:val="18"/>
                <w:lang w:val="en-GB"/>
              </w:rPr>
            </w:pPr>
            <w:r>
              <w:rPr>
                <w:rFonts w:cs="Helvetica"/>
                <w:bCs/>
                <w:color w:val="000000"/>
                <w:sz w:val="16"/>
                <w:szCs w:val="18"/>
                <w:lang w:val="en-GB"/>
              </w:rPr>
              <w:t>6</w:t>
            </w:r>
          </w:p>
        </w:tc>
      </w:tr>
      <w:tr w:rsidR="00437F42" w:rsidRPr="00342E85" w14:paraId="67040927"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20A9E9FB" w14:textId="28C5576E" w:rsidR="00437F42" w:rsidRPr="00437F42" w:rsidRDefault="00437F42" w:rsidP="00437F42">
            <w:pPr>
              <w:rPr>
                <w:rFonts w:cs="Helvetica"/>
                <w:b/>
                <w:bCs/>
                <w:color w:val="000000"/>
                <w:sz w:val="16"/>
                <w:szCs w:val="18"/>
                <w:lang w:val="en-GB"/>
              </w:rPr>
            </w:pPr>
            <w:r w:rsidRPr="00F86FD5">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F86FD5">
              <w:rPr>
                <w:rFonts w:cs="Helvetica"/>
                <w:b/>
                <w:bCs/>
                <w:color w:val="000000"/>
                <w:sz w:val="16"/>
                <w:szCs w:val="18"/>
                <w:lang w:val="en-GB"/>
              </w:rPr>
              <w:t>2</w:t>
            </w:r>
          </w:p>
        </w:tc>
        <w:tc>
          <w:tcPr>
            <w:tcW w:w="4252" w:type="dxa"/>
            <w:noWrap/>
            <w:vAlign w:val="center"/>
          </w:tcPr>
          <w:p w14:paraId="318218F4" w14:textId="088183AD" w:rsidR="00437F42" w:rsidRPr="00437F42" w:rsidRDefault="005A1351" w:rsidP="00437F42">
            <w:pPr>
              <w:jc w:val="right"/>
              <w:rPr>
                <w:rFonts w:cs="Helvetica"/>
                <w:bCs/>
                <w:color w:val="000000"/>
                <w:sz w:val="16"/>
                <w:szCs w:val="18"/>
                <w:lang w:val="en-GB"/>
              </w:rPr>
            </w:pPr>
            <w:r>
              <w:rPr>
                <w:rFonts w:cs="Helvetica"/>
                <w:bCs/>
                <w:color w:val="000000"/>
                <w:sz w:val="16"/>
                <w:szCs w:val="18"/>
                <w:lang w:val="en-GB"/>
              </w:rPr>
              <w:t>7</w:t>
            </w:r>
          </w:p>
        </w:tc>
      </w:tr>
      <w:tr w:rsidR="00437F42" w:rsidRPr="00342E85" w14:paraId="68D11B77"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20E00612" w14:textId="69DD79D4" w:rsidR="00437F42" w:rsidRPr="00437F42" w:rsidRDefault="00437F42" w:rsidP="00437F42">
            <w:pPr>
              <w:rPr>
                <w:rFonts w:cs="Helvetica"/>
                <w:b/>
                <w:bCs/>
                <w:color w:val="000000"/>
                <w:sz w:val="16"/>
                <w:szCs w:val="18"/>
                <w:lang w:val="en-GB"/>
              </w:rPr>
            </w:pPr>
            <w:r w:rsidRPr="00F86FD5">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F86FD5">
              <w:rPr>
                <w:rFonts w:cs="Helvetica"/>
                <w:b/>
                <w:bCs/>
                <w:color w:val="000000"/>
                <w:sz w:val="16"/>
                <w:szCs w:val="18"/>
                <w:lang w:val="en-GB"/>
              </w:rPr>
              <w:t>3</w:t>
            </w:r>
          </w:p>
        </w:tc>
        <w:tc>
          <w:tcPr>
            <w:tcW w:w="4252" w:type="dxa"/>
            <w:noWrap/>
            <w:vAlign w:val="center"/>
          </w:tcPr>
          <w:p w14:paraId="4D559F67" w14:textId="77777777" w:rsidR="00437F42" w:rsidRPr="00437F42" w:rsidRDefault="00437F42" w:rsidP="00437F42">
            <w:pPr>
              <w:jc w:val="right"/>
              <w:rPr>
                <w:rFonts w:cs="Helvetica"/>
                <w:bCs/>
                <w:color w:val="000000"/>
                <w:sz w:val="16"/>
                <w:szCs w:val="18"/>
                <w:lang w:val="en-GB"/>
              </w:rPr>
            </w:pPr>
            <w:r w:rsidRPr="00437F42">
              <w:rPr>
                <w:rFonts w:cs="Helvetica"/>
                <w:bCs/>
                <w:color w:val="000000"/>
                <w:sz w:val="16"/>
                <w:szCs w:val="18"/>
                <w:lang w:val="en-GB"/>
              </w:rPr>
              <w:t>7</w:t>
            </w:r>
          </w:p>
        </w:tc>
      </w:tr>
      <w:tr w:rsidR="00437F42" w:rsidRPr="00342E85" w14:paraId="03BFA20E"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39179765" w14:textId="03D355EE" w:rsidR="00437F42" w:rsidRPr="00437F42" w:rsidRDefault="00437F42" w:rsidP="00437F42">
            <w:pPr>
              <w:rPr>
                <w:rFonts w:cs="Helvetica"/>
                <w:b/>
                <w:bCs/>
                <w:color w:val="000000"/>
                <w:sz w:val="16"/>
                <w:szCs w:val="18"/>
                <w:lang w:val="en-GB"/>
              </w:rPr>
            </w:pPr>
            <w:r w:rsidRPr="00F86FD5">
              <w:rPr>
                <w:rFonts w:cs="Helvetica"/>
                <w:b/>
                <w:bCs/>
                <w:color w:val="000000"/>
                <w:sz w:val="16"/>
                <w:szCs w:val="18"/>
                <w:lang w:val="en-GB"/>
              </w:rPr>
              <w:t xml:space="preserve">Number of indicators reported against </w:t>
            </w:r>
            <w:r>
              <w:rPr>
                <w:rFonts w:cs="Helvetica"/>
                <w:b/>
                <w:bCs/>
                <w:color w:val="000000"/>
                <w:sz w:val="16"/>
                <w:szCs w:val="18"/>
                <w:lang w:val="en-GB"/>
              </w:rPr>
              <w:t>SO</w:t>
            </w:r>
            <w:r w:rsidRPr="00F86FD5">
              <w:rPr>
                <w:rFonts w:cs="Helvetica"/>
                <w:b/>
                <w:bCs/>
                <w:color w:val="000000"/>
                <w:sz w:val="16"/>
                <w:szCs w:val="18"/>
                <w:lang w:val="en-GB"/>
              </w:rPr>
              <w:t>4</w:t>
            </w:r>
          </w:p>
        </w:tc>
        <w:tc>
          <w:tcPr>
            <w:tcW w:w="4252" w:type="dxa"/>
            <w:noWrap/>
            <w:vAlign w:val="center"/>
          </w:tcPr>
          <w:p w14:paraId="5917DE7F" w14:textId="39CCF968" w:rsidR="00437F42" w:rsidRPr="00437F42" w:rsidRDefault="005A1351" w:rsidP="00437F42">
            <w:pPr>
              <w:jc w:val="right"/>
              <w:rPr>
                <w:rFonts w:cs="Helvetica"/>
                <w:bCs/>
                <w:color w:val="000000"/>
                <w:sz w:val="16"/>
                <w:szCs w:val="18"/>
                <w:lang w:val="en-GB"/>
              </w:rPr>
            </w:pPr>
            <w:r>
              <w:rPr>
                <w:rFonts w:cs="Helvetica"/>
                <w:bCs/>
                <w:color w:val="000000"/>
                <w:sz w:val="16"/>
                <w:szCs w:val="18"/>
                <w:lang w:val="en-GB"/>
              </w:rPr>
              <w:t>5</w:t>
            </w:r>
          </w:p>
        </w:tc>
      </w:tr>
      <w:tr w:rsidR="00437F42" w:rsidRPr="00342E85" w14:paraId="413D3887"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tcPr>
          <w:p w14:paraId="35F34158" w14:textId="1BF74696" w:rsidR="00437F42" w:rsidRPr="00437F42" w:rsidRDefault="00437F42" w:rsidP="00437F42">
            <w:pPr>
              <w:rPr>
                <w:rFonts w:cs="Helvetica"/>
                <w:b/>
                <w:bCs/>
                <w:color w:val="000000"/>
                <w:sz w:val="16"/>
                <w:szCs w:val="18"/>
                <w:lang w:val="en-GB"/>
              </w:rPr>
            </w:pPr>
            <w:r w:rsidRPr="00F86FD5">
              <w:rPr>
                <w:rFonts w:cs="Helvetica"/>
                <w:b/>
                <w:bCs/>
                <w:color w:val="000000"/>
                <w:sz w:val="16"/>
                <w:szCs w:val="18"/>
                <w:lang w:val="en-GB"/>
              </w:rPr>
              <w:t>Number of cross-cutting indicators reported</w:t>
            </w:r>
          </w:p>
        </w:tc>
        <w:tc>
          <w:tcPr>
            <w:tcW w:w="4252" w:type="dxa"/>
            <w:noWrap/>
            <w:vAlign w:val="center"/>
          </w:tcPr>
          <w:p w14:paraId="501E9B6B" w14:textId="6A4E18BB" w:rsidR="00437F42" w:rsidRPr="00437F42" w:rsidRDefault="00437F42" w:rsidP="00437F42">
            <w:pPr>
              <w:jc w:val="right"/>
              <w:rPr>
                <w:rFonts w:cs="Helvetica"/>
                <w:bCs/>
                <w:color w:val="000000"/>
                <w:sz w:val="16"/>
                <w:szCs w:val="18"/>
                <w:lang w:val="en-GB"/>
              </w:rPr>
            </w:pPr>
            <w:r w:rsidRPr="00437F42">
              <w:rPr>
                <w:rFonts w:cs="Helvetica"/>
                <w:bCs/>
                <w:color w:val="000000"/>
                <w:sz w:val="16"/>
                <w:szCs w:val="18"/>
                <w:lang w:val="en-GB"/>
              </w:rPr>
              <w:t>2</w:t>
            </w:r>
          </w:p>
        </w:tc>
      </w:tr>
    </w:tbl>
    <w:p w14:paraId="64BE3A07" w14:textId="77777777" w:rsidR="00FE3493" w:rsidRDefault="00FE3493" w:rsidP="00272254">
      <w:pPr>
        <w:rPr>
          <w:lang w:val="en-GB"/>
        </w:rPr>
      </w:pPr>
    </w:p>
    <w:p w14:paraId="69B8A67C" w14:textId="58078333" w:rsidR="00272254" w:rsidRPr="00FE3493" w:rsidRDefault="00FE3493" w:rsidP="00272254">
      <w:pPr>
        <w:rPr>
          <w:szCs w:val="20"/>
          <w:lang w:val="en-GB"/>
        </w:rPr>
      </w:pPr>
      <w:r>
        <w:rPr>
          <w:lang w:val="en-GB"/>
        </w:rPr>
        <w:t xml:space="preserve">Somalia </w:t>
      </w:r>
      <w:r w:rsidRPr="003430E5">
        <w:rPr>
          <w:lang w:val="en-GB"/>
        </w:rPr>
        <w:t>programmes not reported on herewith due to being in inception phase or not yet contracted include</w:t>
      </w:r>
      <w:r>
        <w:rPr>
          <w:lang w:val="en-GB"/>
        </w:rPr>
        <w:t xml:space="preserve"> </w:t>
      </w:r>
      <w:r w:rsidRPr="00FE3493">
        <w:rPr>
          <w:b/>
          <w:lang w:val="en-GB"/>
        </w:rPr>
        <w:t>Promoting a culture of tolerance and dialogue in Somalia</w:t>
      </w:r>
      <w:r>
        <w:rPr>
          <w:lang w:val="en-GB"/>
        </w:rPr>
        <w:t xml:space="preserve">, </w:t>
      </w:r>
      <w:r w:rsidRPr="00FE3493">
        <w:rPr>
          <w:b/>
          <w:lang w:val="en-GB"/>
        </w:rPr>
        <w:t>RESTORE - Building Resilience in Northern Somalia</w:t>
      </w:r>
      <w:r>
        <w:rPr>
          <w:lang w:val="en-GB"/>
        </w:rPr>
        <w:t xml:space="preserve">, where a €4M contract has been signed with NRC, </w:t>
      </w:r>
      <w:r w:rsidRPr="00FE3493">
        <w:rPr>
          <w:b/>
          <w:lang w:val="en-GB"/>
        </w:rPr>
        <w:t>Enhancing security and the rule of law in Somalia</w:t>
      </w:r>
      <w:r>
        <w:rPr>
          <w:lang w:val="en-GB"/>
        </w:rPr>
        <w:t xml:space="preserve"> and </w:t>
      </w:r>
      <w:r w:rsidRPr="00FE3493">
        <w:rPr>
          <w:b/>
          <w:lang w:val="en-GB"/>
        </w:rPr>
        <w:t>RESTORE 2 Building Resilience in Northern Somali</w:t>
      </w:r>
      <w:r w:rsidR="0017196E">
        <w:rPr>
          <w:b/>
          <w:lang w:val="en-GB"/>
        </w:rPr>
        <w:t>a</w:t>
      </w:r>
      <w:r w:rsidRPr="00FE3493">
        <w:rPr>
          <w:lang w:val="en-GB"/>
        </w:rPr>
        <w:t>.</w:t>
      </w:r>
    </w:p>
    <w:p w14:paraId="7BA9C87F" w14:textId="2ABA3361" w:rsidR="001D0708" w:rsidRPr="001D0708" w:rsidRDefault="001D0708" w:rsidP="00272254">
      <w:pPr>
        <w:pStyle w:val="Titre4"/>
        <w:numPr>
          <w:ilvl w:val="3"/>
          <w:numId w:val="24"/>
        </w:numPr>
      </w:pPr>
      <w:r>
        <w:t xml:space="preserve">Somalia and the </w:t>
      </w:r>
      <w:r w:rsidR="003771BC">
        <w:t xml:space="preserve">EUTF common output </w:t>
      </w:r>
      <w:r>
        <w:t>indicators</w:t>
      </w:r>
    </w:p>
    <w:p w14:paraId="7CAF073F" w14:textId="18B9D638" w:rsidR="00046529" w:rsidRPr="00342E85" w:rsidRDefault="00F702CB" w:rsidP="00046529">
      <w:pPr>
        <w:pStyle w:val="Lgende"/>
        <w:rPr>
          <w:lang w:val="en-GB"/>
        </w:rPr>
      </w:pPr>
      <w:bookmarkStart w:id="146" w:name="_Toc514799043"/>
      <w:bookmarkStart w:id="147" w:name="_Toc516218948"/>
      <w:r>
        <w:t xml:space="preserve">Table </w:t>
      </w:r>
      <w:fldSimple w:instr=" SEQ Table \* ARABIC ">
        <w:r w:rsidR="00411ACB">
          <w:rPr>
            <w:noProof/>
          </w:rPr>
          <w:t>32</w:t>
        </w:r>
      </w:fldSimple>
      <w:r w:rsidRPr="00342E85">
        <w:rPr>
          <w:lang w:val="en-GB"/>
        </w:rPr>
        <w:t xml:space="preserve">: </w:t>
      </w:r>
      <w:r w:rsidR="00DC1A9E" w:rsidRPr="00342E85">
        <w:rPr>
          <w:lang w:val="en-GB"/>
        </w:rPr>
        <w:t xml:space="preserve">Somalia – Key indicators (results achieved </w:t>
      </w:r>
      <w:r w:rsidR="002F295B">
        <w:rPr>
          <w:noProof/>
          <w:lang w:val="en-GB"/>
        </w:rPr>
        <w:t>as of March 2018</w:t>
      </w:r>
      <w:r w:rsidR="00DC1A9E" w:rsidRPr="00342E85">
        <w:rPr>
          <w:lang w:val="en-GB"/>
        </w:rPr>
        <w:t>)</w:t>
      </w:r>
      <w:bookmarkEnd w:id="146"/>
      <w:bookmarkEnd w:id="147"/>
      <w:r w:rsidR="00046529" w:rsidRPr="00342E85">
        <w:rPr>
          <w:lang w:val="en-GB"/>
        </w:rPr>
        <w:t xml:space="preserve"> </w:t>
      </w:r>
    </w:p>
    <w:tbl>
      <w:tblPr>
        <w:tblW w:w="7162"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119"/>
      </w:tblGrid>
      <w:tr w:rsidR="00BF0C2B" w:rsidRPr="00342E85" w14:paraId="0EBB2F43" w14:textId="77777777" w:rsidTr="00F702CB">
        <w:trPr>
          <w:trHeight w:val="312"/>
          <w:jc w:val="center"/>
        </w:trPr>
        <w:tc>
          <w:tcPr>
            <w:tcW w:w="6091" w:type="dxa"/>
            <w:shd w:val="clear" w:color="auto" w:fill="F2F2F2" w:themeFill="background1" w:themeFillShade="F2"/>
            <w:noWrap/>
            <w:vAlign w:val="center"/>
          </w:tcPr>
          <w:p w14:paraId="412903CA" w14:textId="15BF8B91" w:rsidR="00BF0C2B" w:rsidRPr="00437F42" w:rsidRDefault="00BF0C2B" w:rsidP="00BF2060">
            <w:pPr>
              <w:spacing w:after="0"/>
              <w:rPr>
                <w:rFonts w:cs="Helvetica"/>
                <w:bCs/>
                <w:color w:val="000000"/>
                <w:sz w:val="18"/>
                <w:szCs w:val="18"/>
                <w:lang w:val="en-GB"/>
              </w:rPr>
            </w:pPr>
            <w:r w:rsidRPr="00437F42">
              <w:rPr>
                <w:rFonts w:cs="Helvetica"/>
                <w:bCs/>
                <w:color w:val="000000"/>
                <w:sz w:val="18"/>
                <w:szCs w:val="18"/>
                <w:lang w:val="en-GB"/>
              </w:rPr>
              <w:t xml:space="preserve">3.2 </w:t>
            </w:r>
            <w:r w:rsidR="0049238E">
              <w:rPr>
                <w:rFonts w:cs="Helvetica"/>
                <w:bCs/>
                <w:color w:val="000000"/>
                <w:sz w:val="18"/>
                <w:szCs w:val="18"/>
                <w:lang w:val="en-GB"/>
              </w:rPr>
              <w:t>No</w:t>
            </w:r>
            <w:r w:rsidRPr="00437F42">
              <w:rPr>
                <w:rFonts w:cs="Helvetica"/>
                <w:bCs/>
                <w:color w:val="000000"/>
                <w:sz w:val="18"/>
                <w:szCs w:val="18"/>
                <w:lang w:val="en-GB"/>
              </w:rPr>
              <w:t xml:space="preserve"> of migrants in transit, victims of human trafficking, children in the mobility, IDPs and refugees protected or assisted.</w:t>
            </w:r>
          </w:p>
        </w:tc>
        <w:tc>
          <w:tcPr>
            <w:tcW w:w="1071" w:type="dxa"/>
            <w:shd w:val="clear" w:color="auto" w:fill="F2F2F2" w:themeFill="background1" w:themeFillShade="F2"/>
            <w:vAlign w:val="center"/>
          </w:tcPr>
          <w:p w14:paraId="5D833CAA" w14:textId="7F1BF9F8" w:rsidR="00BF0C2B" w:rsidRPr="00437F42" w:rsidRDefault="00BF0C2B" w:rsidP="00F702CB">
            <w:pPr>
              <w:spacing w:after="0"/>
              <w:jc w:val="center"/>
              <w:rPr>
                <w:rFonts w:cs="Helvetica"/>
                <w:b/>
                <w:bCs/>
                <w:color w:val="000000"/>
                <w:sz w:val="18"/>
                <w:szCs w:val="18"/>
                <w:lang w:val="en-GB"/>
              </w:rPr>
            </w:pPr>
            <w:r w:rsidRPr="00437F42">
              <w:rPr>
                <w:rFonts w:cs="Helvetica"/>
                <w:b/>
                <w:bCs/>
                <w:color w:val="000000"/>
                <w:sz w:val="18"/>
                <w:szCs w:val="18"/>
                <w:lang w:val="en-GB"/>
              </w:rPr>
              <w:t>36,970</w:t>
            </w:r>
          </w:p>
        </w:tc>
      </w:tr>
      <w:tr w:rsidR="00BF0C2B" w:rsidRPr="00342E85" w14:paraId="38ECDBF8" w14:textId="77777777" w:rsidTr="00F702CB">
        <w:trPr>
          <w:trHeight w:val="464"/>
          <w:jc w:val="center"/>
        </w:trPr>
        <w:tc>
          <w:tcPr>
            <w:tcW w:w="6091" w:type="dxa"/>
            <w:shd w:val="clear" w:color="auto" w:fill="F2F2F2" w:themeFill="background1" w:themeFillShade="F2"/>
            <w:noWrap/>
            <w:vAlign w:val="center"/>
          </w:tcPr>
          <w:p w14:paraId="3E10C73A" w14:textId="46BD6DE4" w:rsidR="00BF0C2B" w:rsidRPr="00437F42" w:rsidRDefault="00BF0C2B" w:rsidP="00BF2060">
            <w:pPr>
              <w:spacing w:after="0"/>
              <w:rPr>
                <w:rFonts w:cs="Helvetica"/>
                <w:bCs/>
                <w:color w:val="000000"/>
                <w:sz w:val="18"/>
                <w:szCs w:val="18"/>
                <w:lang w:val="en-GB"/>
              </w:rPr>
            </w:pPr>
            <w:r w:rsidRPr="00437F42">
              <w:rPr>
                <w:rFonts w:cs="Helvetica"/>
                <w:bCs/>
                <w:color w:val="000000"/>
                <w:sz w:val="18"/>
                <w:szCs w:val="18"/>
                <w:lang w:val="en-GB"/>
              </w:rPr>
              <w:t xml:space="preserve">2.2 </w:t>
            </w:r>
            <w:r w:rsidR="0049238E">
              <w:rPr>
                <w:rFonts w:cs="Helvetica"/>
                <w:bCs/>
                <w:color w:val="000000"/>
                <w:sz w:val="18"/>
                <w:szCs w:val="18"/>
                <w:lang w:val="en-GB"/>
              </w:rPr>
              <w:t>No</w:t>
            </w:r>
            <w:r w:rsidR="00BF2060" w:rsidRPr="00437F42">
              <w:rPr>
                <w:rFonts w:cs="Helvetica"/>
                <w:bCs/>
                <w:color w:val="000000"/>
                <w:sz w:val="18"/>
                <w:szCs w:val="18"/>
                <w:lang w:val="en-GB"/>
              </w:rPr>
              <w:t xml:space="preserve"> </w:t>
            </w:r>
            <w:r w:rsidRPr="00437F42">
              <w:rPr>
                <w:rFonts w:cs="Helvetica"/>
                <w:bCs/>
                <w:color w:val="000000"/>
                <w:sz w:val="18"/>
                <w:szCs w:val="18"/>
                <w:lang w:val="en-GB"/>
              </w:rPr>
              <w:t>of people receiving a basic social service</w:t>
            </w:r>
          </w:p>
        </w:tc>
        <w:tc>
          <w:tcPr>
            <w:tcW w:w="1071" w:type="dxa"/>
            <w:shd w:val="clear" w:color="auto" w:fill="F2F2F2" w:themeFill="background1" w:themeFillShade="F2"/>
            <w:vAlign w:val="center"/>
          </w:tcPr>
          <w:p w14:paraId="24B7C427" w14:textId="6F51A4D7" w:rsidR="00BF0C2B" w:rsidRPr="00437F42" w:rsidRDefault="00BF0C2B" w:rsidP="00F702CB">
            <w:pPr>
              <w:spacing w:after="0"/>
              <w:jc w:val="center"/>
              <w:rPr>
                <w:rFonts w:cs="Helvetica"/>
                <w:b/>
                <w:bCs/>
                <w:color w:val="000000"/>
                <w:sz w:val="18"/>
                <w:szCs w:val="18"/>
                <w:lang w:val="en-GB"/>
              </w:rPr>
            </w:pPr>
            <w:r w:rsidRPr="00437F42">
              <w:rPr>
                <w:rFonts w:cs="Helvetica"/>
                <w:b/>
                <w:bCs/>
                <w:color w:val="000000"/>
                <w:sz w:val="18"/>
                <w:szCs w:val="18"/>
                <w:lang w:val="en-GB"/>
              </w:rPr>
              <w:t>25,314</w:t>
            </w:r>
          </w:p>
        </w:tc>
      </w:tr>
      <w:tr w:rsidR="00BF0C2B" w:rsidRPr="00342E85" w14:paraId="78334E8A" w14:textId="77777777" w:rsidTr="00F702CB">
        <w:trPr>
          <w:trHeight w:val="437"/>
          <w:jc w:val="center"/>
        </w:trPr>
        <w:tc>
          <w:tcPr>
            <w:tcW w:w="6091" w:type="dxa"/>
            <w:shd w:val="clear" w:color="auto" w:fill="F2F2F2" w:themeFill="background1" w:themeFillShade="F2"/>
            <w:noWrap/>
            <w:vAlign w:val="center"/>
          </w:tcPr>
          <w:p w14:paraId="71BF7DBA" w14:textId="2AA51636" w:rsidR="00BF0C2B" w:rsidRPr="00437F42" w:rsidRDefault="00BF0C2B" w:rsidP="00BF2060">
            <w:pPr>
              <w:spacing w:after="0"/>
              <w:rPr>
                <w:rFonts w:cs="Helvetica"/>
                <w:bCs/>
                <w:color w:val="000000"/>
                <w:sz w:val="18"/>
                <w:szCs w:val="18"/>
                <w:lang w:val="en-GB"/>
              </w:rPr>
            </w:pPr>
            <w:r w:rsidRPr="00437F42">
              <w:rPr>
                <w:rFonts w:cs="Helvetica"/>
                <w:bCs/>
                <w:color w:val="000000"/>
                <w:sz w:val="18"/>
                <w:szCs w:val="18"/>
                <w:lang w:val="en-GB"/>
              </w:rPr>
              <w:t xml:space="preserve">3.5 </w:t>
            </w:r>
            <w:r w:rsidR="0049238E">
              <w:rPr>
                <w:rFonts w:cs="Helvetica"/>
                <w:bCs/>
                <w:color w:val="000000"/>
                <w:sz w:val="18"/>
                <w:szCs w:val="18"/>
                <w:lang w:val="en-GB"/>
              </w:rPr>
              <w:t>No</w:t>
            </w:r>
            <w:r w:rsidR="00BF2060" w:rsidRPr="00437F42">
              <w:rPr>
                <w:rFonts w:cs="Helvetica"/>
                <w:bCs/>
                <w:color w:val="000000"/>
                <w:sz w:val="18"/>
                <w:szCs w:val="18"/>
                <w:lang w:val="en-GB"/>
              </w:rPr>
              <w:t xml:space="preserve"> </w:t>
            </w:r>
            <w:r w:rsidRPr="00437F42">
              <w:rPr>
                <w:rFonts w:cs="Helvetica"/>
                <w:bCs/>
                <w:color w:val="000000"/>
                <w:sz w:val="18"/>
                <w:szCs w:val="18"/>
                <w:lang w:val="en-GB"/>
              </w:rPr>
              <w:t>of returning migrants benefiting from reintegration assistance</w:t>
            </w:r>
          </w:p>
        </w:tc>
        <w:tc>
          <w:tcPr>
            <w:tcW w:w="1071" w:type="dxa"/>
            <w:shd w:val="clear" w:color="auto" w:fill="F2F2F2" w:themeFill="background1" w:themeFillShade="F2"/>
            <w:vAlign w:val="center"/>
          </w:tcPr>
          <w:p w14:paraId="5A473118" w14:textId="2A2DAECA" w:rsidR="00BF0C2B" w:rsidRPr="00437F42" w:rsidRDefault="00BF0C2B" w:rsidP="00F702CB">
            <w:pPr>
              <w:spacing w:after="0"/>
              <w:jc w:val="center"/>
              <w:rPr>
                <w:rFonts w:cs="Helvetica"/>
                <w:b/>
                <w:bCs/>
                <w:color w:val="000000"/>
                <w:sz w:val="18"/>
                <w:szCs w:val="18"/>
                <w:lang w:val="en-GB"/>
              </w:rPr>
            </w:pPr>
            <w:r w:rsidRPr="00437F42">
              <w:rPr>
                <w:rFonts w:cs="Helvetica"/>
                <w:b/>
                <w:bCs/>
                <w:color w:val="000000"/>
                <w:sz w:val="18"/>
                <w:szCs w:val="18"/>
                <w:lang w:val="en-GB"/>
              </w:rPr>
              <w:t>20,287</w:t>
            </w:r>
          </w:p>
        </w:tc>
      </w:tr>
      <w:tr w:rsidR="00BF0C2B" w:rsidRPr="00342E85" w14:paraId="635699B0" w14:textId="77777777" w:rsidTr="00F702CB">
        <w:trPr>
          <w:trHeight w:val="312"/>
          <w:jc w:val="center"/>
        </w:trPr>
        <w:tc>
          <w:tcPr>
            <w:tcW w:w="6091" w:type="dxa"/>
            <w:shd w:val="clear" w:color="auto" w:fill="F2F2F2" w:themeFill="background1" w:themeFillShade="F2"/>
            <w:noWrap/>
            <w:vAlign w:val="center"/>
          </w:tcPr>
          <w:p w14:paraId="635908C1" w14:textId="53033CB2" w:rsidR="00BF0C2B" w:rsidRPr="00437F42" w:rsidRDefault="00BF0C2B" w:rsidP="00BF2060">
            <w:pPr>
              <w:spacing w:after="0"/>
              <w:rPr>
                <w:rFonts w:cs="Helvetica"/>
                <w:bCs/>
                <w:color w:val="000000"/>
                <w:sz w:val="18"/>
                <w:szCs w:val="18"/>
                <w:lang w:val="en-GB"/>
              </w:rPr>
            </w:pPr>
            <w:r w:rsidRPr="00437F42">
              <w:rPr>
                <w:rFonts w:cs="Helvetica"/>
                <w:bCs/>
                <w:color w:val="000000"/>
                <w:sz w:val="18"/>
                <w:szCs w:val="18"/>
                <w:lang w:val="en-GB"/>
              </w:rPr>
              <w:t xml:space="preserve">2.7 </w:t>
            </w:r>
            <w:r w:rsidR="0049238E">
              <w:rPr>
                <w:rFonts w:cs="Helvetica"/>
                <w:bCs/>
                <w:color w:val="000000"/>
                <w:sz w:val="18"/>
                <w:szCs w:val="18"/>
                <w:lang w:val="en-GB"/>
              </w:rPr>
              <w:t>No</w:t>
            </w:r>
            <w:r w:rsidR="00BF2060" w:rsidRPr="00437F42">
              <w:rPr>
                <w:rFonts w:cs="Helvetica"/>
                <w:bCs/>
                <w:color w:val="000000"/>
                <w:sz w:val="18"/>
                <w:szCs w:val="18"/>
                <w:lang w:val="en-GB"/>
              </w:rPr>
              <w:t xml:space="preserve"> </w:t>
            </w:r>
            <w:r w:rsidRPr="00437F42">
              <w:rPr>
                <w:rFonts w:cs="Helvetica"/>
                <w:bCs/>
                <w:color w:val="000000"/>
                <w:sz w:val="18"/>
                <w:szCs w:val="18"/>
                <w:lang w:val="en-GB"/>
              </w:rPr>
              <w:t>of people reached by information campaigns on resilience-building practices and basic rights</w:t>
            </w:r>
          </w:p>
        </w:tc>
        <w:tc>
          <w:tcPr>
            <w:tcW w:w="1071" w:type="dxa"/>
            <w:shd w:val="clear" w:color="auto" w:fill="F2F2F2" w:themeFill="background1" w:themeFillShade="F2"/>
            <w:vAlign w:val="center"/>
          </w:tcPr>
          <w:p w14:paraId="69B1C16E" w14:textId="35973767" w:rsidR="00BF0C2B" w:rsidRPr="00437F42" w:rsidRDefault="00BF0C2B" w:rsidP="00F702CB">
            <w:pPr>
              <w:spacing w:after="0"/>
              <w:jc w:val="center"/>
              <w:rPr>
                <w:rFonts w:cs="Helvetica"/>
                <w:b/>
                <w:bCs/>
                <w:color w:val="000000"/>
                <w:sz w:val="18"/>
                <w:szCs w:val="18"/>
                <w:lang w:val="en-GB"/>
              </w:rPr>
            </w:pPr>
            <w:r w:rsidRPr="00437F42">
              <w:rPr>
                <w:rFonts w:cs="Helvetica"/>
                <w:b/>
                <w:bCs/>
                <w:color w:val="000000"/>
                <w:sz w:val="18"/>
                <w:szCs w:val="18"/>
                <w:lang w:val="en-GB"/>
              </w:rPr>
              <w:t>6,906</w:t>
            </w:r>
          </w:p>
        </w:tc>
      </w:tr>
      <w:tr w:rsidR="00BF0C2B" w:rsidRPr="00342E85" w14:paraId="3B3B3AD7" w14:textId="77777777" w:rsidTr="00F702CB">
        <w:trPr>
          <w:trHeight w:val="482"/>
          <w:jc w:val="center"/>
        </w:trPr>
        <w:tc>
          <w:tcPr>
            <w:tcW w:w="6091" w:type="dxa"/>
            <w:shd w:val="clear" w:color="auto" w:fill="F2F2F2" w:themeFill="background1" w:themeFillShade="F2"/>
            <w:noWrap/>
            <w:vAlign w:val="center"/>
          </w:tcPr>
          <w:p w14:paraId="0C52D107" w14:textId="2A83B88E" w:rsidR="00BF0C2B" w:rsidRPr="00437F42" w:rsidRDefault="00BF0C2B" w:rsidP="00BF2060">
            <w:pPr>
              <w:spacing w:after="0"/>
              <w:rPr>
                <w:rFonts w:cs="Helvetica"/>
                <w:bCs/>
                <w:color w:val="000000"/>
                <w:sz w:val="18"/>
                <w:szCs w:val="18"/>
                <w:lang w:val="en-GB"/>
              </w:rPr>
            </w:pPr>
            <w:r w:rsidRPr="00437F42">
              <w:rPr>
                <w:rFonts w:cs="Helvetica"/>
                <w:bCs/>
                <w:color w:val="000000"/>
                <w:sz w:val="18"/>
                <w:szCs w:val="18"/>
                <w:lang w:val="en-GB"/>
              </w:rPr>
              <w:t xml:space="preserve">3.4 </w:t>
            </w:r>
            <w:r w:rsidR="0049238E">
              <w:rPr>
                <w:rFonts w:cs="Helvetica"/>
                <w:bCs/>
                <w:color w:val="000000"/>
                <w:sz w:val="18"/>
                <w:szCs w:val="18"/>
                <w:lang w:val="en-GB"/>
              </w:rPr>
              <w:t>No</w:t>
            </w:r>
            <w:r w:rsidR="00BF2060" w:rsidRPr="00437F42">
              <w:rPr>
                <w:rFonts w:cs="Helvetica"/>
                <w:bCs/>
                <w:color w:val="000000"/>
                <w:sz w:val="18"/>
                <w:szCs w:val="18"/>
                <w:lang w:val="en-GB"/>
              </w:rPr>
              <w:t xml:space="preserve"> </w:t>
            </w:r>
            <w:r w:rsidRPr="00437F42">
              <w:rPr>
                <w:rFonts w:cs="Helvetica"/>
                <w:bCs/>
                <w:color w:val="000000"/>
                <w:sz w:val="18"/>
                <w:szCs w:val="18"/>
                <w:lang w:val="en-GB"/>
              </w:rPr>
              <w:t>of voluntary returns or humanitarian repatriation supported</w:t>
            </w:r>
          </w:p>
        </w:tc>
        <w:tc>
          <w:tcPr>
            <w:tcW w:w="1071" w:type="dxa"/>
            <w:shd w:val="clear" w:color="auto" w:fill="F2F2F2" w:themeFill="background1" w:themeFillShade="F2"/>
            <w:vAlign w:val="center"/>
          </w:tcPr>
          <w:p w14:paraId="6029B615" w14:textId="053530DB" w:rsidR="00BF0C2B" w:rsidRPr="00437F42" w:rsidRDefault="00BF0C2B" w:rsidP="00F702CB">
            <w:pPr>
              <w:spacing w:after="0"/>
              <w:jc w:val="center"/>
              <w:rPr>
                <w:rFonts w:cs="Helvetica"/>
                <w:b/>
                <w:bCs/>
                <w:color w:val="000000"/>
                <w:sz w:val="18"/>
                <w:szCs w:val="18"/>
                <w:lang w:val="en-GB"/>
              </w:rPr>
            </w:pPr>
            <w:r w:rsidRPr="00437F42">
              <w:rPr>
                <w:rFonts w:cs="Helvetica"/>
                <w:b/>
                <w:bCs/>
                <w:color w:val="000000"/>
                <w:sz w:val="18"/>
                <w:szCs w:val="18"/>
                <w:lang w:val="en-GB"/>
              </w:rPr>
              <w:t>3,955</w:t>
            </w:r>
          </w:p>
        </w:tc>
      </w:tr>
    </w:tbl>
    <w:p w14:paraId="33B188CC" w14:textId="236153F4" w:rsidR="000F4AE1" w:rsidRDefault="000F4AE1" w:rsidP="000F4AE1">
      <w:pPr>
        <w:rPr>
          <w:lang w:val="en-GB"/>
        </w:rPr>
      </w:pPr>
    </w:p>
    <w:p w14:paraId="67DE7993" w14:textId="26744D9D" w:rsidR="005A1351" w:rsidRDefault="005A1351" w:rsidP="000F4AE1">
      <w:pPr>
        <w:rPr>
          <w:lang w:val="en-GB"/>
        </w:rPr>
      </w:pPr>
      <w:r>
        <w:rPr>
          <w:lang w:val="en-GB"/>
        </w:rPr>
        <w:t>All the results for Somalia have been achieved by REINTEG, the only programme in Somalia with indicators to report on at this point.</w:t>
      </w:r>
    </w:p>
    <w:p w14:paraId="512A8A02" w14:textId="77777777" w:rsidR="00651092" w:rsidRPr="00342E85" w:rsidRDefault="00651092" w:rsidP="000F4AE1">
      <w:pPr>
        <w:rPr>
          <w:lang w:val="en-GB"/>
        </w:rPr>
      </w:pPr>
    </w:p>
    <w:p w14:paraId="69B2ADE5" w14:textId="02C9593A" w:rsidR="00046529" w:rsidRPr="00342E85" w:rsidRDefault="00046529" w:rsidP="00312C79">
      <w:pPr>
        <w:pStyle w:val="Titre4"/>
        <w:numPr>
          <w:ilvl w:val="3"/>
          <w:numId w:val="6"/>
        </w:numPr>
      </w:pPr>
      <w:r w:rsidRPr="00342E85">
        <w:t>Somalia – RE</w:t>
      </w:r>
      <w:r w:rsidR="00BF2060" w:rsidRPr="00342E85">
        <w:t>-</w:t>
      </w:r>
      <w:r w:rsidRPr="00342E85">
        <w:t>INTEG</w:t>
      </w:r>
      <w:r w:rsidR="00112373">
        <w:t>: Enhancing Somalia’s responsiveness to the management and reintegration of mixed migration flows</w:t>
      </w:r>
    </w:p>
    <w:p w14:paraId="413B695E" w14:textId="4451CC2E" w:rsidR="00BC2CCF" w:rsidRPr="00342E85" w:rsidRDefault="00BF2060" w:rsidP="00046529">
      <w:pPr>
        <w:rPr>
          <w:lang w:val="en-GB"/>
        </w:rPr>
      </w:pPr>
      <w:r w:rsidRPr="00342E85">
        <w:rPr>
          <w:lang w:val="en-GB"/>
        </w:rPr>
        <w:t>‘</w:t>
      </w:r>
      <w:r w:rsidR="00FC086A" w:rsidRPr="00342E85">
        <w:rPr>
          <w:i/>
          <w:lang w:val="en-GB"/>
        </w:rPr>
        <w:t>RE-INTEG: Enhancing Somalia’s responsiveness to the management and reinteg</w:t>
      </w:r>
      <w:r w:rsidRPr="00342E85">
        <w:rPr>
          <w:i/>
          <w:lang w:val="en-GB"/>
        </w:rPr>
        <w:t>ration of mixed migration flows</w:t>
      </w:r>
      <w:r w:rsidRPr="00342E85">
        <w:rPr>
          <w:lang w:val="en-GB"/>
        </w:rPr>
        <w:t>’</w:t>
      </w:r>
      <w:r w:rsidR="00FC086A" w:rsidRPr="00342E85">
        <w:rPr>
          <w:lang w:val="en-GB"/>
        </w:rPr>
        <w:t xml:space="preserve"> </w:t>
      </w:r>
      <w:r w:rsidR="0090776B" w:rsidRPr="00342E85">
        <w:rPr>
          <w:lang w:val="en-GB"/>
        </w:rPr>
        <w:t xml:space="preserve">is </w:t>
      </w:r>
      <w:r w:rsidR="0090776B" w:rsidRPr="00651092">
        <w:rPr>
          <w:b/>
          <w:lang w:val="en-GB"/>
        </w:rPr>
        <w:t xml:space="preserve">one of the largest EUTF-funded </w:t>
      </w:r>
      <w:r w:rsidR="00023A6E" w:rsidRPr="00651092">
        <w:rPr>
          <w:b/>
          <w:lang w:val="en-GB"/>
        </w:rPr>
        <w:t>programmes</w:t>
      </w:r>
      <w:r w:rsidR="0090776B" w:rsidRPr="00651092">
        <w:rPr>
          <w:b/>
          <w:lang w:val="en-GB"/>
        </w:rPr>
        <w:t xml:space="preserve">, with a budget of </w:t>
      </w:r>
      <w:r w:rsidRPr="00651092">
        <w:rPr>
          <w:b/>
          <w:lang w:val="en-GB"/>
        </w:rPr>
        <w:t>€</w:t>
      </w:r>
      <w:r w:rsidR="00284310">
        <w:rPr>
          <w:b/>
          <w:lang w:val="en-GB"/>
        </w:rPr>
        <w:t>50M</w:t>
      </w:r>
      <w:r w:rsidR="0090776B" w:rsidRPr="00651092">
        <w:rPr>
          <w:b/>
          <w:lang w:val="en-GB"/>
        </w:rPr>
        <w:t>.</w:t>
      </w:r>
      <w:r w:rsidR="0090776B" w:rsidRPr="00342E85">
        <w:rPr>
          <w:lang w:val="en-GB"/>
        </w:rPr>
        <w:t xml:space="preserve"> </w:t>
      </w:r>
      <w:r w:rsidR="00B66E02">
        <w:rPr>
          <w:lang w:val="en-GB"/>
        </w:rPr>
        <w:t>There are currently</w:t>
      </w:r>
      <w:r w:rsidR="0090776B" w:rsidRPr="00342E85">
        <w:rPr>
          <w:lang w:val="en-GB"/>
        </w:rPr>
        <w:t xml:space="preserve"> an estimated 2.1 million internally displaced individuals</w:t>
      </w:r>
      <w:r w:rsidR="00B66E02">
        <w:rPr>
          <w:lang w:val="en-GB"/>
        </w:rPr>
        <w:t xml:space="preserve"> in Somalia</w:t>
      </w:r>
      <w:r w:rsidR="0090776B" w:rsidRPr="00342E85">
        <w:rPr>
          <w:lang w:val="en-GB"/>
        </w:rPr>
        <w:t>, around 1 million Somali refugees registered in the HoA/Yemen region, and many other irregular migrants</w:t>
      </w:r>
      <w:r w:rsidR="00897603">
        <w:rPr>
          <w:lang w:val="en-GB"/>
        </w:rPr>
        <w:t xml:space="preserve"> from Somalia</w:t>
      </w:r>
      <w:r w:rsidR="0090776B" w:rsidRPr="00342E85">
        <w:rPr>
          <w:lang w:val="en-GB"/>
        </w:rPr>
        <w:t xml:space="preserve"> spread across the region.</w:t>
      </w:r>
      <w:r w:rsidR="001D780A">
        <w:rPr>
          <w:lang w:val="en-GB"/>
        </w:rPr>
        <w:t xml:space="preserve"> On the hand,</w:t>
      </w:r>
      <w:r w:rsidR="0090776B" w:rsidRPr="00342E85">
        <w:rPr>
          <w:lang w:val="en-GB"/>
        </w:rPr>
        <w:t xml:space="preserve"> geo-political dynamics in the area are </w:t>
      </w:r>
      <w:r w:rsidR="001D780A">
        <w:rPr>
          <w:lang w:val="en-GB"/>
        </w:rPr>
        <w:t>also</w:t>
      </w:r>
      <w:r w:rsidR="0090776B" w:rsidRPr="00342E85">
        <w:rPr>
          <w:lang w:val="en-GB"/>
        </w:rPr>
        <w:t xml:space="preserve"> </w:t>
      </w:r>
      <w:r w:rsidR="001D780A">
        <w:rPr>
          <w:lang w:val="en-GB"/>
        </w:rPr>
        <w:t>causing</w:t>
      </w:r>
      <w:r w:rsidR="0090776B" w:rsidRPr="00342E85">
        <w:rPr>
          <w:lang w:val="en-GB"/>
        </w:rPr>
        <w:t xml:space="preserve"> a reverse flow of migration towards Somalia. </w:t>
      </w:r>
    </w:p>
    <w:p w14:paraId="3297C29A" w14:textId="4874A039" w:rsidR="00783C9A" w:rsidRPr="00342E85" w:rsidRDefault="0090776B" w:rsidP="00046529">
      <w:pPr>
        <w:rPr>
          <w:lang w:val="en-GB"/>
        </w:rPr>
      </w:pPr>
      <w:r w:rsidRPr="00342E85">
        <w:rPr>
          <w:lang w:val="en-GB"/>
        </w:rPr>
        <w:t xml:space="preserve">RE-INTEG aims </w:t>
      </w:r>
      <w:r w:rsidR="001D780A">
        <w:rPr>
          <w:lang w:val="en-GB"/>
        </w:rPr>
        <w:t>to</w:t>
      </w:r>
      <w:r w:rsidRPr="00342E85">
        <w:rPr>
          <w:lang w:val="en-GB"/>
        </w:rPr>
        <w:t xml:space="preserve"> assist the country in </w:t>
      </w:r>
      <w:r w:rsidRPr="00651092">
        <w:rPr>
          <w:b/>
          <w:lang w:val="en-GB"/>
        </w:rPr>
        <w:t xml:space="preserve">ensuring </w:t>
      </w:r>
      <w:r w:rsidR="00D007BB" w:rsidRPr="00651092">
        <w:rPr>
          <w:b/>
          <w:lang w:val="en-GB"/>
        </w:rPr>
        <w:t>a</w:t>
      </w:r>
      <w:r w:rsidRPr="00651092">
        <w:rPr>
          <w:b/>
          <w:lang w:val="en-GB"/>
        </w:rPr>
        <w:t xml:space="preserve"> durable integration of refugees and IDPs </w:t>
      </w:r>
      <w:r w:rsidRPr="00342E85">
        <w:rPr>
          <w:lang w:val="en-GB"/>
        </w:rPr>
        <w:t>and in anchoring populations within Somalia. To th</w:t>
      </w:r>
      <w:r w:rsidR="00D007BB">
        <w:rPr>
          <w:lang w:val="en-GB"/>
        </w:rPr>
        <w:t>at end</w:t>
      </w:r>
      <w:r w:rsidRPr="00342E85">
        <w:rPr>
          <w:lang w:val="en-GB"/>
        </w:rPr>
        <w:t xml:space="preserve">, </w:t>
      </w:r>
      <w:r w:rsidR="00D007BB">
        <w:rPr>
          <w:lang w:val="en-GB"/>
        </w:rPr>
        <w:t xml:space="preserve">the programme seeks </w:t>
      </w:r>
      <w:r w:rsidR="00D007BB" w:rsidRPr="00651092">
        <w:rPr>
          <w:b/>
          <w:lang w:val="en-GB"/>
        </w:rPr>
        <w:t>to build</w:t>
      </w:r>
      <w:r w:rsidRPr="00651092">
        <w:rPr>
          <w:b/>
          <w:lang w:val="en-GB"/>
        </w:rPr>
        <w:t xml:space="preserve"> </w:t>
      </w:r>
      <w:r w:rsidR="00D007BB" w:rsidRPr="00651092">
        <w:rPr>
          <w:b/>
          <w:lang w:val="en-GB"/>
        </w:rPr>
        <w:t xml:space="preserve">the government’s </w:t>
      </w:r>
      <w:r w:rsidRPr="00651092">
        <w:rPr>
          <w:b/>
          <w:lang w:val="en-GB"/>
        </w:rPr>
        <w:t>capacity</w:t>
      </w:r>
      <w:r w:rsidRPr="00342E85">
        <w:rPr>
          <w:lang w:val="en-GB"/>
        </w:rPr>
        <w:t xml:space="preserve"> to </w:t>
      </w:r>
      <w:r w:rsidR="00D007BB">
        <w:rPr>
          <w:lang w:val="en-GB"/>
        </w:rPr>
        <w:t>manage</w:t>
      </w:r>
      <w:r w:rsidRPr="00342E85">
        <w:rPr>
          <w:lang w:val="en-GB"/>
        </w:rPr>
        <w:t xml:space="preserve"> return flows, support</w:t>
      </w:r>
      <w:r w:rsidR="00D007BB">
        <w:rPr>
          <w:lang w:val="en-GB"/>
        </w:rPr>
        <w:t xml:space="preserve"> the</w:t>
      </w:r>
      <w:r w:rsidRPr="00342E85">
        <w:rPr>
          <w:lang w:val="en-GB"/>
        </w:rPr>
        <w:t xml:space="preserve"> implementation of policies and legal framework</w:t>
      </w:r>
      <w:r w:rsidR="00D007BB">
        <w:rPr>
          <w:lang w:val="en-GB"/>
        </w:rPr>
        <w:t>s</w:t>
      </w:r>
      <w:r w:rsidRPr="00342E85">
        <w:rPr>
          <w:lang w:val="en-GB"/>
        </w:rPr>
        <w:t xml:space="preserve"> </w:t>
      </w:r>
      <w:r w:rsidR="00D007BB">
        <w:rPr>
          <w:lang w:val="en-GB"/>
        </w:rPr>
        <w:t xml:space="preserve">aimed at </w:t>
      </w:r>
      <w:r w:rsidRPr="00651092">
        <w:rPr>
          <w:b/>
          <w:lang w:val="en-GB"/>
        </w:rPr>
        <w:t>enhancing the rule of law for migrants</w:t>
      </w:r>
      <w:r w:rsidRPr="00342E85">
        <w:rPr>
          <w:lang w:val="en-GB"/>
        </w:rPr>
        <w:t xml:space="preserve">, </w:t>
      </w:r>
      <w:r w:rsidRPr="00651092">
        <w:rPr>
          <w:b/>
          <w:lang w:val="en-GB"/>
        </w:rPr>
        <w:t>strengthen cross-border cooperation</w:t>
      </w:r>
      <w:r w:rsidRPr="00342E85">
        <w:rPr>
          <w:lang w:val="en-GB"/>
        </w:rPr>
        <w:t xml:space="preserve">, and </w:t>
      </w:r>
      <w:r w:rsidR="00D007BB">
        <w:rPr>
          <w:lang w:val="en-GB"/>
        </w:rPr>
        <w:t xml:space="preserve">improve </w:t>
      </w:r>
      <w:r w:rsidRPr="00651092">
        <w:rPr>
          <w:b/>
          <w:lang w:val="en-GB"/>
        </w:rPr>
        <w:t>access</w:t>
      </w:r>
      <w:r w:rsidR="00D007BB" w:rsidRPr="00651092">
        <w:rPr>
          <w:b/>
          <w:lang w:val="en-GB"/>
        </w:rPr>
        <w:t xml:space="preserve"> </w:t>
      </w:r>
      <w:r w:rsidRPr="00651092">
        <w:rPr>
          <w:b/>
          <w:lang w:val="en-GB"/>
        </w:rPr>
        <w:t>to basic services and to livelihoods</w:t>
      </w:r>
      <w:r w:rsidRPr="00342E85">
        <w:rPr>
          <w:lang w:val="en-GB"/>
        </w:rPr>
        <w:t xml:space="preserve"> opportunities in the main accessible areas of return and departure.</w:t>
      </w:r>
    </w:p>
    <w:p w14:paraId="6368A764" w14:textId="0377B72D" w:rsidR="00B77CC7" w:rsidRPr="00342E85" w:rsidRDefault="00ED7351" w:rsidP="00B77CC7">
      <w:pPr>
        <w:pStyle w:val="Lgende"/>
        <w:rPr>
          <w:lang w:val="en-GB"/>
        </w:rPr>
      </w:pPr>
      <w:bookmarkStart w:id="148" w:name="_Toc514799044"/>
      <w:bookmarkStart w:id="149" w:name="_Toc516218949"/>
      <w:r>
        <w:t xml:space="preserve">Table </w:t>
      </w:r>
      <w:fldSimple w:instr=" SEQ Table \* ARABIC ">
        <w:r w:rsidR="00411ACB">
          <w:rPr>
            <w:noProof/>
          </w:rPr>
          <w:t>33</w:t>
        </w:r>
      </w:fldSimple>
      <w:r w:rsidRPr="00342E85">
        <w:rPr>
          <w:lang w:val="en-GB"/>
        </w:rPr>
        <w:t xml:space="preserve">: </w:t>
      </w:r>
      <w:r w:rsidR="00B77CC7" w:rsidRPr="00342E85">
        <w:rPr>
          <w:lang w:val="en-GB"/>
        </w:rPr>
        <w:t>RE-INTEG Somalia – Key facts and figures</w:t>
      </w:r>
      <w:bookmarkEnd w:id="148"/>
      <w:bookmarkEnd w:id="149"/>
    </w:p>
    <w:tbl>
      <w:tblPr>
        <w:tblW w:w="8505" w:type="dxa"/>
        <w:jc w:val="center"/>
        <w:tblLook w:val="04A0" w:firstRow="1" w:lastRow="0" w:firstColumn="1" w:lastColumn="0" w:noHBand="0" w:noVBand="1"/>
      </w:tblPr>
      <w:tblGrid>
        <w:gridCol w:w="4253"/>
        <w:gridCol w:w="4252"/>
      </w:tblGrid>
      <w:tr w:rsidR="0090776B" w:rsidRPr="00112373" w14:paraId="072AF245" w14:textId="77777777" w:rsidTr="0090776B">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1CB92E1E" w14:textId="77777777" w:rsidR="0090776B" w:rsidRPr="00112373" w:rsidRDefault="0090776B" w:rsidP="00ED7351">
            <w:pPr>
              <w:spacing w:after="0"/>
              <w:jc w:val="center"/>
              <w:rPr>
                <w:rFonts w:cs="Helvetica"/>
                <w:b/>
                <w:bCs/>
                <w:color w:val="000000"/>
                <w:sz w:val="16"/>
                <w:szCs w:val="16"/>
                <w:lang w:val="en-GB"/>
              </w:rPr>
            </w:pPr>
            <w:r w:rsidRPr="00112373">
              <w:rPr>
                <w:rFonts w:cs="Helvetica"/>
                <w:b/>
                <w:bCs/>
                <w:color w:val="000000"/>
                <w:sz w:val="16"/>
                <w:szCs w:val="16"/>
                <w:lang w:val="en-GB"/>
              </w:rPr>
              <w:t>Key facts and figures</w:t>
            </w:r>
          </w:p>
        </w:tc>
      </w:tr>
      <w:tr w:rsidR="0090776B" w:rsidRPr="00112373" w14:paraId="3A08203E"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159CEB7B" w14:textId="325CFB00" w:rsidR="0090776B" w:rsidRPr="00112373" w:rsidRDefault="0090776B" w:rsidP="0090776B">
            <w:pPr>
              <w:rPr>
                <w:rFonts w:cs="Helvetica"/>
                <w:b/>
                <w:bCs/>
                <w:color w:val="000000"/>
                <w:sz w:val="16"/>
                <w:szCs w:val="16"/>
                <w:lang w:val="en-GB"/>
              </w:rPr>
            </w:pPr>
            <w:r w:rsidRPr="00112373">
              <w:rPr>
                <w:rFonts w:cs="Helvetica"/>
                <w:b/>
                <w:bCs/>
                <w:color w:val="000000"/>
                <w:sz w:val="16"/>
                <w:szCs w:val="16"/>
                <w:lang w:val="en-GB"/>
              </w:rPr>
              <w:t>Full program</w:t>
            </w:r>
            <w:r w:rsidR="00112373">
              <w:rPr>
                <w:rFonts w:cs="Helvetica"/>
                <w:b/>
                <w:bCs/>
                <w:color w:val="000000"/>
                <w:sz w:val="16"/>
                <w:szCs w:val="16"/>
                <w:lang w:val="en-GB"/>
              </w:rPr>
              <w:t>me</w:t>
            </w:r>
            <w:r w:rsidRPr="00112373">
              <w:rPr>
                <w:rFonts w:cs="Helvetica"/>
                <w:b/>
                <w:bCs/>
                <w:color w:val="000000"/>
                <w:sz w:val="16"/>
                <w:szCs w:val="16"/>
                <w:lang w:val="en-GB"/>
              </w:rPr>
              <w:t xml:space="preserve"> name</w:t>
            </w:r>
          </w:p>
        </w:tc>
        <w:tc>
          <w:tcPr>
            <w:tcW w:w="4252" w:type="dxa"/>
            <w:tcBorders>
              <w:top w:val="nil"/>
              <w:left w:val="nil"/>
              <w:bottom w:val="nil"/>
              <w:right w:val="nil"/>
            </w:tcBorders>
            <w:shd w:val="clear" w:color="auto" w:fill="auto"/>
            <w:noWrap/>
            <w:vAlign w:val="center"/>
          </w:tcPr>
          <w:p w14:paraId="400279D1" w14:textId="77777777" w:rsidR="0090776B" w:rsidRPr="00112373" w:rsidRDefault="0090776B" w:rsidP="0090776B">
            <w:pPr>
              <w:jc w:val="right"/>
              <w:rPr>
                <w:rFonts w:cs="Helvetica"/>
                <w:bCs/>
                <w:color w:val="000000"/>
                <w:sz w:val="16"/>
                <w:szCs w:val="16"/>
                <w:lang w:val="en-GB"/>
              </w:rPr>
            </w:pPr>
            <w:r w:rsidRPr="00112373">
              <w:rPr>
                <w:rFonts w:cs="Helvetica"/>
                <w:bCs/>
                <w:color w:val="000000"/>
                <w:sz w:val="16"/>
                <w:szCs w:val="16"/>
                <w:lang w:val="en-GB"/>
              </w:rPr>
              <w:t>Enhancing Somalia's responsiveness to the management and reintegration of mixed migration flows</w:t>
            </w:r>
          </w:p>
        </w:tc>
      </w:tr>
      <w:tr w:rsidR="0090776B" w:rsidRPr="00112373" w14:paraId="6C64CE02"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64C9B1C7" w14:textId="49A09155" w:rsidR="0090776B" w:rsidRPr="00112373" w:rsidRDefault="0090776B" w:rsidP="0090776B">
            <w:pPr>
              <w:rPr>
                <w:rFonts w:cs="Helvetica"/>
                <w:b/>
                <w:bCs/>
                <w:color w:val="000000"/>
                <w:sz w:val="16"/>
                <w:szCs w:val="16"/>
                <w:lang w:val="en-GB"/>
              </w:rPr>
            </w:pPr>
            <w:r w:rsidRPr="00112373">
              <w:rPr>
                <w:rFonts w:cs="Helvetica"/>
                <w:b/>
                <w:bCs/>
                <w:color w:val="000000"/>
                <w:sz w:val="16"/>
                <w:szCs w:val="16"/>
                <w:lang w:val="en-GB"/>
              </w:rPr>
              <w:t>Short program</w:t>
            </w:r>
            <w:r w:rsidR="00112373">
              <w:rPr>
                <w:rFonts w:cs="Helvetica"/>
                <w:b/>
                <w:bCs/>
                <w:color w:val="000000"/>
                <w:sz w:val="16"/>
                <w:szCs w:val="16"/>
                <w:lang w:val="en-GB"/>
              </w:rPr>
              <w:t>me</w:t>
            </w:r>
            <w:r w:rsidRPr="00112373">
              <w:rPr>
                <w:rFonts w:cs="Helvetica"/>
                <w:b/>
                <w:bCs/>
                <w:color w:val="000000"/>
                <w:sz w:val="16"/>
                <w:szCs w:val="16"/>
                <w:lang w:val="en-GB"/>
              </w:rPr>
              <w:t xml:space="preserve"> name</w:t>
            </w:r>
          </w:p>
        </w:tc>
        <w:tc>
          <w:tcPr>
            <w:tcW w:w="4252" w:type="dxa"/>
            <w:tcBorders>
              <w:top w:val="nil"/>
              <w:left w:val="nil"/>
              <w:bottom w:val="nil"/>
              <w:right w:val="nil"/>
            </w:tcBorders>
            <w:shd w:val="clear" w:color="auto" w:fill="auto"/>
            <w:noWrap/>
            <w:vAlign w:val="center"/>
          </w:tcPr>
          <w:p w14:paraId="28B61588" w14:textId="77777777" w:rsidR="0090776B" w:rsidRPr="00112373" w:rsidRDefault="0090776B" w:rsidP="0090776B">
            <w:pPr>
              <w:jc w:val="right"/>
              <w:rPr>
                <w:rFonts w:cs="Helvetica"/>
                <w:bCs/>
                <w:color w:val="000000"/>
                <w:sz w:val="16"/>
                <w:szCs w:val="16"/>
                <w:lang w:val="en-GB"/>
              </w:rPr>
            </w:pPr>
            <w:r w:rsidRPr="00112373">
              <w:rPr>
                <w:rFonts w:cs="Helvetica"/>
                <w:bCs/>
                <w:color w:val="000000"/>
                <w:sz w:val="16"/>
                <w:szCs w:val="16"/>
                <w:lang w:val="en-GB"/>
              </w:rPr>
              <w:t>RE-INTEG</w:t>
            </w:r>
          </w:p>
        </w:tc>
      </w:tr>
      <w:tr w:rsidR="0090776B" w:rsidRPr="00112373" w14:paraId="49803A61"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72400721" w14:textId="77777777" w:rsidR="0090776B" w:rsidRPr="00112373" w:rsidRDefault="0090776B" w:rsidP="0090776B">
            <w:pPr>
              <w:rPr>
                <w:rFonts w:cs="Helvetica"/>
                <w:b/>
                <w:bCs/>
                <w:color w:val="000000"/>
                <w:sz w:val="16"/>
                <w:szCs w:val="16"/>
                <w:lang w:val="en-GB"/>
              </w:rPr>
            </w:pPr>
            <w:r w:rsidRPr="00112373">
              <w:rPr>
                <w:rFonts w:cs="Helvetica"/>
                <w:b/>
                <w:bCs/>
                <w:color w:val="000000"/>
                <w:sz w:val="16"/>
                <w:szCs w:val="16"/>
                <w:lang w:val="en-GB"/>
              </w:rPr>
              <w:t>Location(s) of implementation</w:t>
            </w:r>
          </w:p>
        </w:tc>
        <w:tc>
          <w:tcPr>
            <w:tcW w:w="4252" w:type="dxa"/>
            <w:tcBorders>
              <w:top w:val="nil"/>
              <w:left w:val="nil"/>
              <w:bottom w:val="nil"/>
              <w:right w:val="nil"/>
            </w:tcBorders>
            <w:shd w:val="clear" w:color="auto" w:fill="auto"/>
            <w:noWrap/>
            <w:vAlign w:val="center"/>
          </w:tcPr>
          <w:p w14:paraId="1D5E661D" w14:textId="77777777" w:rsidR="0090776B" w:rsidRPr="00112373" w:rsidRDefault="0090776B" w:rsidP="0090776B">
            <w:pPr>
              <w:jc w:val="right"/>
              <w:rPr>
                <w:rFonts w:cs="Helvetica"/>
                <w:bCs/>
                <w:color w:val="000000"/>
                <w:sz w:val="16"/>
                <w:szCs w:val="16"/>
                <w:lang w:val="en-GB"/>
              </w:rPr>
            </w:pPr>
            <w:proofErr w:type="spellStart"/>
            <w:r w:rsidRPr="00112373">
              <w:rPr>
                <w:rFonts w:cs="Helvetica"/>
                <w:bCs/>
                <w:color w:val="000000"/>
                <w:sz w:val="16"/>
                <w:szCs w:val="16"/>
                <w:lang w:val="en-GB"/>
              </w:rPr>
              <w:t>Banaadir</w:t>
            </w:r>
            <w:proofErr w:type="spellEnd"/>
            <w:r w:rsidRPr="00112373">
              <w:rPr>
                <w:rFonts w:cs="Helvetica"/>
                <w:bCs/>
                <w:color w:val="000000"/>
                <w:sz w:val="16"/>
                <w:szCs w:val="16"/>
                <w:lang w:val="en-GB"/>
              </w:rPr>
              <w:t xml:space="preserve">, Bari, Bay, </w:t>
            </w:r>
            <w:proofErr w:type="spellStart"/>
            <w:r w:rsidRPr="00112373">
              <w:rPr>
                <w:rFonts w:cs="Helvetica"/>
                <w:bCs/>
                <w:color w:val="000000"/>
                <w:sz w:val="16"/>
                <w:szCs w:val="16"/>
                <w:lang w:val="en-GB"/>
              </w:rPr>
              <w:t>Galguduud</w:t>
            </w:r>
            <w:proofErr w:type="spellEnd"/>
            <w:r w:rsidRPr="00112373">
              <w:rPr>
                <w:rFonts w:cs="Helvetica"/>
                <w:bCs/>
                <w:color w:val="000000"/>
                <w:sz w:val="16"/>
                <w:szCs w:val="16"/>
                <w:lang w:val="en-GB"/>
              </w:rPr>
              <w:t xml:space="preserve">, Gedo, </w:t>
            </w:r>
            <w:proofErr w:type="spellStart"/>
            <w:r w:rsidRPr="00112373">
              <w:rPr>
                <w:rFonts w:cs="Helvetica"/>
                <w:bCs/>
                <w:color w:val="000000"/>
                <w:sz w:val="16"/>
                <w:szCs w:val="16"/>
                <w:lang w:val="en-GB"/>
              </w:rPr>
              <w:t>Hiiraan</w:t>
            </w:r>
            <w:proofErr w:type="spellEnd"/>
            <w:r w:rsidRPr="00112373">
              <w:rPr>
                <w:rFonts w:cs="Helvetica"/>
                <w:bCs/>
                <w:color w:val="000000"/>
                <w:sz w:val="16"/>
                <w:szCs w:val="16"/>
                <w:lang w:val="en-GB"/>
              </w:rPr>
              <w:t xml:space="preserve">, </w:t>
            </w:r>
            <w:proofErr w:type="spellStart"/>
            <w:r w:rsidRPr="00112373">
              <w:rPr>
                <w:rFonts w:cs="Helvetica"/>
                <w:bCs/>
                <w:color w:val="000000"/>
                <w:sz w:val="16"/>
                <w:szCs w:val="16"/>
                <w:lang w:val="en-GB"/>
              </w:rPr>
              <w:t>Jubbada</w:t>
            </w:r>
            <w:proofErr w:type="spellEnd"/>
            <w:r w:rsidRPr="00112373">
              <w:rPr>
                <w:rFonts w:cs="Helvetica"/>
                <w:bCs/>
                <w:color w:val="000000"/>
                <w:sz w:val="16"/>
                <w:szCs w:val="16"/>
                <w:lang w:val="en-GB"/>
              </w:rPr>
              <w:t xml:space="preserve"> </w:t>
            </w:r>
            <w:proofErr w:type="spellStart"/>
            <w:r w:rsidRPr="00112373">
              <w:rPr>
                <w:rFonts w:cs="Helvetica"/>
                <w:bCs/>
                <w:color w:val="000000"/>
                <w:sz w:val="16"/>
                <w:szCs w:val="16"/>
                <w:lang w:val="en-GB"/>
              </w:rPr>
              <w:t>Hoose</w:t>
            </w:r>
            <w:proofErr w:type="spellEnd"/>
            <w:r w:rsidRPr="00112373">
              <w:rPr>
                <w:rFonts w:cs="Helvetica"/>
                <w:bCs/>
                <w:color w:val="000000"/>
                <w:sz w:val="16"/>
                <w:szCs w:val="16"/>
                <w:lang w:val="en-GB"/>
              </w:rPr>
              <w:t xml:space="preserve">, </w:t>
            </w:r>
            <w:proofErr w:type="spellStart"/>
            <w:r w:rsidRPr="00112373">
              <w:rPr>
                <w:rFonts w:cs="Helvetica"/>
                <w:bCs/>
                <w:color w:val="000000"/>
                <w:sz w:val="16"/>
                <w:szCs w:val="16"/>
                <w:lang w:val="en-GB"/>
              </w:rPr>
              <w:t>Mudug</w:t>
            </w:r>
            <w:proofErr w:type="spellEnd"/>
            <w:r w:rsidRPr="00112373">
              <w:rPr>
                <w:rFonts w:cs="Helvetica"/>
                <w:bCs/>
                <w:color w:val="000000"/>
                <w:sz w:val="16"/>
                <w:szCs w:val="16"/>
                <w:lang w:val="en-GB"/>
              </w:rPr>
              <w:t xml:space="preserve">, </w:t>
            </w:r>
            <w:proofErr w:type="spellStart"/>
            <w:r w:rsidRPr="00112373">
              <w:rPr>
                <w:rFonts w:cs="Helvetica"/>
                <w:bCs/>
                <w:color w:val="000000"/>
                <w:sz w:val="16"/>
                <w:szCs w:val="16"/>
                <w:lang w:val="en-GB"/>
              </w:rPr>
              <w:t>Nugaal</w:t>
            </w:r>
            <w:proofErr w:type="spellEnd"/>
            <w:r w:rsidRPr="00112373">
              <w:rPr>
                <w:rFonts w:cs="Helvetica"/>
                <w:bCs/>
                <w:color w:val="000000"/>
                <w:sz w:val="16"/>
                <w:szCs w:val="16"/>
                <w:lang w:val="en-GB"/>
              </w:rPr>
              <w:t xml:space="preserve">, </w:t>
            </w:r>
            <w:proofErr w:type="spellStart"/>
            <w:r w:rsidRPr="00112373">
              <w:rPr>
                <w:rFonts w:cs="Helvetica"/>
                <w:bCs/>
                <w:color w:val="000000"/>
                <w:sz w:val="16"/>
                <w:szCs w:val="16"/>
                <w:lang w:val="en-GB"/>
              </w:rPr>
              <w:t>Togdheer</w:t>
            </w:r>
            <w:proofErr w:type="spellEnd"/>
            <w:r w:rsidRPr="00112373">
              <w:rPr>
                <w:rFonts w:cs="Helvetica"/>
                <w:bCs/>
                <w:color w:val="000000"/>
                <w:sz w:val="16"/>
                <w:szCs w:val="16"/>
                <w:lang w:val="en-GB"/>
              </w:rPr>
              <w:t xml:space="preserve">, </w:t>
            </w:r>
            <w:proofErr w:type="spellStart"/>
            <w:r w:rsidRPr="00112373">
              <w:rPr>
                <w:rFonts w:cs="Helvetica"/>
                <w:bCs/>
                <w:color w:val="000000"/>
                <w:sz w:val="16"/>
                <w:szCs w:val="16"/>
                <w:lang w:val="en-GB"/>
              </w:rPr>
              <w:t>Woqooyi</w:t>
            </w:r>
            <w:proofErr w:type="spellEnd"/>
            <w:r w:rsidRPr="00112373">
              <w:rPr>
                <w:rFonts w:cs="Helvetica"/>
                <w:bCs/>
                <w:color w:val="000000"/>
                <w:sz w:val="16"/>
                <w:szCs w:val="16"/>
                <w:lang w:val="en-GB"/>
              </w:rPr>
              <w:t xml:space="preserve"> </w:t>
            </w:r>
            <w:proofErr w:type="spellStart"/>
            <w:r w:rsidRPr="00112373">
              <w:rPr>
                <w:rFonts w:cs="Helvetica"/>
                <w:bCs/>
                <w:color w:val="000000"/>
                <w:sz w:val="16"/>
                <w:szCs w:val="16"/>
                <w:lang w:val="en-GB"/>
              </w:rPr>
              <w:t>Galbeed</w:t>
            </w:r>
            <w:proofErr w:type="spellEnd"/>
          </w:p>
        </w:tc>
      </w:tr>
      <w:tr w:rsidR="0090776B" w:rsidRPr="00112373" w14:paraId="7F406D40"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574C7EE4" w14:textId="77777777" w:rsidR="0090776B" w:rsidRPr="00112373" w:rsidRDefault="0090776B" w:rsidP="0090776B">
            <w:pPr>
              <w:rPr>
                <w:rFonts w:cs="Helvetica"/>
                <w:b/>
                <w:bCs/>
                <w:color w:val="000000"/>
                <w:sz w:val="16"/>
                <w:szCs w:val="16"/>
                <w:lang w:val="en-GB"/>
              </w:rPr>
            </w:pPr>
            <w:r w:rsidRPr="00112373">
              <w:rPr>
                <w:rFonts w:cs="Helvetica"/>
                <w:b/>
                <w:bCs/>
                <w:color w:val="000000"/>
                <w:sz w:val="16"/>
                <w:szCs w:val="16"/>
                <w:lang w:val="en-GB"/>
              </w:rPr>
              <w:t>Total budget</w:t>
            </w:r>
          </w:p>
        </w:tc>
        <w:tc>
          <w:tcPr>
            <w:tcW w:w="4252" w:type="dxa"/>
            <w:tcBorders>
              <w:top w:val="nil"/>
              <w:left w:val="nil"/>
              <w:bottom w:val="nil"/>
              <w:right w:val="nil"/>
            </w:tcBorders>
            <w:shd w:val="clear" w:color="auto" w:fill="auto"/>
            <w:noWrap/>
            <w:vAlign w:val="center"/>
          </w:tcPr>
          <w:p w14:paraId="2CACE0FF" w14:textId="0C511E73" w:rsidR="0090776B" w:rsidRPr="00112373" w:rsidRDefault="00706AF4" w:rsidP="0090776B">
            <w:pPr>
              <w:jc w:val="right"/>
              <w:rPr>
                <w:rFonts w:cs="Helvetica"/>
                <w:bCs/>
                <w:color w:val="000000"/>
                <w:sz w:val="16"/>
                <w:szCs w:val="16"/>
                <w:lang w:val="en-GB"/>
              </w:rPr>
            </w:pPr>
            <w:r>
              <w:rPr>
                <w:rFonts w:cs="Helvetica"/>
                <w:bCs/>
                <w:color w:val="000000"/>
                <w:sz w:val="16"/>
                <w:szCs w:val="16"/>
                <w:lang w:val="en-GB"/>
              </w:rPr>
              <w:t>€</w:t>
            </w:r>
            <w:r w:rsidR="0090776B" w:rsidRPr="00112373">
              <w:rPr>
                <w:rFonts w:cs="Helvetica"/>
                <w:bCs/>
                <w:color w:val="000000"/>
                <w:sz w:val="16"/>
                <w:szCs w:val="16"/>
                <w:lang w:val="en-GB"/>
              </w:rPr>
              <w:t>50,000,000</w:t>
            </w:r>
          </w:p>
        </w:tc>
      </w:tr>
      <w:tr w:rsidR="0090776B" w:rsidRPr="00112373" w14:paraId="090E2523"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65AC2F8D" w14:textId="77777777" w:rsidR="0090776B" w:rsidRPr="00112373" w:rsidRDefault="0090776B" w:rsidP="0090776B">
            <w:pPr>
              <w:rPr>
                <w:rFonts w:cs="Helvetica"/>
                <w:b/>
                <w:bCs/>
                <w:color w:val="000000"/>
                <w:sz w:val="16"/>
                <w:szCs w:val="16"/>
                <w:lang w:val="en-GB"/>
              </w:rPr>
            </w:pPr>
            <w:r w:rsidRPr="00112373">
              <w:rPr>
                <w:rFonts w:cs="Helvetica"/>
                <w:b/>
                <w:bCs/>
                <w:color w:val="000000"/>
                <w:sz w:val="16"/>
                <w:szCs w:val="16"/>
                <w:lang w:val="en-GB"/>
              </w:rPr>
              <w:t>Total EUTF budget committed</w:t>
            </w:r>
          </w:p>
        </w:tc>
        <w:tc>
          <w:tcPr>
            <w:tcW w:w="4252" w:type="dxa"/>
            <w:tcBorders>
              <w:top w:val="nil"/>
              <w:left w:val="nil"/>
              <w:bottom w:val="nil"/>
              <w:right w:val="nil"/>
            </w:tcBorders>
            <w:shd w:val="clear" w:color="auto" w:fill="auto"/>
            <w:noWrap/>
            <w:vAlign w:val="center"/>
          </w:tcPr>
          <w:p w14:paraId="19A92571" w14:textId="1F09CD9D" w:rsidR="0090776B" w:rsidRPr="00112373" w:rsidRDefault="00706AF4" w:rsidP="0090776B">
            <w:pPr>
              <w:jc w:val="right"/>
              <w:rPr>
                <w:rFonts w:cs="Helvetica"/>
                <w:bCs/>
                <w:color w:val="000000"/>
                <w:sz w:val="16"/>
                <w:szCs w:val="16"/>
                <w:lang w:val="en-GB"/>
              </w:rPr>
            </w:pPr>
            <w:r>
              <w:rPr>
                <w:rFonts w:cs="Helvetica"/>
                <w:bCs/>
                <w:color w:val="000000"/>
                <w:sz w:val="16"/>
                <w:szCs w:val="16"/>
                <w:lang w:val="en-GB"/>
              </w:rPr>
              <w:t>€</w:t>
            </w:r>
            <w:r w:rsidR="0090776B" w:rsidRPr="00112373">
              <w:rPr>
                <w:rFonts w:cs="Helvetica"/>
                <w:bCs/>
                <w:color w:val="000000"/>
                <w:sz w:val="16"/>
                <w:szCs w:val="16"/>
                <w:lang w:val="en-GB"/>
              </w:rPr>
              <w:t>50,000,000</w:t>
            </w:r>
          </w:p>
        </w:tc>
      </w:tr>
      <w:tr w:rsidR="0090776B" w:rsidRPr="00112373" w14:paraId="7607B4E2"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7EB37552" w14:textId="77777777" w:rsidR="0090776B" w:rsidRPr="00112373" w:rsidRDefault="0090776B" w:rsidP="0090776B">
            <w:pPr>
              <w:rPr>
                <w:rFonts w:cs="Helvetica"/>
                <w:b/>
                <w:bCs/>
                <w:color w:val="000000"/>
                <w:sz w:val="16"/>
                <w:szCs w:val="16"/>
                <w:lang w:val="en-GB"/>
              </w:rPr>
            </w:pPr>
            <w:r w:rsidRPr="00112373">
              <w:rPr>
                <w:rFonts w:cs="Helvetica"/>
                <w:b/>
                <w:bCs/>
                <w:color w:val="000000"/>
                <w:sz w:val="16"/>
                <w:szCs w:val="16"/>
                <w:lang w:val="en-GB"/>
              </w:rPr>
              <w:t>Date at which EUTF budget was committed</w:t>
            </w:r>
          </w:p>
        </w:tc>
        <w:tc>
          <w:tcPr>
            <w:tcW w:w="4252" w:type="dxa"/>
            <w:tcBorders>
              <w:top w:val="nil"/>
              <w:left w:val="nil"/>
              <w:bottom w:val="nil"/>
              <w:right w:val="nil"/>
            </w:tcBorders>
            <w:shd w:val="clear" w:color="auto" w:fill="auto"/>
            <w:noWrap/>
            <w:vAlign w:val="center"/>
          </w:tcPr>
          <w:p w14:paraId="45A8C12D" w14:textId="5632881F" w:rsidR="0090776B" w:rsidRPr="00112373" w:rsidRDefault="0090776B" w:rsidP="0090776B">
            <w:pPr>
              <w:jc w:val="right"/>
              <w:rPr>
                <w:rFonts w:cs="Helvetica"/>
                <w:bCs/>
                <w:color w:val="000000"/>
                <w:sz w:val="16"/>
                <w:szCs w:val="16"/>
                <w:lang w:val="en-GB"/>
              </w:rPr>
            </w:pPr>
            <w:r w:rsidRPr="00112373">
              <w:rPr>
                <w:rFonts w:cs="Helvetica"/>
                <w:bCs/>
                <w:color w:val="000000"/>
                <w:sz w:val="16"/>
                <w:szCs w:val="16"/>
                <w:lang w:val="en-GB"/>
              </w:rPr>
              <w:t>Dec</w:t>
            </w:r>
            <w:r w:rsidR="00651092">
              <w:rPr>
                <w:rFonts w:cs="Helvetica"/>
                <w:bCs/>
                <w:color w:val="000000"/>
                <w:sz w:val="16"/>
                <w:szCs w:val="16"/>
                <w:lang w:val="en-GB"/>
              </w:rPr>
              <w:t>ember</w:t>
            </w:r>
            <w:r w:rsidRPr="00112373">
              <w:rPr>
                <w:rFonts w:cs="Helvetica"/>
                <w:bCs/>
                <w:color w:val="000000"/>
                <w:sz w:val="16"/>
                <w:szCs w:val="16"/>
                <w:lang w:val="en-GB"/>
              </w:rPr>
              <w:t xml:space="preserve"> 2015</w:t>
            </w:r>
          </w:p>
        </w:tc>
      </w:tr>
      <w:tr w:rsidR="0090776B" w:rsidRPr="00112373" w14:paraId="3345C478"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tcPr>
          <w:p w14:paraId="20B344A1" w14:textId="77777777" w:rsidR="0090776B" w:rsidRPr="00112373" w:rsidRDefault="0090776B" w:rsidP="0090776B">
            <w:pPr>
              <w:rPr>
                <w:rFonts w:cs="Helvetica"/>
                <w:b/>
                <w:bCs/>
                <w:color w:val="000000"/>
                <w:sz w:val="16"/>
                <w:szCs w:val="16"/>
                <w:lang w:val="en-GB"/>
              </w:rPr>
            </w:pPr>
            <w:r w:rsidRPr="00112373">
              <w:rPr>
                <w:rFonts w:cs="Helvetica"/>
                <w:b/>
                <w:bCs/>
                <w:color w:val="000000"/>
                <w:sz w:val="16"/>
                <w:szCs w:val="16"/>
                <w:lang w:val="en-GB"/>
              </w:rPr>
              <w:t>Budget contracted so far</w:t>
            </w:r>
          </w:p>
        </w:tc>
        <w:tc>
          <w:tcPr>
            <w:tcW w:w="4252" w:type="dxa"/>
            <w:tcBorders>
              <w:top w:val="nil"/>
              <w:left w:val="nil"/>
              <w:bottom w:val="nil"/>
              <w:right w:val="nil"/>
            </w:tcBorders>
            <w:shd w:val="clear" w:color="auto" w:fill="auto"/>
            <w:noWrap/>
            <w:vAlign w:val="center"/>
          </w:tcPr>
          <w:p w14:paraId="185C9827" w14:textId="20243931" w:rsidR="0090776B" w:rsidRPr="00112373" w:rsidRDefault="00706AF4" w:rsidP="0090776B">
            <w:pPr>
              <w:jc w:val="right"/>
              <w:rPr>
                <w:rFonts w:cs="Helvetica"/>
                <w:bCs/>
                <w:color w:val="000000"/>
                <w:sz w:val="16"/>
                <w:szCs w:val="16"/>
                <w:lang w:val="en-GB"/>
              </w:rPr>
            </w:pPr>
            <w:r>
              <w:rPr>
                <w:rFonts w:cs="Helvetica"/>
                <w:bCs/>
                <w:color w:val="000000"/>
                <w:sz w:val="16"/>
                <w:szCs w:val="16"/>
                <w:lang w:val="en-GB"/>
              </w:rPr>
              <w:t>€</w:t>
            </w:r>
            <w:r w:rsidR="0090776B" w:rsidRPr="00112373">
              <w:rPr>
                <w:rFonts w:cs="Helvetica"/>
                <w:bCs/>
                <w:color w:val="000000"/>
                <w:sz w:val="16"/>
                <w:szCs w:val="16"/>
                <w:lang w:val="en-GB"/>
              </w:rPr>
              <w:t>47,000,000</w:t>
            </w:r>
          </w:p>
        </w:tc>
      </w:tr>
      <w:tr w:rsidR="0090776B" w:rsidRPr="00112373" w14:paraId="78A9680D"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tcPr>
          <w:p w14:paraId="168F0132" w14:textId="77777777" w:rsidR="0090776B" w:rsidRPr="00112373" w:rsidRDefault="0090776B" w:rsidP="0090776B">
            <w:pPr>
              <w:rPr>
                <w:rFonts w:cs="Helvetica"/>
                <w:b/>
                <w:bCs/>
                <w:color w:val="000000"/>
                <w:sz w:val="16"/>
                <w:szCs w:val="16"/>
                <w:lang w:val="en-GB"/>
              </w:rPr>
            </w:pPr>
            <w:r w:rsidRPr="00112373">
              <w:rPr>
                <w:rFonts w:cs="Helvetica"/>
                <w:b/>
                <w:bCs/>
                <w:color w:val="000000"/>
                <w:sz w:val="16"/>
                <w:szCs w:val="16"/>
                <w:lang w:val="en-GB"/>
              </w:rPr>
              <w:t>Number of projects</w:t>
            </w:r>
          </w:p>
        </w:tc>
        <w:tc>
          <w:tcPr>
            <w:tcW w:w="4252" w:type="dxa"/>
            <w:tcBorders>
              <w:top w:val="nil"/>
              <w:left w:val="nil"/>
              <w:bottom w:val="nil"/>
              <w:right w:val="nil"/>
            </w:tcBorders>
            <w:shd w:val="clear" w:color="auto" w:fill="auto"/>
            <w:noWrap/>
            <w:vAlign w:val="center"/>
          </w:tcPr>
          <w:p w14:paraId="072D873A" w14:textId="77777777" w:rsidR="0090776B" w:rsidRPr="00112373" w:rsidRDefault="0090776B" w:rsidP="0090776B">
            <w:pPr>
              <w:jc w:val="right"/>
              <w:rPr>
                <w:rFonts w:cs="Helvetica"/>
                <w:bCs/>
                <w:color w:val="000000"/>
                <w:sz w:val="16"/>
                <w:szCs w:val="16"/>
                <w:lang w:val="en-GB"/>
              </w:rPr>
            </w:pPr>
            <w:r w:rsidRPr="00112373">
              <w:rPr>
                <w:rFonts w:cs="Helvetica"/>
                <w:bCs/>
                <w:color w:val="000000"/>
                <w:sz w:val="16"/>
                <w:szCs w:val="16"/>
                <w:lang w:val="en-GB"/>
              </w:rPr>
              <w:t>10</w:t>
            </w:r>
          </w:p>
        </w:tc>
      </w:tr>
      <w:tr w:rsidR="0090776B" w:rsidRPr="006D66B5" w14:paraId="473C34CD"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tcPr>
          <w:p w14:paraId="1609AC77" w14:textId="77777777" w:rsidR="0090776B" w:rsidRPr="00112373" w:rsidRDefault="0090776B" w:rsidP="0090776B">
            <w:pPr>
              <w:rPr>
                <w:rFonts w:cs="Helvetica"/>
                <w:b/>
                <w:bCs/>
                <w:color w:val="000000"/>
                <w:sz w:val="16"/>
                <w:szCs w:val="16"/>
                <w:lang w:val="en-GB"/>
              </w:rPr>
            </w:pPr>
            <w:r w:rsidRPr="00112373">
              <w:rPr>
                <w:rFonts w:cs="Helvetica"/>
                <w:b/>
                <w:bCs/>
                <w:color w:val="000000"/>
                <w:sz w:val="16"/>
                <w:szCs w:val="16"/>
                <w:lang w:val="en-GB"/>
              </w:rPr>
              <w:t>Main IP(s)</w:t>
            </w:r>
          </w:p>
        </w:tc>
        <w:tc>
          <w:tcPr>
            <w:tcW w:w="4252" w:type="dxa"/>
            <w:tcBorders>
              <w:top w:val="nil"/>
              <w:left w:val="nil"/>
              <w:bottom w:val="nil"/>
              <w:right w:val="nil"/>
            </w:tcBorders>
            <w:shd w:val="clear" w:color="auto" w:fill="auto"/>
            <w:noWrap/>
            <w:vAlign w:val="center"/>
          </w:tcPr>
          <w:p w14:paraId="0C2A20E2" w14:textId="624BE5DD" w:rsidR="0090776B" w:rsidRPr="002C22FD" w:rsidRDefault="0090776B" w:rsidP="00BC2CCF">
            <w:pPr>
              <w:jc w:val="right"/>
              <w:rPr>
                <w:rFonts w:cs="Helvetica"/>
                <w:bCs/>
                <w:color w:val="000000"/>
                <w:sz w:val="16"/>
                <w:szCs w:val="16"/>
                <w:lang w:val="en-GB"/>
              </w:rPr>
            </w:pPr>
            <w:r w:rsidRPr="002C22FD">
              <w:rPr>
                <w:rFonts w:cs="Helvetica"/>
                <w:bCs/>
                <w:color w:val="000000"/>
                <w:sz w:val="16"/>
                <w:szCs w:val="16"/>
                <w:lang w:val="en-GB"/>
              </w:rPr>
              <w:t xml:space="preserve">CARE, </w:t>
            </w:r>
            <w:r w:rsidR="00BC2CCF" w:rsidRPr="002C22FD">
              <w:rPr>
                <w:rFonts w:cs="Helvetica"/>
                <w:bCs/>
                <w:color w:val="000000"/>
                <w:sz w:val="16"/>
                <w:szCs w:val="16"/>
                <w:lang w:val="en-GB"/>
              </w:rPr>
              <w:t>CW</w:t>
            </w:r>
            <w:r w:rsidRPr="002C22FD">
              <w:rPr>
                <w:rFonts w:cs="Helvetica"/>
                <w:bCs/>
                <w:color w:val="000000"/>
                <w:sz w:val="16"/>
                <w:szCs w:val="16"/>
                <w:lang w:val="en-GB"/>
              </w:rPr>
              <w:t xml:space="preserve">, DRC, IDLO, IOM, NRC, UNHCR, UN Habitat, </w:t>
            </w:r>
            <w:r w:rsidR="00BC2CCF" w:rsidRPr="002C22FD">
              <w:rPr>
                <w:rFonts w:cs="Helvetica"/>
                <w:bCs/>
                <w:color w:val="000000"/>
                <w:sz w:val="16"/>
                <w:szCs w:val="16"/>
                <w:lang w:val="en-GB"/>
              </w:rPr>
              <w:t>WV</w:t>
            </w:r>
          </w:p>
        </w:tc>
      </w:tr>
      <w:tr w:rsidR="0090776B" w:rsidRPr="00112373" w14:paraId="1BE34C36"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tcPr>
          <w:p w14:paraId="6BC266E0" w14:textId="77777777" w:rsidR="0090776B" w:rsidRPr="00112373" w:rsidRDefault="0090776B" w:rsidP="0090776B">
            <w:pPr>
              <w:rPr>
                <w:rFonts w:cs="Helvetica"/>
                <w:b/>
                <w:bCs/>
                <w:color w:val="000000"/>
                <w:sz w:val="16"/>
                <w:szCs w:val="16"/>
                <w:lang w:val="en-GB"/>
              </w:rPr>
            </w:pPr>
            <w:r w:rsidRPr="00112373">
              <w:rPr>
                <w:rFonts w:cs="Helvetica"/>
                <w:b/>
                <w:bCs/>
                <w:color w:val="000000"/>
                <w:sz w:val="16"/>
                <w:szCs w:val="16"/>
                <w:lang w:val="en-GB"/>
              </w:rPr>
              <w:t>Target beneficiaries</w:t>
            </w:r>
          </w:p>
        </w:tc>
        <w:tc>
          <w:tcPr>
            <w:tcW w:w="4252" w:type="dxa"/>
            <w:tcBorders>
              <w:top w:val="nil"/>
              <w:left w:val="nil"/>
              <w:bottom w:val="nil"/>
              <w:right w:val="nil"/>
            </w:tcBorders>
            <w:shd w:val="clear" w:color="auto" w:fill="auto"/>
            <w:noWrap/>
            <w:vAlign w:val="center"/>
          </w:tcPr>
          <w:p w14:paraId="1BF18761" w14:textId="77777777" w:rsidR="0090776B" w:rsidRPr="00112373" w:rsidRDefault="0090776B" w:rsidP="0090776B">
            <w:pPr>
              <w:jc w:val="right"/>
              <w:rPr>
                <w:rFonts w:cs="Helvetica"/>
                <w:bCs/>
                <w:color w:val="000000"/>
                <w:sz w:val="16"/>
                <w:szCs w:val="16"/>
                <w:lang w:val="en-GB"/>
              </w:rPr>
            </w:pPr>
            <w:r w:rsidRPr="00112373">
              <w:rPr>
                <w:rFonts w:cs="Helvetica"/>
                <w:bCs/>
                <w:color w:val="000000"/>
                <w:sz w:val="16"/>
                <w:szCs w:val="16"/>
                <w:lang w:val="en-GB"/>
              </w:rPr>
              <w:t>IDPs, refugees, returnees and host communities across Somalia and Somaliland</w:t>
            </w:r>
          </w:p>
        </w:tc>
      </w:tr>
      <w:tr w:rsidR="0090776B" w:rsidRPr="00112373" w14:paraId="3312B592" w14:textId="77777777" w:rsidTr="0090776B">
        <w:trPr>
          <w:trHeight w:val="312"/>
          <w:jc w:val="center"/>
        </w:trPr>
        <w:tc>
          <w:tcPr>
            <w:tcW w:w="4253" w:type="dxa"/>
            <w:tcBorders>
              <w:top w:val="nil"/>
              <w:left w:val="nil"/>
              <w:bottom w:val="nil"/>
              <w:right w:val="single" w:sz="4" w:space="0" w:color="auto"/>
            </w:tcBorders>
            <w:shd w:val="clear" w:color="auto" w:fill="auto"/>
            <w:noWrap/>
            <w:vAlign w:val="center"/>
            <w:hideMark/>
          </w:tcPr>
          <w:p w14:paraId="675C666A" w14:textId="77777777" w:rsidR="0090776B" w:rsidRPr="00112373" w:rsidRDefault="0090776B" w:rsidP="00ED7351">
            <w:pPr>
              <w:spacing w:before="120"/>
              <w:rPr>
                <w:rFonts w:cs="Helvetica"/>
                <w:b/>
                <w:bCs/>
                <w:color w:val="000000"/>
                <w:sz w:val="16"/>
                <w:szCs w:val="16"/>
                <w:lang w:val="en-GB"/>
              </w:rPr>
            </w:pPr>
            <w:r w:rsidRPr="00112373">
              <w:rPr>
                <w:rFonts w:cs="Helvetica"/>
                <w:b/>
                <w:bCs/>
                <w:color w:val="000000"/>
                <w:sz w:val="16"/>
                <w:szCs w:val="16"/>
                <w:lang w:val="en-GB"/>
              </w:rPr>
              <w:t>Number of projects in Q1</w:t>
            </w:r>
          </w:p>
        </w:tc>
        <w:tc>
          <w:tcPr>
            <w:tcW w:w="4252" w:type="dxa"/>
            <w:tcBorders>
              <w:top w:val="nil"/>
              <w:left w:val="nil"/>
              <w:bottom w:val="nil"/>
              <w:right w:val="nil"/>
            </w:tcBorders>
            <w:shd w:val="clear" w:color="auto" w:fill="auto"/>
            <w:noWrap/>
            <w:vAlign w:val="center"/>
          </w:tcPr>
          <w:p w14:paraId="5ED1D62F" w14:textId="332EF4C8" w:rsidR="0090776B" w:rsidRPr="00112373" w:rsidRDefault="00694361" w:rsidP="00ED7351">
            <w:pPr>
              <w:spacing w:before="120"/>
              <w:jc w:val="right"/>
              <w:rPr>
                <w:rFonts w:cs="Helvetica"/>
                <w:bCs/>
                <w:color w:val="000000"/>
                <w:sz w:val="16"/>
                <w:szCs w:val="16"/>
                <w:lang w:val="en-GB"/>
              </w:rPr>
            </w:pPr>
            <w:r w:rsidRPr="00112373">
              <w:rPr>
                <w:rFonts w:cs="Helvetica"/>
                <w:bCs/>
                <w:color w:val="000000"/>
                <w:sz w:val="16"/>
                <w:szCs w:val="16"/>
                <w:lang w:val="en-GB"/>
              </w:rPr>
              <w:t>8</w:t>
            </w:r>
          </w:p>
        </w:tc>
      </w:tr>
    </w:tbl>
    <w:p w14:paraId="0954E21F" w14:textId="77777777" w:rsidR="004F608F" w:rsidRDefault="004F608F" w:rsidP="00312C79">
      <w:pPr>
        <w:pStyle w:val="Lgende"/>
      </w:pPr>
    </w:p>
    <w:p w14:paraId="08E978D4" w14:textId="5826EEDF" w:rsidR="00312C79" w:rsidRPr="00342E85" w:rsidRDefault="00312C79" w:rsidP="00312C79">
      <w:pPr>
        <w:pStyle w:val="Lgende"/>
        <w:rPr>
          <w:lang w:val="en-GB"/>
        </w:rPr>
      </w:pPr>
      <w:bookmarkStart w:id="150" w:name="_Toc516218968"/>
      <w:r w:rsidRPr="00342E85">
        <w:rPr>
          <w:lang w:val="en-GB"/>
        </w:rPr>
        <w:t xml:space="preserve">Focus box </w:t>
      </w:r>
      <w:r w:rsidRPr="00342E85">
        <w:rPr>
          <w:lang w:val="en-GB"/>
        </w:rPr>
        <w:fldChar w:fldCharType="begin"/>
      </w:r>
      <w:r w:rsidRPr="00342E85">
        <w:rPr>
          <w:lang w:val="en-GB"/>
        </w:rPr>
        <w:instrText xml:space="preserve"> SEQ Focus_box \* ARABIC </w:instrText>
      </w:r>
      <w:r w:rsidRPr="00342E85">
        <w:rPr>
          <w:lang w:val="en-GB"/>
        </w:rPr>
        <w:fldChar w:fldCharType="separate"/>
      </w:r>
      <w:r w:rsidR="00411ACB">
        <w:rPr>
          <w:noProof/>
          <w:lang w:val="en-GB"/>
        </w:rPr>
        <w:t>5</w:t>
      </w:r>
      <w:r w:rsidRPr="00342E85">
        <w:rPr>
          <w:noProof/>
          <w:lang w:val="en-GB"/>
        </w:rPr>
        <w:fldChar w:fldCharType="end"/>
      </w:r>
      <w:r w:rsidRPr="00342E85">
        <w:rPr>
          <w:lang w:val="en-GB"/>
        </w:rPr>
        <w:t xml:space="preserve">: Some RE-INTEG </w:t>
      </w:r>
      <w:r w:rsidR="0092015A">
        <w:rPr>
          <w:lang w:val="en-GB"/>
        </w:rPr>
        <w:t>h</w:t>
      </w:r>
      <w:r w:rsidRPr="00342E85">
        <w:rPr>
          <w:lang w:val="en-GB"/>
        </w:rPr>
        <w:t>ighlights</w:t>
      </w:r>
      <w:bookmarkEnd w:id="150"/>
    </w:p>
    <w:tbl>
      <w:tblPr>
        <w:tblStyle w:val="BoxTable"/>
        <w:tblW w:w="5000" w:type="pct"/>
        <w:shd w:val="clear" w:color="auto" w:fill="F2F2F2" w:themeFill="background1" w:themeFillShade="F2"/>
        <w:tblLook w:val="04A0" w:firstRow="1" w:lastRow="0" w:firstColumn="1" w:lastColumn="0" w:noHBand="0" w:noVBand="1"/>
      </w:tblPr>
      <w:tblGrid>
        <w:gridCol w:w="9020"/>
      </w:tblGrid>
      <w:tr w:rsidR="00312C79" w:rsidRPr="00342E85" w14:paraId="79D339DF" w14:textId="77777777" w:rsidTr="005D7C4E">
        <w:tc>
          <w:tcPr>
            <w:tcW w:w="5000" w:type="pct"/>
          </w:tcPr>
          <w:p w14:paraId="6ED5AD08" w14:textId="19180F9F" w:rsidR="00312C79" w:rsidRPr="00342E85" w:rsidRDefault="00312C79" w:rsidP="00312C79">
            <w:pPr>
              <w:pStyle w:val="Paragraphedeliste"/>
              <w:numPr>
                <w:ilvl w:val="0"/>
                <w:numId w:val="18"/>
              </w:numPr>
              <w:rPr>
                <w:color w:val="000000" w:themeColor="text1"/>
                <w:lang w:val="en-GB"/>
              </w:rPr>
            </w:pPr>
            <w:bookmarkStart w:id="151" w:name="_Hlk514785147"/>
            <w:r w:rsidRPr="00342E85">
              <w:rPr>
                <w:color w:val="000000" w:themeColor="text1"/>
                <w:lang w:val="en-GB"/>
              </w:rPr>
              <w:t>IGA</w:t>
            </w:r>
          </w:p>
          <w:p w14:paraId="39D84E04" w14:textId="1EC7779A" w:rsidR="00312C79" w:rsidRPr="00342E85" w:rsidRDefault="00312C79" w:rsidP="00987A7E">
            <w:pPr>
              <w:spacing w:after="0"/>
              <w:rPr>
                <w:b w:val="0"/>
                <w:color w:val="000000" w:themeColor="text1"/>
                <w:lang w:val="en-GB"/>
              </w:rPr>
            </w:pPr>
            <w:r w:rsidRPr="00342E85">
              <w:rPr>
                <w:b w:val="0"/>
                <w:color w:val="000000" w:themeColor="text1"/>
                <w:lang w:val="en-GB"/>
              </w:rPr>
              <w:t>Over 3,000 beneficiaries have been supported in</w:t>
            </w:r>
            <w:r w:rsidR="00D007BB">
              <w:rPr>
                <w:b w:val="0"/>
                <w:color w:val="000000" w:themeColor="text1"/>
                <w:lang w:val="en-GB"/>
              </w:rPr>
              <w:t xml:space="preserve"> developing an</w:t>
            </w:r>
            <w:r w:rsidRPr="00342E85">
              <w:rPr>
                <w:b w:val="0"/>
                <w:color w:val="000000" w:themeColor="text1"/>
                <w:lang w:val="en-GB"/>
              </w:rPr>
              <w:t xml:space="preserve"> IGA by the RE-INTEG programme in Somalia, </w:t>
            </w:r>
            <w:r w:rsidR="00D007BB">
              <w:rPr>
                <w:b w:val="0"/>
                <w:color w:val="000000" w:themeColor="text1"/>
                <w:lang w:val="en-GB"/>
              </w:rPr>
              <w:t>through</w:t>
            </w:r>
            <w:r w:rsidRPr="00342E85">
              <w:rPr>
                <w:b w:val="0"/>
                <w:color w:val="000000" w:themeColor="text1"/>
                <w:lang w:val="en-GB"/>
              </w:rPr>
              <w:t xml:space="preserve"> the two projects implemented by World Vision (WV) and UNHCR. Of these, over half are female and almost 1,000 are female returnees.</w:t>
            </w:r>
          </w:p>
          <w:p w14:paraId="3A35C180" w14:textId="3738DE7C" w:rsidR="00312C79" w:rsidRPr="00651092" w:rsidRDefault="00312C79" w:rsidP="00987A7E">
            <w:pPr>
              <w:pStyle w:val="Lgende"/>
              <w:spacing w:before="120"/>
              <w:rPr>
                <w:b w:val="0"/>
                <w:lang w:val="en-GB"/>
              </w:rPr>
            </w:pPr>
            <w:bookmarkStart w:id="152" w:name="_Toc516218895"/>
            <w:r w:rsidRPr="00651092">
              <w:rPr>
                <w:b w:val="0"/>
                <w:lang w:val="en-GB"/>
              </w:rPr>
              <w:t xml:space="preserve">Figure </w:t>
            </w:r>
            <w:r w:rsidR="00752541" w:rsidRPr="00651092">
              <w:rPr>
                <w:lang w:val="en-GB"/>
              </w:rPr>
              <w:fldChar w:fldCharType="begin"/>
            </w:r>
            <w:r w:rsidR="00752541" w:rsidRPr="00651092">
              <w:rPr>
                <w:b w:val="0"/>
                <w:lang w:val="en-GB"/>
              </w:rPr>
              <w:instrText xml:space="preserve"> SEQ Figure \* ARABIC </w:instrText>
            </w:r>
            <w:r w:rsidR="00752541" w:rsidRPr="00651092">
              <w:rPr>
                <w:lang w:val="en-GB"/>
              </w:rPr>
              <w:fldChar w:fldCharType="separate"/>
            </w:r>
            <w:r w:rsidR="00411ACB">
              <w:rPr>
                <w:b w:val="0"/>
                <w:noProof/>
                <w:lang w:val="en-GB"/>
              </w:rPr>
              <w:t>23</w:t>
            </w:r>
            <w:r w:rsidR="00752541" w:rsidRPr="00651092">
              <w:rPr>
                <w:lang w:val="en-GB"/>
              </w:rPr>
              <w:fldChar w:fldCharType="end"/>
            </w:r>
            <w:r w:rsidRPr="00651092">
              <w:rPr>
                <w:b w:val="0"/>
                <w:lang w:val="en-GB"/>
              </w:rPr>
              <w:t xml:space="preserve">: </w:t>
            </w:r>
            <w:r w:rsidR="0049238E">
              <w:rPr>
                <w:b w:val="0"/>
                <w:lang w:val="en-GB"/>
              </w:rPr>
              <w:t>No</w:t>
            </w:r>
            <w:r w:rsidRPr="00651092">
              <w:rPr>
                <w:b w:val="0"/>
                <w:lang w:val="en-GB"/>
              </w:rPr>
              <w:t xml:space="preserve"> of beneficiaries assisted to develop IGAs (EUTF</w:t>
            </w:r>
            <w:r w:rsidR="007B7C03">
              <w:rPr>
                <w:b w:val="0"/>
                <w:lang w:val="en-GB"/>
              </w:rPr>
              <w:t xml:space="preserve"> indicator</w:t>
            </w:r>
            <w:r w:rsidRPr="00651092">
              <w:rPr>
                <w:b w:val="0"/>
                <w:lang w:val="en-GB"/>
              </w:rPr>
              <w:t xml:space="preserve"> 1.3) by beneficiary type and gender</w:t>
            </w:r>
            <w:bookmarkEnd w:id="152"/>
          </w:p>
          <w:p w14:paraId="3B4D215E" w14:textId="4B306929" w:rsidR="00312C79" w:rsidRPr="00342E85" w:rsidRDefault="0080739E" w:rsidP="00312C79">
            <w:pPr>
              <w:jc w:val="center"/>
              <w:rPr>
                <w:lang w:val="en-GB"/>
              </w:rPr>
            </w:pPr>
            <w:r>
              <w:rPr>
                <w:noProof/>
              </w:rPr>
              <w:drawing>
                <wp:inline distT="0" distB="0" distL="0" distR="0" wp14:anchorId="1B3F175F" wp14:editId="5E706A4E">
                  <wp:extent cx="5086350" cy="24955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086350" cy="2495550"/>
                          </a:xfrm>
                          <a:prstGeom prst="rect">
                            <a:avLst/>
                          </a:prstGeom>
                        </pic:spPr>
                      </pic:pic>
                    </a:graphicData>
                  </a:graphic>
                </wp:inline>
              </w:drawing>
            </w:r>
          </w:p>
          <w:p w14:paraId="55C76F27" w14:textId="57C2D3F5" w:rsidR="00312C79" w:rsidRDefault="00312C79" w:rsidP="00312C79">
            <w:pPr>
              <w:pStyle w:val="Paragraphedeliste"/>
              <w:numPr>
                <w:ilvl w:val="0"/>
                <w:numId w:val="18"/>
              </w:numPr>
              <w:rPr>
                <w:color w:val="000000" w:themeColor="text1"/>
                <w:lang w:val="en-GB"/>
              </w:rPr>
            </w:pPr>
            <w:r w:rsidRPr="00342E85">
              <w:rPr>
                <w:color w:val="000000" w:themeColor="text1"/>
                <w:lang w:val="en-GB"/>
              </w:rPr>
              <w:t>Basic Services</w:t>
            </w:r>
          </w:p>
          <w:p w14:paraId="53F93E76" w14:textId="6AFE8766" w:rsidR="00ED7351" w:rsidRPr="00342E85" w:rsidRDefault="00ED7351" w:rsidP="00ED7351">
            <w:pPr>
              <w:rPr>
                <w:b w:val="0"/>
                <w:color w:val="000000" w:themeColor="text1"/>
                <w:lang w:val="en-GB"/>
              </w:rPr>
            </w:pPr>
            <w:r w:rsidRPr="00342E85">
              <w:rPr>
                <w:b w:val="0"/>
                <w:color w:val="000000" w:themeColor="text1"/>
                <w:lang w:val="en-GB"/>
              </w:rPr>
              <w:t>Some 25,31</w:t>
            </w:r>
            <w:r w:rsidR="00BE69C4">
              <w:rPr>
                <w:b w:val="0"/>
                <w:color w:val="000000" w:themeColor="text1"/>
                <w:lang w:val="en-GB"/>
              </w:rPr>
              <w:t>4</w:t>
            </w:r>
            <w:r w:rsidRPr="00342E85">
              <w:rPr>
                <w:b w:val="0"/>
                <w:color w:val="000000" w:themeColor="text1"/>
                <w:lang w:val="en-GB"/>
              </w:rPr>
              <w:t xml:space="preserve"> beneficiaries</w:t>
            </w:r>
            <w:r>
              <w:rPr>
                <w:b w:val="0"/>
                <w:color w:val="000000" w:themeColor="text1"/>
                <w:lang w:val="en-GB"/>
              </w:rPr>
              <w:t>,</w:t>
            </w:r>
            <w:r w:rsidRPr="00342E85">
              <w:rPr>
                <w:b w:val="0"/>
                <w:color w:val="000000" w:themeColor="text1"/>
                <w:lang w:val="en-GB"/>
              </w:rPr>
              <w:t xml:space="preserve"> of whom 14,590 were returnees and 12,77</w:t>
            </w:r>
            <w:r w:rsidR="00BE69C4">
              <w:rPr>
                <w:b w:val="0"/>
                <w:color w:val="000000" w:themeColor="text1"/>
                <w:lang w:val="en-GB"/>
              </w:rPr>
              <w:t>6</w:t>
            </w:r>
            <w:r w:rsidRPr="00342E85">
              <w:rPr>
                <w:b w:val="0"/>
                <w:color w:val="000000" w:themeColor="text1"/>
                <w:lang w:val="en-GB"/>
              </w:rPr>
              <w:t xml:space="preserve"> were women</w:t>
            </w:r>
            <w:r>
              <w:rPr>
                <w:b w:val="0"/>
                <w:color w:val="000000" w:themeColor="text1"/>
                <w:lang w:val="en-GB"/>
              </w:rPr>
              <w:t>,</w:t>
            </w:r>
            <w:r w:rsidRPr="00342E85">
              <w:rPr>
                <w:b w:val="0"/>
                <w:color w:val="000000" w:themeColor="text1"/>
                <w:lang w:val="en-GB"/>
              </w:rPr>
              <w:t xml:space="preserve"> were provided a basic service thanks to RE-INTEG’s intervention in Somalia</w:t>
            </w:r>
            <w:r w:rsidR="003D3BF8">
              <w:rPr>
                <w:b w:val="0"/>
                <w:color w:val="000000" w:themeColor="text1"/>
                <w:lang w:val="en-GB"/>
              </w:rPr>
              <w:t xml:space="preserve"> (the main service being education with 23,963 beneficiaries).</w:t>
            </w:r>
          </w:p>
          <w:p w14:paraId="18B958A4" w14:textId="6595BF4B" w:rsidR="00312C79" w:rsidRPr="00651092" w:rsidRDefault="00312C79" w:rsidP="00312C79">
            <w:pPr>
              <w:pStyle w:val="Lgende"/>
              <w:rPr>
                <w:b w:val="0"/>
                <w:lang w:val="en-GB"/>
              </w:rPr>
            </w:pPr>
            <w:bookmarkStart w:id="153" w:name="_Toc516218896"/>
            <w:r w:rsidRPr="00651092">
              <w:rPr>
                <w:b w:val="0"/>
                <w:lang w:val="en-GB"/>
              </w:rPr>
              <w:t xml:space="preserve">Figure </w:t>
            </w:r>
            <w:r w:rsidR="00752541" w:rsidRPr="00651092">
              <w:rPr>
                <w:lang w:val="en-GB"/>
              </w:rPr>
              <w:fldChar w:fldCharType="begin"/>
            </w:r>
            <w:r w:rsidR="00752541" w:rsidRPr="00651092">
              <w:rPr>
                <w:b w:val="0"/>
                <w:lang w:val="en-GB"/>
              </w:rPr>
              <w:instrText xml:space="preserve"> SEQ Figure \* ARABIC </w:instrText>
            </w:r>
            <w:r w:rsidR="00752541" w:rsidRPr="00651092">
              <w:rPr>
                <w:lang w:val="en-GB"/>
              </w:rPr>
              <w:fldChar w:fldCharType="separate"/>
            </w:r>
            <w:r w:rsidR="00411ACB">
              <w:rPr>
                <w:b w:val="0"/>
                <w:noProof/>
                <w:lang w:val="en-GB"/>
              </w:rPr>
              <w:t>24</w:t>
            </w:r>
            <w:r w:rsidR="00752541" w:rsidRPr="00651092">
              <w:rPr>
                <w:lang w:val="en-GB"/>
              </w:rPr>
              <w:fldChar w:fldCharType="end"/>
            </w:r>
            <w:r w:rsidRPr="00651092">
              <w:rPr>
                <w:b w:val="0"/>
                <w:lang w:val="en-GB"/>
              </w:rPr>
              <w:t>: People provided with a basic service (EUTF</w:t>
            </w:r>
            <w:r w:rsidR="00C55650">
              <w:rPr>
                <w:b w:val="0"/>
                <w:lang w:val="en-GB"/>
              </w:rPr>
              <w:t xml:space="preserve"> indicator</w:t>
            </w:r>
            <w:r w:rsidRPr="00651092">
              <w:rPr>
                <w:b w:val="0"/>
                <w:lang w:val="en-GB"/>
              </w:rPr>
              <w:t xml:space="preserve"> 2.2) in Somalia, </w:t>
            </w:r>
            <w:r w:rsidR="00651092">
              <w:rPr>
                <w:b w:val="0"/>
                <w:lang w:val="en-GB"/>
              </w:rPr>
              <w:t xml:space="preserve">                                             </w:t>
            </w:r>
            <w:r w:rsidRPr="00651092">
              <w:rPr>
                <w:b w:val="0"/>
                <w:lang w:val="en-GB"/>
              </w:rPr>
              <w:t>by beneficiary status and gender</w:t>
            </w:r>
            <w:bookmarkEnd w:id="153"/>
          </w:p>
          <w:p w14:paraId="198A5084" w14:textId="569CE04D" w:rsidR="00312C79" w:rsidRPr="00342E85" w:rsidRDefault="0080739E" w:rsidP="00312C79">
            <w:pPr>
              <w:jc w:val="center"/>
              <w:rPr>
                <w:b w:val="0"/>
                <w:lang w:val="en-GB"/>
              </w:rPr>
            </w:pPr>
            <w:r>
              <w:rPr>
                <w:noProof/>
              </w:rPr>
              <w:drawing>
                <wp:inline distT="0" distB="0" distL="0" distR="0" wp14:anchorId="5B55CB14" wp14:editId="055CA7B2">
                  <wp:extent cx="5019675" cy="24574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019675" cy="2457450"/>
                          </a:xfrm>
                          <a:prstGeom prst="rect">
                            <a:avLst/>
                          </a:prstGeom>
                        </pic:spPr>
                      </pic:pic>
                    </a:graphicData>
                  </a:graphic>
                </wp:inline>
              </w:drawing>
            </w:r>
          </w:p>
          <w:p w14:paraId="183A8BF6" w14:textId="36E3C542" w:rsidR="00312C79" w:rsidRPr="00342E85" w:rsidRDefault="00312C79" w:rsidP="00312C79">
            <w:pPr>
              <w:pStyle w:val="Paragraphedeliste"/>
              <w:numPr>
                <w:ilvl w:val="0"/>
                <w:numId w:val="18"/>
              </w:numPr>
              <w:rPr>
                <w:color w:val="000000" w:themeColor="text1"/>
                <w:lang w:val="en-GB"/>
              </w:rPr>
            </w:pPr>
            <w:r w:rsidRPr="00342E85">
              <w:rPr>
                <w:color w:val="000000" w:themeColor="text1"/>
                <w:lang w:val="en-GB"/>
              </w:rPr>
              <w:t>Training of state and non-state staff on human rights</w:t>
            </w:r>
          </w:p>
          <w:p w14:paraId="7FCD1608" w14:textId="15522905" w:rsidR="00312C79" w:rsidRPr="00342E85" w:rsidRDefault="00312C79" w:rsidP="00312C79">
            <w:pPr>
              <w:rPr>
                <w:b w:val="0"/>
                <w:color w:val="000000" w:themeColor="text1"/>
                <w:lang w:val="en-GB"/>
              </w:rPr>
            </w:pPr>
            <w:r w:rsidRPr="00342E85">
              <w:rPr>
                <w:b w:val="0"/>
                <w:color w:val="000000" w:themeColor="text1"/>
                <w:lang w:val="en-GB"/>
              </w:rPr>
              <w:t>205 (90 females) staff from governmental institutions, internal security forces and relevant non-state actors have been trained on security, border management, CVE, conflict prevention, protection of civilian populations and human rights (EUTF</w:t>
            </w:r>
            <w:r w:rsidR="00C7234D">
              <w:rPr>
                <w:b w:val="0"/>
                <w:color w:val="000000" w:themeColor="text1"/>
                <w:lang w:val="en-GB"/>
              </w:rPr>
              <w:t xml:space="preserve"> indicator</w:t>
            </w:r>
            <w:r w:rsidRPr="00342E85">
              <w:rPr>
                <w:b w:val="0"/>
                <w:color w:val="000000" w:themeColor="text1"/>
                <w:lang w:val="en-GB"/>
              </w:rPr>
              <w:t xml:space="preserve"> 4.2) through RE-INTEG. The main topic covered was human rights.</w:t>
            </w:r>
          </w:p>
        </w:tc>
      </w:tr>
      <w:bookmarkEnd w:id="151"/>
    </w:tbl>
    <w:p w14:paraId="3CBCF166" w14:textId="77777777" w:rsidR="00312C79" w:rsidRPr="00342E85" w:rsidRDefault="00312C79" w:rsidP="000F4AE1">
      <w:pPr>
        <w:rPr>
          <w:lang w:val="en-GB"/>
        </w:rPr>
      </w:pPr>
    </w:p>
    <w:p w14:paraId="378598D1" w14:textId="0B702596" w:rsidR="005F1AD1" w:rsidRDefault="005F1AD1">
      <w:pPr>
        <w:spacing w:after="0" w:line="240" w:lineRule="auto"/>
        <w:jc w:val="center"/>
        <w:rPr>
          <w:lang w:val="en-GB"/>
        </w:rPr>
      </w:pPr>
      <w:r>
        <w:rPr>
          <w:lang w:val="en-GB"/>
        </w:rPr>
        <w:br w:type="page"/>
      </w:r>
    </w:p>
    <w:p w14:paraId="308DEF7B" w14:textId="05F9EE18" w:rsidR="000F4AE1" w:rsidRDefault="00BC6EAE" w:rsidP="000F4AE1">
      <w:pPr>
        <w:pStyle w:val="Titre3"/>
      </w:pPr>
      <w:bookmarkStart w:id="154" w:name="_Toc516218863"/>
      <w:r w:rsidRPr="00342E85">
        <w:t>Kenya</w:t>
      </w:r>
      <w:bookmarkEnd w:id="154"/>
    </w:p>
    <w:p w14:paraId="43EC476F" w14:textId="2B38D569" w:rsidR="001D0708" w:rsidRPr="001D0708" w:rsidRDefault="001D0708" w:rsidP="001D0708">
      <w:pPr>
        <w:pStyle w:val="Titre4"/>
        <w:numPr>
          <w:ilvl w:val="3"/>
          <w:numId w:val="6"/>
        </w:numPr>
      </w:pPr>
      <w:r>
        <w:t>Kenya’s migration profile</w:t>
      </w:r>
      <w:r w:rsidRPr="00342E85">
        <w:t xml:space="preserve"> </w:t>
      </w:r>
    </w:p>
    <w:p w14:paraId="3CCDCC4D" w14:textId="52211CB9" w:rsidR="00601B9D" w:rsidRPr="00342E85" w:rsidRDefault="002F295B" w:rsidP="00601B9D">
      <w:pPr>
        <w:pStyle w:val="Lgende"/>
        <w:rPr>
          <w:lang w:val="en-GB"/>
        </w:rPr>
      </w:pPr>
      <w:bookmarkStart w:id="155" w:name="_Toc516218897"/>
      <w:r>
        <w:rPr>
          <w:noProof/>
        </w:rPr>
        <w:drawing>
          <wp:anchor distT="0" distB="0" distL="114300" distR="114300" simplePos="0" relativeHeight="251926016" behindDoc="0" locked="0" layoutInCell="1" allowOverlap="1" wp14:anchorId="0CC7FF68" wp14:editId="26A4AE31">
            <wp:simplePos x="0" y="0"/>
            <wp:positionH relativeFrom="margin">
              <wp:align>left</wp:align>
            </wp:positionH>
            <wp:positionV relativeFrom="paragraph">
              <wp:posOffset>316047</wp:posOffset>
            </wp:positionV>
            <wp:extent cx="5658940" cy="5724144"/>
            <wp:effectExtent l="0" t="0" r="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658940" cy="5724144"/>
                    </a:xfrm>
                    <a:prstGeom prst="rect">
                      <a:avLst/>
                    </a:prstGeom>
                  </pic:spPr>
                </pic:pic>
              </a:graphicData>
            </a:graphic>
          </wp:anchor>
        </w:drawing>
      </w:r>
      <w:r w:rsidR="00601B9D"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25</w:t>
      </w:r>
      <w:r w:rsidR="00752541">
        <w:rPr>
          <w:lang w:val="en-GB"/>
        </w:rPr>
        <w:fldChar w:fldCharType="end"/>
      </w:r>
      <w:r w:rsidR="00601B9D" w:rsidRPr="00342E85">
        <w:rPr>
          <w:lang w:val="en-GB"/>
        </w:rPr>
        <w:t>: Key program</w:t>
      </w:r>
      <w:r w:rsidR="003B43FA">
        <w:rPr>
          <w:lang w:val="en-GB"/>
        </w:rPr>
        <w:t>me</w:t>
      </w:r>
      <w:r w:rsidR="00601B9D" w:rsidRPr="00342E85">
        <w:rPr>
          <w:lang w:val="en-GB"/>
        </w:rPr>
        <w:t xml:space="preserve">s and migration flows in </w:t>
      </w:r>
      <w:r w:rsidR="00F34FA2" w:rsidRPr="00342E85">
        <w:rPr>
          <w:lang w:val="en-GB"/>
        </w:rPr>
        <w:t>Kenya</w:t>
      </w:r>
      <w:r w:rsidR="00601B9D" w:rsidRPr="00342E85">
        <w:rPr>
          <w:lang w:val="en-GB"/>
        </w:rPr>
        <w:t>, May 2018</w:t>
      </w:r>
      <w:bookmarkEnd w:id="155"/>
    </w:p>
    <w:p w14:paraId="57DD877E" w14:textId="48147F3D" w:rsidR="007A146C" w:rsidRPr="00342E85" w:rsidRDefault="007A146C" w:rsidP="007A146C">
      <w:pPr>
        <w:rPr>
          <w:lang w:val="en-GB"/>
        </w:rPr>
      </w:pPr>
      <w:r w:rsidRPr="00342E85">
        <w:rPr>
          <w:lang w:val="en-GB"/>
        </w:rPr>
        <w:t>Kenya currently hosts 486,</w:t>
      </w:r>
      <w:r w:rsidR="005F10A3">
        <w:rPr>
          <w:lang w:val="en-GB"/>
        </w:rPr>
        <w:t>460</w:t>
      </w:r>
      <w:r w:rsidRPr="00342E85">
        <w:rPr>
          <w:rStyle w:val="Appelnotedebasdep"/>
          <w:lang w:val="en-GB"/>
        </w:rPr>
        <w:footnoteReference w:id="69"/>
      </w:r>
      <w:r w:rsidRPr="00342E85">
        <w:rPr>
          <w:lang w:val="en-GB"/>
        </w:rPr>
        <w:t xml:space="preserve"> refugees and asylum seekers, mostly from South Sudan and Somalia. Most refugees and asylum seekers live in camps</w:t>
      </w:r>
      <w:r w:rsidR="00751BA3">
        <w:rPr>
          <w:lang w:val="en-GB"/>
        </w:rPr>
        <w:t xml:space="preserve"> –</w:t>
      </w:r>
      <w:r w:rsidRPr="00342E85">
        <w:rPr>
          <w:lang w:val="en-GB"/>
        </w:rPr>
        <w:t xml:space="preserve"> </w:t>
      </w:r>
      <w:r w:rsidR="00751BA3">
        <w:rPr>
          <w:lang w:val="en-GB"/>
        </w:rPr>
        <w:t xml:space="preserve">namely </w:t>
      </w:r>
      <w:r w:rsidRPr="00342E85">
        <w:rPr>
          <w:lang w:val="en-GB"/>
        </w:rPr>
        <w:t xml:space="preserve">in </w:t>
      </w:r>
      <w:proofErr w:type="spellStart"/>
      <w:r w:rsidRPr="00342E85">
        <w:rPr>
          <w:lang w:val="en-GB"/>
        </w:rPr>
        <w:t>Dadaab</w:t>
      </w:r>
      <w:proofErr w:type="spellEnd"/>
      <w:r w:rsidRPr="00342E85">
        <w:rPr>
          <w:lang w:val="en-GB"/>
        </w:rPr>
        <w:t xml:space="preserve"> (235,000 people, mostly from</w:t>
      </w:r>
      <w:r w:rsidR="002F295B">
        <w:rPr>
          <w:lang w:val="en-GB"/>
        </w:rPr>
        <w:t xml:space="preserve"> </w:t>
      </w:r>
      <w:r w:rsidRPr="00342E85">
        <w:rPr>
          <w:lang w:val="en-GB"/>
        </w:rPr>
        <w:t>Somalia</w:t>
      </w:r>
      <w:r w:rsidRPr="00342E85">
        <w:rPr>
          <w:rStyle w:val="Appelnotedebasdep"/>
          <w:lang w:val="en-GB"/>
        </w:rPr>
        <w:footnoteReference w:id="70"/>
      </w:r>
      <w:r w:rsidRPr="00342E85">
        <w:rPr>
          <w:lang w:val="en-GB"/>
        </w:rPr>
        <w:t xml:space="preserve">) </w:t>
      </w:r>
      <w:r w:rsidR="00751BA3">
        <w:rPr>
          <w:lang w:val="en-GB"/>
        </w:rPr>
        <w:t>and</w:t>
      </w:r>
      <w:r w:rsidRPr="00342E85">
        <w:rPr>
          <w:lang w:val="en-GB"/>
        </w:rPr>
        <w:t xml:space="preserve"> Kakuma </w:t>
      </w:r>
      <w:r w:rsidR="00751BA3">
        <w:rPr>
          <w:lang w:val="en-GB"/>
        </w:rPr>
        <w:t>/</w:t>
      </w:r>
      <w:r w:rsidRPr="00342E85">
        <w:rPr>
          <w:lang w:val="en-GB"/>
        </w:rPr>
        <w:t xml:space="preserve"> </w:t>
      </w:r>
      <w:proofErr w:type="spellStart"/>
      <w:r w:rsidRPr="00342E85">
        <w:rPr>
          <w:lang w:val="en-GB"/>
        </w:rPr>
        <w:t>Kalobeyei</w:t>
      </w:r>
      <w:proofErr w:type="spellEnd"/>
      <w:r w:rsidRPr="00342E85">
        <w:rPr>
          <w:lang w:val="en-GB"/>
        </w:rPr>
        <w:t xml:space="preserve"> (185,000 people, mostly South Sudanese refugees</w:t>
      </w:r>
      <w:r w:rsidRPr="00342E85">
        <w:rPr>
          <w:rStyle w:val="Appelnotedebasdep"/>
          <w:lang w:val="en-GB"/>
        </w:rPr>
        <w:footnoteReference w:id="71"/>
      </w:r>
      <w:r w:rsidRPr="00342E85">
        <w:rPr>
          <w:lang w:val="en-GB"/>
        </w:rPr>
        <w:t xml:space="preserve">). In </w:t>
      </w:r>
      <w:r w:rsidR="00781327">
        <w:rPr>
          <w:lang w:val="en-GB"/>
        </w:rPr>
        <w:t xml:space="preserve">recent </w:t>
      </w:r>
      <w:r w:rsidRPr="00342E85">
        <w:rPr>
          <w:lang w:val="en-GB"/>
        </w:rPr>
        <w:t xml:space="preserve">months, the </w:t>
      </w:r>
      <w:r w:rsidR="00781327">
        <w:rPr>
          <w:lang w:val="en-GB"/>
        </w:rPr>
        <w:t>n</w:t>
      </w:r>
      <w:r w:rsidRPr="00342E85">
        <w:rPr>
          <w:lang w:val="en-GB"/>
        </w:rPr>
        <w:t xml:space="preserve">orth of the country </w:t>
      </w:r>
      <w:r w:rsidR="00E02A40">
        <w:rPr>
          <w:lang w:val="en-GB"/>
        </w:rPr>
        <w:t xml:space="preserve">has also </w:t>
      </w:r>
      <w:r w:rsidR="00781327">
        <w:rPr>
          <w:lang w:val="en-GB"/>
        </w:rPr>
        <w:t>witnessed</w:t>
      </w:r>
      <w:r w:rsidR="00885760">
        <w:rPr>
          <w:lang w:val="en-GB"/>
        </w:rPr>
        <w:t xml:space="preserve"> an </w:t>
      </w:r>
      <w:r w:rsidRPr="00342E85">
        <w:rPr>
          <w:lang w:val="en-GB"/>
        </w:rPr>
        <w:t xml:space="preserve">influx of Ethiopians fleeing </w:t>
      </w:r>
      <w:r w:rsidR="00004B65" w:rsidRPr="00342E85">
        <w:rPr>
          <w:lang w:val="en-GB"/>
        </w:rPr>
        <w:t>violence</w:t>
      </w:r>
      <w:r w:rsidRPr="00342E85">
        <w:rPr>
          <w:lang w:val="en-GB"/>
        </w:rPr>
        <w:t xml:space="preserve"> in </w:t>
      </w:r>
      <w:r w:rsidR="00004B65" w:rsidRPr="00342E85">
        <w:rPr>
          <w:lang w:val="en-GB"/>
        </w:rPr>
        <w:t>Oromo</w:t>
      </w:r>
      <w:r w:rsidRPr="00342E85">
        <w:rPr>
          <w:lang w:val="en-GB"/>
        </w:rPr>
        <w:t xml:space="preserve">. </w:t>
      </w:r>
    </w:p>
    <w:p w14:paraId="68A3D466" w14:textId="507C4AD5" w:rsidR="007A146C" w:rsidRPr="00342E85" w:rsidRDefault="007A146C" w:rsidP="007A146C">
      <w:pPr>
        <w:rPr>
          <w:lang w:val="en-GB"/>
        </w:rPr>
      </w:pPr>
      <w:r w:rsidRPr="00342E85">
        <w:rPr>
          <w:lang w:val="en-GB"/>
        </w:rPr>
        <w:t xml:space="preserve">In May 2016, the government announced its intention to close the </w:t>
      </w:r>
      <w:proofErr w:type="spellStart"/>
      <w:r w:rsidRPr="00342E85">
        <w:rPr>
          <w:lang w:val="en-GB"/>
        </w:rPr>
        <w:t>Dadaab</w:t>
      </w:r>
      <w:proofErr w:type="spellEnd"/>
      <w:r w:rsidRPr="00342E85">
        <w:rPr>
          <w:lang w:val="en-GB"/>
        </w:rPr>
        <w:t xml:space="preserve"> camp (which</w:t>
      </w:r>
      <w:r w:rsidR="00D5168A" w:rsidRPr="00342E85">
        <w:rPr>
          <w:lang w:val="en-GB"/>
        </w:rPr>
        <w:t>, in 2012,</w:t>
      </w:r>
      <w:r w:rsidRPr="00342E85">
        <w:rPr>
          <w:lang w:val="en-GB"/>
        </w:rPr>
        <w:t xml:space="preserve"> was the largest refugee camp in the world, hosting about 500,000 people). The decision was </w:t>
      </w:r>
      <w:r w:rsidR="0000498F">
        <w:rPr>
          <w:lang w:val="en-GB"/>
        </w:rPr>
        <w:t>reversed</w:t>
      </w:r>
      <w:r w:rsidRPr="00342E85">
        <w:rPr>
          <w:lang w:val="en-GB"/>
        </w:rPr>
        <w:t xml:space="preserve"> by the High Court of Kenya, but new arrivals </w:t>
      </w:r>
      <w:r w:rsidR="00173EE6" w:rsidRPr="00342E85">
        <w:rPr>
          <w:lang w:val="en-GB"/>
        </w:rPr>
        <w:t>have not been</w:t>
      </w:r>
      <w:r w:rsidRPr="00342E85">
        <w:rPr>
          <w:lang w:val="en-GB"/>
        </w:rPr>
        <w:t xml:space="preserve"> registered in the camp since then and the</w:t>
      </w:r>
      <w:r w:rsidR="00173EE6" w:rsidRPr="00342E85">
        <w:rPr>
          <w:lang w:val="en-GB"/>
        </w:rPr>
        <w:t xml:space="preserve"> Kenyan government</w:t>
      </w:r>
      <w:r w:rsidR="0000498F">
        <w:rPr>
          <w:lang w:val="en-GB"/>
        </w:rPr>
        <w:t xml:space="preserve"> aims</w:t>
      </w:r>
      <w:r w:rsidRPr="00342E85">
        <w:rPr>
          <w:lang w:val="en-GB"/>
        </w:rPr>
        <w:t xml:space="preserve"> to assist the return of Somalis </w:t>
      </w:r>
      <w:r w:rsidR="0000498F">
        <w:rPr>
          <w:lang w:val="en-GB"/>
        </w:rPr>
        <w:t xml:space="preserve">in collaboration </w:t>
      </w:r>
      <w:r w:rsidRPr="00342E85">
        <w:rPr>
          <w:lang w:val="en-GB"/>
        </w:rPr>
        <w:t>with UNHCR (76,500 Somalis were returned between December 2014 and December 2017</w:t>
      </w:r>
      <w:r w:rsidRPr="00342E85">
        <w:rPr>
          <w:rStyle w:val="Appelnotedebasdep"/>
          <w:lang w:val="en-GB"/>
        </w:rPr>
        <w:footnoteReference w:id="72"/>
      </w:r>
      <w:r w:rsidRPr="00342E85">
        <w:rPr>
          <w:lang w:val="en-GB"/>
        </w:rPr>
        <w:t xml:space="preserve">). </w:t>
      </w:r>
    </w:p>
    <w:p w14:paraId="354FEED9" w14:textId="568ADD5D" w:rsidR="002F295B" w:rsidRPr="00342E85" w:rsidRDefault="007A146C" w:rsidP="007A146C">
      <w:pPr>
        <w:rPr>
          <w:lang w:val="en-GB"/>
        </w:rPr>
      </w:pPr>
      <w:r w:rsidRPr="00342E85">
        <w:rPr>
          <w:lang w:val="en-GB"/>
        </w:rPr>
        <w:t xml:space="preserve">The </w:t>
      </w:r>
      <w:r w:rsidRPr="005F1AD1">
        <w:rPr>
          <w:b/>
          <w:lang w:val="en-GB"/>
        </w:rPr>
        <w:t>EUTF priorities</w:t>
      </w:r>
      <w:r w:rsidRPr="00342E85">
        <w:rPr>
          <w:lang w:val="en-GB"/>
        </w:rPr>
        <w:t xml:space="preserve"> in the country are</w:t>
      </w:r>
      <w:r w:rsidR="00CB18FD" w:rsidRPr="00342E85">
        <w:rPr>
          <w:lang w:val="en-GB"/>
        </w:rPr>
        <w:t xml:space="preserve">: </w:t>
      </w:r>
      <w:proofErr w:type="spellStart"/>
      <w:r w:rsidR="00CF7064">
        <w:rPr>
          <w:lang w:val="en-GB"/>
        </w:rPr>
        <w:t>i</w:t>
      </w:r>
      <w:proofErr w:type="spellEnd"/>
      <w:r w:rsidR="00CF7064">
        <w:rPr>
          <w:lang w:val="en-GB"/>
        </w:rPr>
        <w:t>)</w:t>
      </w:r>
      <w:r w:rsidRPr="00342E85">
        <w:rPr>
          <w:lang w:val="en-GB"/>
        </w:rPr>
        <w:t xml:space="preserve"> </w:t>
      </w:r>
      <w:r w:rsidR="00CB18FD" w:rsidRPr="00342E85">
        <w:rPr>
          <w:lang w:val="en-GB"/>
        </w:rPr>
        <w:t xml:space="preserve">to </w:t>
      </w:r>
      <w:r w:rsidR="00CB18FD" w:rsidRPr="005F1AD1">
        <w:rPr>
          <w:b/>
          <w:lang w:val="en-GB"/>
        </w:rPr>
        <w:t>provide opportunities and protection</w:t>
      </w:r>
      <w:r w:rsidR="00CB18FD" w:rsidRPr="00342E85">
        <w:rPr>
          <w:lang w:val="en-GB"/>
        </w:rPr>
        <w:t xml:space="preserve"> for the large number of South Sudanese and Somalis in situations of </w:t>
      </w:r>
      <w:r w:rsidR="00CB18FD" w:rsidRPr="005F1AD1">
        <w:rPr>
          <w:b/>
          <w:lang w:val="en-GB"/>
        </w:rPr>
        <w:t>protracted displacement</w:t>
      </w:r>
      <w:r w:rsidR="00CB18FD" w:rsidRPr="00342E85">
        <w:rPr>
          <w:lang w:val="en-GB"/>
        </w:rPr>
        <w:t xml:space="preserve"> in the country and for the host communities; </w:t>
      </w:r>
      <w:r w:rsidR="00CF7064">
        <w:rPr>
          <w:lang w:val="en-GB"/>
        </w:rPr>
        <w:t>ii</w:t>
      </w:r>
      <w:r w:rsidR="00CB18FD" w:rsidRPr="00342E85">
        <w:rPr>
          <w:lang w:val="en-GB"/>
        </w:rPr>
        <w:t xml:space="preserve">) to accompany the government in its efforts to </w:t>
      </w:r>
      <w:r w:rsidR="00CB18FD" w:rsidRPr="005F1AD1">
        <w:rPr>
          <w:b/>
          <w:lang w:val="en-GB"/>
        </w:rPr>
        <w:t>prevent and counter violent extremism</w:t>
      </w:r>
      <w:r w:rsidR="00075F8D" w:rsidRPr="00342E85">
        <w:rPr>
          <w:lang w:val="en-GB"/>
        </w:rPr>
        <w:t>;</w:t>
      </w:r>
      <w:r w:rsidR="00CB18FD" w:rsidRPr="00342E85">
        <w:rPr>
          <w:lang w:val="en-GB"/>
        </w:rPr>
        <w:t xml:space="preserve"> </w:t>
      </w:r>
      <w:r w:rsidR="00CF7064">
        <w:rPr>
          <w:lang w:val="en-GB"/>
        </w:rPr>
        <w:t>iii</w:t>
      </w:r>
      <w:r w:rsidR="00075F8D" w:rsidRPr="00342E85">
        <w:rPr>
          <w:lang w:val="en-GB"/>
        </w:rPr>
        <w:t xml:space="preserve">) </w:t>
      </w:r>
      <w:r w:rsidR="00CB18FD" w:rsidRPr="00342E85">
        <w:rPr>
          <w:lang w:val="en-GB"/>
        </w:rPr>
        <w:t xml:space="preserve">to </w:t>
      </w:r>
      <w:r w:rsidR="00CB18FD" w:rsidRPr="005F1AD1">
        <w:rPr>
          <w:b/>
          <w:lang w:val="en-GB"/>
        </w:rPr>
        <w:t>promot</w:t>
      </w:r>
      <w:r w:rsidR="00075F8D" w:rsidRPr="005F1AD1">
        <w:rPr>
          <w:b/>
          <w:lang w:val="en-GB"/>
        </w:rPr>
        <w:t>e</w:t>
      </w:r>
      <w:r w:rsidR="00CB18FD" w:rsidRPr="005F1AD1">
        <w:rPr>
          <w:b/>
          <w:lang w:val="en-GB"/>
        </w:rPr>
        <w:t xml:space="preserve"> social cohesion and youth employment</w:t>
      </w:r>
      <w:r w:rsidR="00CB18FD" w:rsidRPr="00342E85">
        <w:rPr>
          <w:lang w:val="en-GB"/>
        </w:rPr>
        <w:t>.</w:t>
      </w:r>
      <w:r w:rsidRPr="00342E85">
        <w:rPr>
          <w:lang w:val="en-GB"/>
        </w:rPr>
        <w:t xml:space="preserve"> </w:t>
      </w:r>
      <w:r w:rsidR="00190B21" w:rsidRPr="00342E85">
        <w:rPr>
          <w:lang w:val="en-GB"/>
        </w:rPr>
        <w:t xml:space="preserve">Most of the disbursed funds of the EUTF in the country are therefore evenly spread over 3 </w:t>
      </w:r>
      <w:r w:rsidR="00075F8D" w:rsidRPr="00342E85">
        <w:rPr>
          <w:lang w:val="en-GB"/>
        </w:rPr>
        <w:t xml:space="preserve">EUTF </w:t>
      </w:r>
      <w:r w:rsidR="00190B21" w:rsidRPr="00342E85">
        <w:rPr>
          <w:lang w:val="en-GB"/>
        </w:rPr>
        <w:t xml:space="preserve">strategic objectives: </w:t>
      </w:r>
      <w:r w:rsidR="00CF7064">
        <w:rPr>
          <w:lang w:val="en-GB"/>
        </w:rPr>
        <w:t>greater</w:t>
      </w:r>
      <w:r w:rsidR="00190B21" w:rsidRPr="00342E85">
        <w:rPr>
          <w:lang w:val="en-GB"/>
        </w:rPr>
        <w:t xml:space="preserve"> economic and employment opportunities (Strategic Obj</w:t>
      </w:r>
      <w:r w:rsidR="00173EE6" w:rsidRPr="00342E85">
        <w:rPr>
          <w:lang w:val="en-GB"/>
        </w:rPr>
        <w:t>ective 1), S</w:t>
      </w:r>
      <w:r w:rsidR="00190B21" w:rsidRPr="00342E85">
        <w:rPr>
          <w:lang w:val="en-GB"/>
        </w:rPr>
        <w:t>trengthening resilience of communiti</w:t>
      </w:r>
      <w:r w:rsidR="00173EE6" w:rsidRPr="00342E85">
        <w:rPr>
          <w:lang w:val="en-GB"/>
        </w:rPr>
        <w:t>es (Strategic Objective 2) and I</w:t>
      </w:r>
      <w:r w:rsidR="00190B21" w:rsidRPr="00342E85">
        <w:rPr>
          <w:lang w:val="en-GB"/>
        </w:rPr>
        <w:t>mprov</w:t>
      </w:r>
      <w:r w:rsidR="00CF7064">
        <w:rPr>
          <w:lang w:val="en-GB"/>
        </w:rPr>
        <w:t>ed</w:t>
      </w:r>
      <w:r w:rsidR="00190B21" w:rsidRPr="00342E85">
        <w:rPr>
          <w:lang w:val="en-GB"/>
        </w:rPr>
        <w:t xml:space="preserve"> governance (Strategic Objective 4). </w:t>
      </w:r>
      <w:r w:rsidR="00DE2D7D">
        <w:rPr>
          <w:lang w:val="en-GB"/>
        </w:rPr>
        <w:t>The main beneficiar</w:t>
      </w:r>
      <w:r w:rsidR="008C213D">
        <w:rPr>
          <w:lang w:val="en-GB"/>
        </w:rPr>
        <w:t>i</w:t>
      </w:r>
      <w:r w:rsidR="00DE2D7D">
        <w:rPr>
          <w:lang w:val="en-GB"/>
        </w:rPr>
        <w:t>es of these activities are y</w:t>
      </w:r>
      <w:r w:rsidR="00190B21" w:rsidRPr="00342E85">
        <w:rPr>
          <w:lang w:val="en-GB"/>
        </w:rPr>
        <w:t>outh at risk and vulnerable to being recruited by violent extremism groups</w:t>
      </w:r>
      <w:r w:rsidR="008C213D">
        <w:rPr>
          <w:lang w:val="en-GB"/>
        </w:rPr>
        <w:t>,</w:t>
      </w:r>
      <w:r w:rsidR="00190B21" w:rsidRPr="00342E85">
        <w:rPr>
          <w:lang w:val="en-GB"/>
        </w:rPr>
        <w:t xml:space="preserve"> as well as refugees and asylum seekers.</w:t>
      </w:r>
    </w:p>
    <w:p w14:paraId="08B529D7" w14:textId="23F76E4D" w:rsidR="0007087D" w:rsidRPr="00342E85" w:rsidRDefault="0007087D" w:rsidP="00847BF4">
      <w:pPr>
        <w:pStyle w:val="Lgende"/>
        <w:rPr>
          <w:lang w:val="en-GB"/>
        </w:rPr>
      </w:pPr>
      <w:bookmarkStart w:id="156" w:name="_Toc514799045"/>
      <w:bookmarkStart w:id="157" w:name="_Toc516218950"/>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34</w:t>
      </w:r>
      <w:r w:rsidRPr="00342E85">
        <w:rPr>
          <w:noProof/>
          <w:lang w:val="en-GB"/>
        </w:rPr>
        <w:fldChar w:fldCharType="end"/>
      </w:r>
      <w:r w:rsidRPr="00342E85">
        <w:rPr>
          <w:lang w:val="en-GB"/>
        </w:rPr>
        <w:t xml:space="preserve">: Kenya </w:t>
      </w:r>
      <w:r w:rsidR="00847BF4" w:rsidRPr="00342E85">
        <w:rPr>
          <w:lang w:val="en-GB"/>
        </w:rPr>
        <w:t xml:space="preserve">– </w:t>
      </w:r>
      <w:r w:rsidR="00DC53D4" w:rsidRPr="00342E85">
        <w:rPr>
          <w:lang w:val="en-GB"/>
        </w:rPr>
        <w:t>Key f</w:t>
      </w:r>
      <w:r w:rsidRPr="00342E85">
        <w:rPr>
          <w:lang w:val="en-GB"/>
        </w:rPr>
        <w:t xml:space="preserve">acts and </w:t>
      </w:r>
      <w:r w:rsidR="00DC53D4" w:rsidRPr="00342E85">
        <w:rPr>
          <w:lang w:val="en-GB"/>
        </w:rPr>
        <w:t>f</w:t>
      </w:r>
      <w:r w:rsidRPr="00342E85">
        <w:rPr>
          <w:lang w:val="en-GB"/>
        </w:rPr>
        <w:t>igures</w:t>
      </w:r>
      <w:bookmarkEnd w:id="156"/>
      <w:bookmarkEnd w:id="157"/>
    </w:p>
    <w:tbl>
      <w:tblPr>
        <w:tblW w:w="8505" w:type="dxa"/>
        <w:jc w:val="center"/>
        <w:tblLook w:val="04A0" w:firstRow="1" w:lastRow="0" w:firstColumn="1" w:lastColumn="0" w:noHBand="0" w:noVBand="1"/>
      </w:tblPr>
      <w:tblGrid>
        <w:gridCol w:w="4253"/>
        <w:gridCol w:w="4252"/>
      </w:tblGrid>
      <w:tr w:rsidR="00816DFB" w:rsidRPr="00342E85" w14:paraId="50C640D0" w14:textId="77777777" w:rsidTr="00816DFB">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359FDBF6" w14:textId="77777777" w:rsidR="00816DFB" w:rsidRPr="00CF7064" w:rsidRDefault="00816DFB" w:rsidP="00ED7351">
            <w:pPr>
              <w:spacing w:after="0"/>
              <w:jc w:val="center"/>
              <w:rPr>
                <w:rFonts w:cs="Helvetica"/>
                <w:b/>
                <w:bCs/>
                <w:color w:val="000000"/>
                <w:sz w:val="16"/>
                <w:szCs w:val="18"/>
                <w:lang w:val="en-GB"/>
              </w:rPr>
            </w:pPr>
            <w:r w:rsidRPr="00CF7064">
              <w:rPr>
                <w:rFonts w:cs="Helvetica"/>
                <w:b/>
                <w:bCs/>
                <w:color w:val="000000"/>
                <w:sz w:val="16"/>
                <w:szCs w:val="18"/>
                <w:lang w:val="en-GB"/>
              </w:rPr>
              <w:t>Overall migration data</w:t>
            </w:r>
          </w:p>
        </w:tc>
      </w:tr>
      <w:tr w:rsidR="00816DFB" w:rsidRPr="00342E85" w14:paraId="3D1E7409"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60B13A3C" w14:textId="77777777" w:rsidR="00816DFB" w:rsidRPr="00CF7064" w:rsidRDefault="00816DFB" w:rsidP="00ED7351">
            <w:pPr>
              <w:spacing w:before="120"/>
              <w:rPr>
                <w:rFonts w:cs="Helvetica"/>
                <w:b/>
                <w:bCs/>
                <w:color w:val="000000"/>
                <w:sz w:val="16"/>
                <w:szCs w:val="18"/>
                <w:lang w:val="en-GB"/>
              </w:rPr>
            </w:pPr>
            <w:r w:rsidRPr="00CF7064">
              <w:rPr>
                <w:rFonts w:cs="Helvetica"/>
                <w:b/>
                <w:bCs/>
                <w:color w:val="000000"/>
                <w:sz w:val="16"/>
                <w:szCs w:val="18"/>
                <w:lang w:val="en-GB"/>
              </w:rPr>
              <w:t>Total population</w:t>
            </w:r>
          </w:p>
        </w:tc>
        <w:tc>
          <w:tcPr>
            <w:tcW w:w="4252" w:type="dxa"/>
            <w:tcBorders>
              <w:top w:val="nil"/>
              <w:left w:val="nil"/>
              <w:bottom w:val="nil"/>
              <w:right w:val="nil"/>
            </w:tcBorders>
            <w:shd w:val="clear" w:color="auto" w:fill="auto"/>
            <w:noWrap/>
            <w:vAlign w:val="center"/>
            <w:hideMark/>
          </w:tcPr>
          <w:p w14:paraId="0A14055D" w14:textId="3D4D242B" w:rsidR="00816DFB" w:rsidRPr="00CF7064" w:rsidRDefault="00816DFB" w:rsidP="00ED7351">
            <w:pPr>
              <w:spacing w:before="120"/>
              <w:jc w:val="right"/>
              <w:rPr>
                <w:rFonts w:cs="Helvetica"/>
                <w:bCs/>
                <w:color w:val="000000"/>
                <w:sz w:val="16"/>
                <w:szCs w:val="18"/>
                <w:lang w:val="en-GB"/>
              </w:rPr>
            </w:pPr>
            <w:r w:rsidRPr="00CF7064">
              <w:rPr>
                <w:rFonts w:cs="Helvetica"/>
                <w:bCs/>
                <w:color w:val="000000"/>
                <w:sz w:val="16"/>
                <w:szCs w:val="18"/>
                <w:lang w:val="en-GB"/>
              </w:rPr>
              <w:t>48,500,000</w:t>
            </w:r>
            <w:r w:rsidR="005F10A3">
              <w:rPr>
                <w:rStyle w:val="Appelnotedebasdep"/>
                <w:rFonts w:cs="Helvetica"/>
                <w:bCs/>
                <w:color w:val="000000"/>
                <w:szCs w:val="18"/>
                <w:lang w:val="en-GB"/>
              </w:rPr>
              <w:footnoteReference w:id="73"/>
            </w:r>
          </w:p>
        </w:tc>
      </w:tr>
      <w:tr w:rsidR="00816DFB" w:rsidRPr="00342E85" w14:paraId="3FEDE84D"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54566066" w14:textId="79EBE5F4" w:rsidR="00816DFB" w:rsidRPr="00CF7064" w:rsidRDefault="00816DFB" w:rsidP="00816DFB">
            <w:pPr>
              <w:rPr>
                <w:rFonts w:cs="Helvetica"/>
                <w:b/>
                <w:bCs/>
                <w:color w:val="000000"/>
                <w:sz w:val="16"/>
                <w:szCs w:val="18"/>
                <w:lang w:val="en-GB"/>
              </w:rPr>
            </w:pPr>
            <w:r w:rsidRPr="00CF7064">
              <w:rPr>
                <w:rFonts w:cs="Helvetica"/>
                <w:b/>
                <w:bCs/>
                <w:color w:val="000000"/>
                <w:sz w:val="16"/>
                <w:szCs w:val="18"/>
                <w:lang w:val="en-GB"/>
              </w:rPr>
              <w:t xml:space="preserve">Number of </w:t>
            </w:r>
            <w:r w:rsidR="00CF7064" w:rsidRPr="00CF7064">
              <w:rPr>
                <w:rFonts w:cs="Helvetica"/>
                <w:b/>
                <w:bCs/>
                <w:color w:val="000000"/>
                <w:sz w:val="16"/>
                <w:szCs w:val="18"/>
                <w:lang w:val="en-GB"/>
              </w:rPr>
              <w:t>refugees and asylum-seekers</w:t>
            </w:r>
            <w:r w:rsidRPr="00CF7064">
              <w:rPr>
                <w:rFonts w:cs="Helvetica"/>
                <w:b/>
                <w:bCs/>
                <w:color w:val="000000"/>
                <w:sz w:val="16"/>
                <w:szCs w:val="18"/>
                <w:lang w:val="en-GB"/>
              </w:rPr>
              <w:t xml:space="preserve"> in the country</w:t>
            </w:r>
          </w:p>
        </w:tc>
        <w:tc>
          <w:tcPr>
            <w:tcW w:w="4252" w:type="dxa"/>
            <w:tcBorders>
              <w:top w:val="nil"/>
              <w:left w:val="nil"/>
              <w:bottom w:val="nil"/>
              <w:right w:val="nil"/>
            </w:tcBorders>
            <w:shd w:val="clear" w:color="auto" w:fill="auto"/>
            <w:noWrap/>
            <w:vAlign w:val="center"/>
            <w:hideMark/>
          </w:tcPr>
          <w:p w14:paraId="10BD0ECF" w14:textId="77777777" w:rsidR="00816DFB" w:rsidRPr="00CF7064" w:rsidRDefault="00816DFB" w:rsidP="00816DFB">
            <w:pPr>
              <w:jc w:val="right"/>
              <w:rPr>
                <w:rFonts w:cs="Helvetica"/>
                <w:bCs/>
                <w:color w:val="000000"/>
                <w:sz w:val="16"/>
                <w:szCs w:val="18"/>
                <w:lang w:val="en-GB"/>
              </w:rPr>
            </w:pPr>
            <w:r w:rsidRPr="00CF7064">
              <w:rPr>
                <w:rFonts w:cs="Helvetica"/>
                <w:bCs/>
                <w:color w:val="000000"/>
                <w:sz w:val="16"/>
                <w:szCs w:val="18"/>
                <w:lang w:val="en-GB"/>
              </w:rPr>
              <w:t>486,460</w:t>
            </w:r>
          </w:p>
        </w:tc>
      </w:tr>
      <w:tr w:rsidR="00816DFB" w:rsidRPr="00342E85" w14:paraId="3BD39253"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24F5A84B" w14:textId="77777777" w:rsidR="00816DFB" w:rsidRPr="00CF7064" w:rsidRDefault="00816DFB" w:rsidP="00816DFB">
            <w:pPr>
              <w:rPr>
                <w:rFonts w:cs="Helvetica"/>
                <w:b/>
                <w:bCs/>
                <w:color w:val="000000"/>
                <w:sz w:val="16"/>
                <w:szCs w:val="18"/>
                <w:lang w:val="en-GB"/>
              </w:rPr>
            </w:pPr>
            <w:r w:rsidRPr="00CF7064">
              <w:rPr>
                <w:rFonts w:cs="Helvetica"/>
                <w:b/>
                <w:bCs/>
                <w:color w:val="000000"/>
                <w:sz w:val="16"/>
                <w:szCs w:val="18"/>
                <w:lang w:val="en-GB"/>
              </w:rPr>
              <w:t>International migrant stock as % of total population</w:t>
            </w:r>
          </w:p>
        </w:tc>
        <w:tc>
          <w:tcPr>
            <w:tcW w:w="4252" w:type="dxa"/>
            <w:tcBorders>
              <w:top w:val="nil"/>
              <w:left w:val="nil"/>
              <w:bottom w:val="nil"/>
              <w:right w:val="nil"/>
            </w:tcBorders>
            <w:shd w:val="clear" w:color="auto" w:fill="auto"/>
            <w:noWrap/>
            <w:vAlign w:val="center"/>
            <w:hideMark/>
          </w:tcPr>
          <w:p w14:paraId="7F46024F" w14:textId="77777777" w:rsidR="00816DFB" w:rsidRPr="00CF7064" w:rsidRDefault="00816DFB" w:rsidP="00816DFB">
            <w:pPr>
              <w:jc w:val="right"/>
              <w:rPr>
                <w:rFonts w:cs="Helvetica"/>
                <w:bCs/>
                <w:color w:val="000000"/>
                <w:sz w:val="16"/>
                <w:szCs w:val="18"/>
                <w:lang w:val="en-GB"/>
              </w:rPr>
            </w:pPr>
            <w:r w:rsidRPr="00CF7064">
              <w:rPr>
                <w:rFonts w:cs="Helvetica"/>
                <w:bCs/>
                <w:color w:val="000000"/>
                <w:sz w:val="16"/>
                <w:szCs w:val="18"/>
                <w:lang w:val="en-GB"/>
              </w:rPr>
              <w:t>1%</w:t>
            </w:r>
          </w:p>
        </w:tc>
      </w:tr>
      <w:tr w:rsidR="00816DFB" w:rsidRPr="00342E85" w14:paraId="281F4FBF"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3EA15D48" w14:textId="77777777" w:rsidR="00816DFB" w:rsidRPr="00CF7064" w:rsidRDefault="00816DFB" w:rsidP="00816DFB">
            <w:pPr>
              <w:rPr>
                <w:rFonts w:cs="Helvetica"/>
                <w:b/>
                <w:bCs/>
                <w:color w:val="000000"/>
                <w:sz w:val="16"/>
                <w:szCs w:val="18"/>
                <w:lang w:val="en-GB"/>
              </w:rPr>
            </w:pPr>
            <w:r w:rsidRPr="00CF7064">
              <w:rPr>
                <w:rFonts w:cs="Helvetica"/>
                <w:b/>
                <w:bCs/>
                <w:color w:val="000000"/>
                <w:sz w:val="16"/>
                <w:szCs w:val="18"/>
                <w:lang w:val="en-GB"/>
              </w:rPr>
              <w:t>Emigrants who left the country</w:t>
            </w:r>
          </w:p>
        </w:tc>
        <w:tc>
          <w:tcPr>
            <w:tcW w:w="4252" w:type="dxa"/>
            <w:tcBorders>
              <w:top w:val="nil"/>
              <w:left w:val="nil"/>
              <w:bottom w:val="nil"/>
              <w:right w:val="nil"/>
            </w:tcBorders>
            <w:shd w:val="clear" w:color="auto" w:fill="auto"/>
            <w:noWrap/>
            <w:vAlign w:val="center"/>
            <w:hideMark/>
          </w:tcPr>
          <w:p w14:paraId="4F8478E9" w14:textId="77777777" w:rsidR="00816DFB" w:rsidRPr="00CF7064" w:rsidRDefault="00816DFB" w:rsidP="00816DFB">
            <w:pPr>
              <w:jc w:val="right"/>
              <w:rPr>
                <w:rFonts w:cs="Helvetica"/>
                <w:bCs/>
                <w:color w:val="000000"/>
                <w:sz w:val="16"/>
                <w:szCs w:val="18"/>
                <w:lang w:val="en-GB"/>
              </w:rPr>
            </w:pPr>
            <w:r w:rsidRPr="00CF7064">
              <w:rPr>
                <w:rFonts w:cs="Helvetica"/>
                <w:bCs/>
                <w:color w:val="000000"/>
                <w:sz w:val="16"/>
                <w:szCs w:val="18"/>
                <w:lang w:val="en-GB"/>
              </w:rPr>
              <w:t>475,499</w:t>
            </w:r>
            <w:r w:rsidRPr="00CF7064">
              <w:rPr>
                <w:rStyle w:val="Appelnotedebasdep"/>
                <w:rFonts w:ascii="Helvetica" w:hAnsi="Helvetica" w:cs="Helvetica"/>
                <w:bCs/>
                <w:color w:val="000000"/>
                <w:szCs w:val="18"/>
                <w:lang w:val="en-GB"/>
              </w:rPr>
              <w:footnoteReference w:id="74"/>
            </w:r>
          </w:p>
        </w:tc>
      </w:tr>
      <w:tr w:rsidR="00816DFB" w:rsidRPr="00342E85" w14:paraId="7891A78C"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544328B4" w14:textId="7D45E66F" w:rsidR="00816DFB" w:rsidRPr="00CF7064" w:rsidRDefault="00816DFB" w:rsidP="00816DFB">
            <w:pPr>
              <w:rPr>
                <w:rFonts w:cs="Helvetica"/>
                <w:b/>
                <w:bCs/>
                <w:color w:val="000000"/>
                <w:sz w:val="16"/>
                <w:szCs w:val="18"/>
                <w:lang w:val="en-GB"/>
              </w:rPr>
            </w:pPr>
            <w:r w:rsidRPr="00CF7064">
              <w:rPr>
                <w:rFonts w:cs="Helvetica"/>
                <w:b/>
                <w:bCs/>
                <w:color w:val="000000"/>
                <w:sz w:val="16"/>
                <w:szCs w:val="18"/>
                <w:lang w:val="en-GB"/>
              </w:rPr>
              <w:t>Top 3 immigrant groups b</w:t>
            </w:r>
            <w:r w:rsidR="00CF7064" w:rsidRPr="00CF7064">
              <w:rPr>
                <w:rFonts w:cs="Helvetica"/>
                <w:b/>
                <w:bCs/>
                <w:color w:val="000000"/>
                <w:sz w:val="16"/>
                <w:szCs w:val="18"/>
                <w:lang w:val="en-GB"/>
              </w:rPr>
              <w:t>y origin</w:t>
            </w:r>
            <w:r w:rsidRPr="00CF7064">
              <w:rPr>
                <w:rFonts w:cs="Helvetica"/>
                <w:b/>
                <w:bCs/>
                <w:color w:val="000000"/>
                <w:sz w:val="16"/>
                <w:szCs w:val="18"/>
                <w:lang w:val="en-GB"/>
              </w:rPr>
              <w:t xml:space="preserve"> </w:t>
            </w:r>
          </w:p>
        </w:tc>
        <w:tc>
          <w:tcPr>
            <w:tcW w:w="4252" w:type="dxa"/>
            <w:tcBorders>
              <w:top w:val="nil"/>
              <w:left w:val="nil"/>
              <w:bottom w:val="nil"/>
              <w:right w:val="nil"/>
            </w:tcBorders>
            <w:shd w:val="clear" w:color="auto" w:fill="auto"/>
            <w:noWrap/>
            <w:vAlign w:val="center"/>
            <w:hideMark/>
          </w:tcPr>
          <w:p w14:paraId="2F7D64D2" w14:textId="77777777" w:rsidR="00816DFB" w:rsidRPr="00CF7064" w:rsidRDefault="00816DFB" w:rsidP="00816DFB">
            <w:pPr>
              <w:jc w:val="right"/>
              <w:rPr>
                <w:rFonts w:cs="Helvetica"/>
                <w:bCs/>
                <w:color w:val="000000"/>
                <w:sz w:val="16"/>
                <w:szCs w:val="18"/>
                <w:lang w:val="en-GB"/>
              </w:rPr>
            </w:pPr>
            <w:r w:rsidRPr="00CF7064">
              <w:rPr>
                <w:rFonts w:cs="Helvetica"/>
                <w:bCs/>
                <w:color w:val="000000"/>
                <w:sz w:val="16"/>
                <w:szCs w:val="18"/>
                <w:lang w:val="en-GB"/>
              </w:rPr>
              <w:t>Somalia, South Sudan, Congolese</w:t>
            </w:r>
          </w:p>
        </w:tc>
      </w:tr>
      <w:tr w:rsidR="00816DFB" w:rsidRPr="00342E85" w14:paraId="32AF15F8"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06D5AF35" w14:textId="77777777" w:rsidR="00816DFB" w:rsidRPr="00CF7064" w:rsidRDefault="00816DFB" w:rsidP="00816DFB">
            <w:pPr>
              <w:rPr>
                <w:rFonts w:cs="Helvetica"/>
                <w:b/>
                <w:bCs/>
                <w:color w:val="000000"/>
                <w:sz w:val="16"/>
                <w:szCs w:val="18"/>
                <w:lang w:val="en-GB"/>
              </w:rPr>
            </w:pPr>
            <w:r w:rsidRPr="00CF7064">
              <w:rPr>
                <w:rFonts w:cs="Helvetica"/>
                <w:b/>
                <w:bCs/>
                <w:color w:val="000000"/>
                <w:sz w:val="16"/>
                <w:szCs w:val="18"/>
                <w:lang w:val="en-GB"/>
              </w:rPr>
              <w:t>HDI Ranking [1 = High - 188 = Low] </w:t>
            </w:r>
          </w:p>
        </w:tc>
        <w:tc>
          <w:tcPr>
            <w:tcW w:w="4252" w:type="dxa"/>
            <w:tcBorders>
              <w:top w:val="nil"/>
              <w:left w:val="nil"/>
              <w:bottom w:val="nil"/>
              <w:right w:val="nil"/>
            </w:tcBorders>
            <w:shd w:val="clear" w:color="auto" w:fill="auto"/>
            <w:noWrap/>
            <w:vAlign w:val="center"/>
            <w:hideMark/>
          </w:tcPr>
          <w:p w14:paraId="4EAF35C8" w14:textId="5DC65134" w:rsidR="00816DFB" w:rsidRPr="00CF7064" w:rsidRDefault="00816DFB" w:rsidP="00816DFB">
            <w:pPr>
              <w:jc w:val="right"/>
              <w:rPr>
                <w:rFonts w:cs="Helvetica"/>
                <w:bCs/>
                <w:color w:val="000000"/>
                <w:sz w:val="16"/>
                <w:szCs w:val="18"/>
                <w:lang w:val="en-GB"/>
              </w:rPr>
            </w:pPr>
            <w:r w:rsidRPr="00CF7064">
              <w:rPr>
                <w:rFonts w:cs="Helvetica"/>
                <w:bCs/>
                <w:color w:val="000000"/>
                <w:sz w:val="16"/>
                <w:szCs w:val="18"/>
                <w:lang w:val="en-GB"/>
              </w:rPr>
              <w:t>146</w:t>
            </w:r>
            <w:r w:rsidR="005F10A3">
              <w:rPr>
                <w:rStyle w:val="Appelnotedebasdep"/>
                <w:rFonts w:cs="Helvetica"/>
                <w:bCs/>
                <w:color w:val="000000"/>
                <w:szCs w:val="18"/>
                <w:lang w:val="en-GB"/>
              </w:rPr>
              <w:footnoteReference w:id="75"/>
            </w:r>
          </w:p>
        </w:tc>
      </w:tr>
      <w:tr w:rsidR="00DC53D4" w:rsidRPr="00342E85" w14:paraId="208444FC" w14:textId="77777777" w:rsidTr="00816DFB">
        <w:trPr>
          <w:trHeight w:val="312"/>
          <w:jc w:val="center"/>
        </w:trPr>
        <w:tc>
          <w:tcPr>
            <w:tcW w:w="8505" w:type="dxa"/>
            <w:gridSpan w:val="2"/>
            <w:tcBorders>
              <w:top w:val="single" w:sz="4" w:space="0" w:color="auto"/>
              <w:left w:val="nil"/>
              <w:bottom w:val="single" w:sz="4" w:space="0" w:color="000000"/>
              <w:right w:val="nil"/>
            </w:tcBorders>
            <w:shd w:val="clear" w:color="auto" w:fill="auto"/>
            <w:noWrap/>
            <w:vAlign w:val="center"/>
            <w:hideMark/>
          </w:tcPr>
          <w:p w14:paraId="01EA9C8B" w14:textId="0CECD182" w:rsidR="00816DFB" w:rsidRPr="00CF7064" w:rsidRDefault="00816DFB" w:rsidP="00ED7351">
            <w:pPr>
              <w:spacing w:after="0"/>
              <w:jc w:val="center"/>
              <w:rPr>
                <w:rFonts w:cs="Helvetica"/>
                <w:b/>
                <w:bCs/>
                <w:color w:val="FF0000"/>
                <w:sz w:val="16"/>
                <w:szCs w:val="18"/>
                <w:lang w:val="en-GB"/>
              </w:rPr>
            </w:pPr>
            <w:r w:rsidRPr="00CF7064">
              <w:rPr>
                <w:rFonts w:cs="Helvetica"/>
                <w:b/>
                <w:bCs/>
                <w:color w:val="000000" w:themeColor="text1"/>
                <w:sz w:val="16"/>
                <w:szCs w:val="18"/>
                <w:lang w:val="en-GB"/>
              </w:rPr>
              <w:t xml:space="preserve">EUTF </w:t>
            </w:r>
            <w:r w:rsidR="00DE5CBF">
              <w:rPr>
                <w:rFonts w:cs="Helvetica"/>
                <w:b/>
                <w:bCs/>
                <w:color w:val="000000" w:themeColor="text1"/>
                <w:sz w:val="16"/>
                <w:szCs w:val="18"/>
                <w:lang w:val="en-GB"/>
              </w:rPr>
              <w:t>data as of May 2018</w:t>
            </w:r>
          </w:p>
        </w:tc>
      </w:tr>
      <w:tr w:rsidR="00816DFB" w:rsidRPr="00342E85" w14:paraId="33B55DCA"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0D572BC7" w14:textId="77777777" w:rsidR="00816DFB" w:rsidRPr="00CF7064" w:rsidRDefault="00816DFB" w:rsidP="00ED7351">
            <w:pPr>
              <w:spacing w:before="120"/>
              <w:rPr>
                <w:rFonts w:cs="Helvetica"/>
                <w:b/>
                <w:bCs/>
                <w:color w:val="000000"/>
                <w:sz w:val="16"/>
                <w:szCs w:val="18"/>
                <w:lang w:val="en-GB"/>
              </w:rPr>
            </w:pPr>
            <w:r w:rsidRPr="00CF7064">
              <w:rPr>
                <w:rFonts w:cs="Helvetica"/>
                <w:b/>
                <w:bCs/>
                <w:color w:val="000000"/>
                <w:sz w:val="16"/>
                <w:szCs w:val="18"/>
                <w:lang w:val="en-GB"/>
              </w:rPr>
              <w:t>Total funds committed so far</w:t>
            </w:r>
          </w:p>
        </w:tc>
        <w:tc>
          <w:tcPr>
            <w:tcW w:w="4252" w:type="dxa"/>
            <w:tcBorders>
              <w:top w:val="nil"/>
              <w:left w:val="nil"/>
              <w:bottom w:val="nil"/>
              <w:right w:val="nil"/>
            </w:tcBorders>
            <w:shd w:val="clear" w:color="auto" w:fill="auto"/>
            <w:noWrap/>
            <w:vAlign w:val="center"/>
            <w:hideMark/>
          </w:tcPr>
          <w:p w14:paraId="64372C8F" w14:textId="18736BB2" w:rsidR="00816DFB" w:rsidRPr="00CF7064" w:rsidRDefault="004F608F" w:rsidP="00ED7351">
            <w:pPr>
              <w:spacing w:before="120"/>
              <w:jc w:val="right"/>
              <w:rPr>
                <w:rFonts w:cs="Helvetica"/>
                <w:bCs/>
                <w:color w:val="000000"/>
                <w:sz w:val="16"/>
                <w:szCs w:val="18"/>
                <w:lang w:val="en-GB"/>
              </w:rPr>
            </w:pPr>
            <w:r>
              <w:rPr>
                <w:rFonts w:cs="Helvetica"/>
                <w:bCs/>
                <w:color w:val="000000"/>
                <w:sz w:val="16"/>
                <w:szCs w:val="18"/>
                <w:lang w:val="en-GB"/>
              </w:rPr>
              <w:t>€</w:t>
            </w:r>
            <w:r w:rsidR="00816DFB" w:rsidRPr="00CF7064">
              <w:rPr>
                <w:rFonts w:cs="Helvetica"/>
                <w:bCs/>
                <w:color w:val="000000"/>
                <w:sz w:val="16"/>
                <w:szCs w:val="18"/>
                <w:lang w:val="en-GB"/>
              </w:rPr>
              <w:t>34,000,000</w:t>
            </w:r>
          </w:p>
        </w:tc>
      </w:tr>
      <w:tr w:rsidR="00816DFB" w:rsidRPr="00342E85" w14:paraId="459C14E8"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4FDBE12E" w14:textId="77777777" w:rsidR="00816DFB" w:rsidRPr="00CF7064" w:rsidRDefault="00816DFB" w:rsidP="00816DFB">
            <w:pPr>
              <w:rPr>
                <w:rFonts w:cs="Helvetica"/>
                <w:b/>
                <w:bCs/>
                <w:color w:val="000000"/>
                <w:sz w:val="16"/>
                <w:szCs w:val="18"/>
                <w:lang w:val="en-GB"/>
              </w:rPr>
            </w:pPr>
            <w:r w:rsidRPr="00CF7064">
              <w:rPr>
                <w:rFonts w:cs="Helvetica"/>
                <w:b/>
                <w:bCs/>
                <w:color w:val="000000"/>
                <w:sz w:val="16"/>
                <w:szCs w:val="18"/>
                <w:lang w:val="en-GB"/>
              </w:rPr>
              <w:t>Total funds contracted so far</w:t>
            </w:r>
          </w:p>
        </w:tc>
        <w:tc>
          <w:tcPr>
            <w:tcW w:w="4252" w:type="dxa"/>
            <w:tcBorders>
              <w:top w:val="nil"/>
              <w:left w:val="nil"/>
              <w:bottom w:val="nil"/>
              <w:right w:val="nil"/>
            </w:tcBorders>
            <w:shd w:val="clear" w:color="auto" w:fill="auto"/>
            <w:noWrap/>
            <w:vAlign w:val="center"/>
            <w:hideMark/>
          </w:tcPr>
          <w:p w14:paraId="415A7089" w14:textId="1EF75A7E" w:rsidR="00816DFB" w:rsidRPr="00CF7064" w:rsidRDefault="004F608F" w:rsidP="00816DFB">
            <w:pPr>
              <w:jc w:val="right"/>
              <w:rPr>
                <w:rFonts w:cs="Helvetica"/>
                <w:bCs/>
                <w:color w:val="000000"/>
                <w:sz w:val="16"/>
                <w:szCs w:val="18"/>
                <w:lang w:val="en-GB"/>
              </w:rPr>
            </w:pPr>
            <w:r>
              <w:rPr>
                <w:rFonts w:cs="Helvetica"/>
                <w:bCs/>
                <w:color w:val="000000"/>
                <w:sz w:val="16"/>
                <w:szCs w:val="18"/>
                <w:lang w:val="en-GB"/>
              </w:rPr>
              <w:t>€</w:t>
            </w:r>
            <w:r w:rsidR="00816DFB" w:rsidRPr="00CF7064">
              <w:rPr>
                <w:rFonts w:cs="Helvetica"/>
                <w:bCs/>
                <w:color w:val="000000"/>
                <w:sz w:val="16"/>
                <w:szCs w:val="18"/>
                <w:lang w:val="en-GB"/>
              </w:rPr>
              <w:t>28,360,000</w:t>
            </w:r>
          </w:p>
        </w:tc>
      </w:tr>
      <w:tr w:rsidR="00816DFB" w:rsidRPr="00342E85" w14:paraId="04AD3C93"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0FDAD9A8" w14:textId="1598DFA0" w:rsidR="00816DFB" w:rsidRPr="00CF7064" w:rsidRDefault="00816DFB" w:rsidP="00816DFB">
            <w:pPr>
              <w:rPr>
                <w:rFonts w:cs="Helvetica"/>
                <w:b/>
                <w:bCs/>
                <w:color w:val="000000"/>
                <w:sz w:val="16"/>
                <w:szCs w:val="18"/>
                <w:lang w:val="en-GB"/>
              </w:rPr>
            </w:pPr>
            <w:r w:rsidRPr="00CF7064">
              <w:rPr>
                <w:rFonts w:cs="Helvetica"/>
                <w:b/>
                <w:bCs/>
                <w:color w:val="000000"/>
                <w:sz w:val="16"/>
                <w:szCs w:val="18"/>
                <w:lang w:val="en-GB"/>
              </w:rPr>
              <w:t>Number of program</w:t>
            </w:r>
            <w:r w:rsidR="00933469">
              <w:rPr>
                <w:rFonts w:cs="Helvetica"/>
                <w:b/>
                <w:bCs/>
                <w:color w:val="000000"/>
                <w:sz w:val="16"/>
                <w:szCs w:val="18"/>
                <w:lang w:val="en-GB"/>
              </w:rPr>
              <w:t>me</w:t>
            </w:r>
            <w:r w:rsidRPr="00CF7064">
              <w:rPr>
                <w:rFonts w:cs="Helvetica"/>
                <w:b/>
                <w:bCs/>
                <w:color w:val="000000"/>
                <w:sz w:val="16"/>
                <w:szCs w:val="18"/>
                <w:lang w:val="en-GB"/>
              </w:rPr>
              <w:t>s with committed funds</w:t>
            </w:r>
          </w:p>
        </w:tc>
        <w:tc>
          <w:tcPr>
            <w:tcW w:w="4252" w:type="dxa"/>
            <w:tcBorders>
              <w:top w:val="nil"/>
              <w:left w:val="nil"/>
              <w:bottom w:val="nil"/>
              <w:right w:val="nil"/>
            </w:tcBorders>
            <w:shd w:val="clear" w:color="auto" w:fill="auto"/>
            <w:noWrap/>
            <w:vAlign w:val="center"/>
            <w:hideMark/>
          </w:tcPr>
          <w:p w14:paraId="59DCBF8C" w14:textId="77777777" w:rsidR="00816DFB" w:rsidRPr="00CF7064" w:rsidRDefault="00816DFB" w:rsidP="00816DFB">
            <w:pPr>
              <w:jc w:val="right"/>
              <w:rPr>
                <w:rFonts w:cs="Helvetica"/>
                <w:bCs/>
                <w:color w:val="000000"/>
                <w:sz w:val="16"/>
                <w:szCs w:val="18"/>
                <w:lang w:val="en-GB"/>
              </w:rPr>
            </w:pPr>
            <w:r w:rsidRPr="00CF7064">
              <w:rPr>
                <w:rFonts w:cs="Helvetica"/>
                <w:bCs/>
                <w:color w:val="000000"/>
                <w:sz w:val="16"/>
                <w:szCs w:val="18"/>
                <w:lang w:val="en-GB"/>
              </w:rPr>
              <w:t>3</w:t>
            </w:r>
          </w:p>
        </w:tc>
      </w:tr>
      <w:tr w:rsidR="00816DFB" w:rsidRPr="00342E85" w14:paraId="63FC8746"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04F9774C" w14:textId="77777777" w:rsidR="00816DFB" w:rsidRPr="00CF7064" w:rsidRDefault="00816DFB" w:rsidP="00816DFB">
            <w:pPr>
              <w:rPr>
                <w:rFonts w:cs="Helvetica"/>
                <w:b/>
                <w:bCs/>
                <w:color w:val="000000"/>
                <w:sz w:val="16"/>
                <w:szCs w:val="18"/>
                <w:lang w:val="en-GB"/>
              </w:rPr>
            </w:pPr>
            <w:r w:rsidRPr="00CF7064">
              <w:rPr>
                <w:rFonts w:cs="Helvetica"/>
                <w:b/>
                <w:bCs/>
                <w:color w:val="000000"/>
                <w:sz w:val="16"/>
                <w:szCs w:val="18"/>
                <w:lang w:val="en-GB"/>
              </w:rPr>
              <w:t>Number of projects contracted so far</w:t>
            </w:r>
          </w:p>
        </w:tc>
        <w:tc>
          <w:tcPr>
            <w:tcW w:w="4252" w:type="dxa"/>
            <w:tcBorders>
              <w:top w:val="nil"/>
              <w:left w:val="nil"/>
              <w:bottom w:val="nil"/>
              <w:right w:val="nil"/>
            </w:tcBorders>
            <w:shd w:val="clear" w:color="auto" w:fill="auto"/>
            <w:noWrap/>
            <w:vAlign w:val="center"/>
            <w:hideMark/>
          </w:tcPr>
          <w:p w14:paraId="7162524F" w14:textId="77777777" w:rsidR="00816DFB" w:rsidRPr="00CF7064" w:rsidRDefault="00816DFB" w:rsidP="00816DFB">
            <w:pPr>
              <w:jc w:val="right"/>
              <w:rPr>
                <w:rFonts w:cs="Helvetica"/>
                <w:bCs/>
                <w:color w:val="000000"/>
                <w:sz w:val="16"/>
                <w:szCs w:val="18"/>
                <w:lang w:val="en-GB"/>
              </w:rPr>
            </w:pPr>
            <w:r w:rsidRPr="00CF7064">
              <w:rPr>
                <w:rFonts w:cs="Helvetica"/>
                <w:bCs/>
                <w:color w:val="000000"/>
                <w:sz w:val="16"/>
                <w:szCs w:val="18"/>
                <w:lang w:val="en-GB"/>
              </w:rPr>
              <w:t>5</w:t>
            </w:r>
          </w:p>
        </w:tc>
      </w:tr>
      <w:tr w:rsidR="00DC53D4" w:rsidRPr="00342E85" w14:paraId="1743D683" w14:textId="77777777" w:rsidTr="00816DFB">
        <w:trPr>
          <w:trHeight w:val="312"/>
          <w:jc w:val="center"/>
        </w:trPr>
        <w:tc>
          <w:tcPr>
            <w:tcW w:w="8505" w:type="dxa"/>
            <w:gridSpan w:val="2"/>
            <w:tcBorders>
              <w:top w:val="single" w:sz="4" w:space="0" w:color="auto"/>
              <w:left w:val="nil"/>
              <w:bottom w:val="single" w:sz="4" w:space="0" w:color="auto"/>
              <w:right w:val="nil"/>
            </w:tcBorders>
            <w:shd w:val="clear" w:color="auto" w:fill="auto"/>
            <w:noWrap/>
            <w:vAlign w:val="center"/>
            <w:hideMark/>
          </w:tcPr>
          <w:p w14:paraId="69DE7BE4" w14:textId="77777777" w:rsidR="00816DFB" w:rsidRPr="00CF7064" w:rsidRDefault="00816DFB" w:rsidP="00ED7351">
            <w:pPr>
              <w:spacing w:after="0"/>
              <w:jc w:val="center"/>
              <w:rPr>
                <w:rFonts w:cs="Helvetica"/>
                <w:b/>
                <w:bCs/>
                <w:color w:val="FF0000"/>
                <w:sz w:val="16"/>
                <w:szCs w:val="18"/>
                <w:lang w:val="en-GB"/>
              </w:rPr>
            </w:pPr>
            <w:r w:rsidRPr="00CF7064">
              <w:rPr>
                <w:rFonts w:cs="Helvetica"/>
                <w:b/>
                <w:bCs/>
                <w:color w:val="000000" w:themeColor="text1"/>
                <w:sz w:val="16"/>
                <w:szCs w:val="18"/>
                <w:lang w:val="en-GB"/>
              </w:rPr>
              <w:t>Q1 report data</w:t>
            </w:r>
          </w:p>
        </w:tc>
      </w:tr>
      <w:tr w:rsidR="00816DFB" w:rsidRPr="00342E85" w14:paraId="466C043A"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20891CA9" w14:textId="77777777" w:rsidR="00816DFB" w:rsidRPr="00CF7064" w:rsidRDefault="00816DFB" w:rsidP="00ED7351">
            <w:pPr>
              <w:spacing w:before="120"/>
              <w:rPr>
                <w:rFonts w:cs="Helvetica"/>
                <w:b/>
                <w:bCs/>
                <w:color w:val="000000"/>
                <w:sz w:val="16"/>
                <w:szCs w:val="18"/>
                <w:lang w:val="en-GB"/>
              </w:rPr>
            </w:pPr>
            <w:r w:rsidRPr="00CF7064">
              <w:rPr>
                <w:rFonts w:cs="Helvetica"/>
                <w:b/>
                <w:bCs/>
                <w:color w:val="000000"/>
                <w:sz w:val="16"/>
                <w:szCs w:val="18"/>
                <w:lang w:val="en-GB"/>
              </w:rPr>
              <w:t>Number of projects in report</w:t>
            </w:r>
          </w:p>
        </w:tc>
        <w:tc>
          <w:tcPr>
            <w:tcW w:w="4252" w:type="dxa"/>
            <w:tcBorders>
              <w:top w:val="nil"/>
              <w:left w:val="nil"/>
              <w:bottom w:val="nil"/>
              <w:right w:val="nil"/>
            </w:tcBorders>
            <w:shd w:val="clear" w:color="auto" w:fill="auto"/>
            <w:noWrap/>
            <w:vAlign w:val="center"/>
            <w:hideMark/>
          </w:tcPr>
          <w:p w14:paraId="471D344B" w14:textId="77777777" w:rsidR="00816DFB" w:rsidRPr="00CF7064" w:rsidRDefault="00816DFB" w:rsidP="00ED7351">
            <w:pPr>
              <w:spacing w:before="120"/>
              <w:jc w:val="right"/>
              <w:rPr>
                <w:rFonts w:cs="Helvetica"/>
                <w:bCs/>
                <w:color w:val="000000"/>
                <w:sz w:val="16"/>
                <w:szCs w:val="18"/>
                <w:lang w:val="en-GB"/>
              </w:rPr>
            </w:pPr>
            <w:r w:rsidRPr="00CF7064">
              <w:rPr>
                <w:rFonts w:cs="Helvetica"/>
                <w:bCs/>
                <w:color w:val="000000"/>
                <w:sz w:val="16"/>
                <w:szCs w:val="18"/>
                <w:lang w:val="en-GB"/>
              </w:rPr>
              <w:t>5</w:t>
            </w:r>
          </w:p>
        </w:tc>
      </w:tr>
      <w:tr w:rsidR="00CF7064" w:rsidRPr="00342E85" w14:paraId="1FF28BC5"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hideMark/>
          </w:tcPr>
          <w:p w14:paraId="38EAFCE3" w14:textId="1D388B9E" w:rsidR="00CF7064" w:rsidRPr="00CF7064" w:rsidRDefault="00CF7064" w:rsidP="00CF7064">
            <w:pPr>
              <w:rPr>
                <w:rFonts w:cs="Helvetica"/>
                <w:b/>
                <w:bCs/>
                <w:color w:val="000000"/>
                <w:sz w:val="16"/>
                <w:szCs w:val="18"/>
                <w:lang w:val="en-GB"/>
              </w:rPr>
            </w:pPr>
            <w:r w:rsidRPr="00112373">
              <w:rPr>
                <w:rFonts w:cs="Helvetica"/>
                <w:b/>
                <w:bCs/>
                <w:color w:val="000000"/>
                <w:sz w:val="16"/>
                <w:szCs w:val="16"/>
                <w:lang w:val="en-GB"/>
              </w:rPr>
              <w:t xml:space="preserve">Number of indicators reported against </w:t>
            </w:r>
            <w:r>
              <w:rPr>
                <w:rFonts w:cs="Helvetica"/>
                <w:b/>
                <w:bCs/>
                <w:color w:val="000000"/>
                <w:sz w:val="16"/>
                <w:szCs w:val="16"/>
                <w:lang w:val="en-GB"/>
              </w:rPr>
              <w:t>SO</w:t>
            </w:r>
            <w:r w:rsidRPr="00112373">
              <w:rPr>
                <w:rFonts w:cs="Helvetica"/>
                <w:b/>
                <w:bCs/>
                <w:color w:val="000000"/>
                <w:sz w:val="16"/>
                <w:szCs w:val="16"/>
                <w:lang w:val="en-GB"/>
              </w:rPr>
              <w:t>1</w:t>
            </w:r>
          </w:p>
        </w:tc>
        <w:tc>
          <w:tcPr>
            <w:tcW w:w="4252" w:type="dxa"/>
            <w:tcBorders>
              <w:top w:val="nil"/>
              <w:left w:val="nil"/>
              <w:bottom w:val="nil"/>
              <w:right w:val="nil"/>
            </w:tcBorders>
            <w:shd w:val="clear" w:color="auto" w:fill="auto"/>
            <w:noWrap/>
            <w:vAlign w:val="center"/>
            <w:hideMark/>
          </w:tcPr>
          <w:p w14:paraId="29F465CF" w14:textId="77777777" w:rsidR="00CF7064" w:rsidRPr="00CF7064" w:rsidRDefault="00CF7064" w:rsidP="00CF7064">
            <w:pPr>
              <w:jc w:val="right"/>
              <w:rPr>
                <w:rFonts w:cs="Helvetica"/>
                <w:bCs/>
                <w:color w:val="000000"/>
                <w:sz w:val="16"/>
                <w:szCs w:val="18"/>
                <w:lang w:val="en-GB"/>
              </w:rPr>
            </w:pPr>
            <w:r w:rsidRPr="00CF7064">
              <w:rPr>
                <w:rFonts w:cs="Helvetica"/>
                <w:bCs/>
                <w:color w:val="000000"/>
                <w:sz w:val="16"/>
                <w:szCs w:val="18"/>
                <w:lang w:val="en-GB"/>
              </w:rPr>
              <w:t>5</w:t>
            </w:r>
          </w:p>
        </w:tc>
      </w:tr>
      <w:tr w:rsidR="00CF7064" w:rsidRPr="00342E85" w14:paraId="6AB2003C"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36E8C8AD" w14:textId="426A28E4" w:rsidR="00CF7064" w:rsidRPr="00CF7064" w:rsidRDefault="00CF7064" w:rsidP="00CF7064">
            <w:pPr>
              <w:rPr>
                <w:rFonts w:cs="Helvetica"/>
                <w:b/>
                <w:bCs/>
                <w:color w:val="000000"/>
                <w:sz w:val="16"/>
                <w:szCs w:val="18"/>
                <w:lang w:val="en-GB"/>
              </w:rPr>
            </w:pPr>
            <w:r w:rsidRPr="00112373">
              <w:rPr>
                <w:rFonts w:cs="Helvetica"/>
                <w:b/>
                <w:bCs/>
                <w:color w:val="000000"/>
                <w:sz w:val="16"/>
                <w:szCs w:val="16"/>
                <w:lang w:val="en-GB"/>
              </w:rPr>
              <w:t xml:space="preserve">Number of indicators reported against </w:t>
            </w:r>
            <w:r>
              <w:rPr>
                <w:rFonts w:cs="Helvetica"/>
                <w:b/>
                <w:bCs/>
                <w:color w:val="000000"/>
                <w:sz w:val="16"/>
                <w:szCs w:val="16"/>
                <w:lang w:val="en-GB"/>
              </w:rPr>
              <w:t>SO</w:t>
            </w:r>
            <w:r w:rsidRPr="00112373">
              <w:rPr>
                <w:rFonts w:cs="Helvetica"/>
                <w:b/>
                <w:bCs/>
                <w:color w:val="000000"/>
                <w:sz w:val="16"/>
                <w:szCs w:val="16"/>
                <w:lang w:val="en-GB"/>
              </w:rPr>
              <w:t>2</w:t>
            </w:r>
          </w:p>
        </w:tc>
        <w:tc>
          <w:tcPr>
            <w:tcW w:w="4252" w:type="dxa"/>
            <w:tcBorders>
              <w:top w:val="nil"/>
              <w:left w:val="nil"/>
              <w:bottom w:val="nil"/>
              <w:right w:val="nil"/>
            </w:tcBorders>
            <w:shd w:val="clear" w:color="auto" w:fill="auto"/>
            <w:noWrap/>
            <w:vAlign w:val="center"/>
          </w:tcPr>
          <w:p w14:paraId="1B6772F6" w14:textId="77777777" w:rsidR="00CF7064" w:rsidRPr="00CF7064" w:rsidRDefault="00CF7064" w:rsidP="00CF7064">
            <w:pPr>
              <w:jc w:val="right"/>
              <w:rPr>
                <w:rFonts w:cs="Helvetica"/>
                <w:bCs/>
                <w:color w:val="000000"/>
                <w:sz w:val="16"/>
                <w:szCs w:val="18"/>
                <w:lang w:val="en-GB"/>
              </w:rPr>
            </w:pPr>
            <w:r w:rsidRPr="00CF7064">
              <w:rPr>
                <w:rFonts w:cs="Helvetica"/>
                <w:bCs/>
                <w:color w:val="000000"/>
                <w:sz w:val="16"/>
                <w:szCs w:val="18"/>
                <w:lang w:val="en-GB"/>
              </w:rPr>
              <w:t>8</w:t>
            </w:r>
          </w:p>
        </w:tc>
      </w:tr>
      <w:tr w:rsidR="00CF7064" w:rsidRPr="00342E85" w14:paraId="451E706B"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49BFF8D4" w14:textId="54B9B683" w:rsidR="00CF7064" w:rsidRPr="00CF7064" w:rsidRDefault="00CF7064" w:rsidP="00CF7064">
            <w:pPr>
              <w:rPr>
                <w:rFonts w:cs="Helvetica"/>
                <w:b/>
                <w:bCs/>
                <w:color w:val="000000"/>
                <w:sz w:val="16"/>
                <w:szCs w:val="18"/>
                <w:lang w:val="en-GB"/>
              </w:rPr>
            </w:pPr>
            <w:r w:rsidRPr="00112373">
              <w:rPr>
                <w:rFonts w:cs="Helvetica"/>
                <w:b/>
                <w:bCs/>
                <w:color w:val="000000"/>
                <w:sz w:val="16"/>
                <w:szCs w:val="16"/>
                <w:lang w:val="en-GB"/>
              </w:rPr>
              <w:t xml:space="preserve">Number of indicators reported against </w:t>
            </w:r>
            <w:r>
              <w:rPr>
                <w:rFonts w:cs="Helvetica"/>
                <w:b/>
                <w:bCs/>
                <w:color w:val="000000"/>
                <w:sz w:val="16"/>
                <w:szCs w:val="16"/>
                <w:lang w:val="en-GB"/>
              </w:rPr>
              <w:t>SO</w:t>
            </w:r>
            <w:r w:rsidRPr="00112373">
              <w:rPr>
                <w:rFonts w:cs="Helvetica"/>
                <w:b/>
                <w:bCs/>
                <w:color w:val="000000"/>
                <w:sz w:val="16"/>
                <w:szCs w:val="16"/>
                <w:lang w:val="en-GB"/>
              </w:rPr>
              <w:t>3</w:t>
            </w:r>
          </w:p>
        </w:tc>
        <w:tc>
          <w:tcPr>
            <w:tcW w:w="4252" w:type="dxa"/>
            <w:tcBorders>
              <w:top w:val="nil"/>
              <w:left w:val="nil"/>
              <w:bottom w:val="nil"/>
              <w:right w:val="nil"/>
            </w:tcBorders>
            <w:shd w:val="clear" w:color="auto" w:fill="auto"/>
            <w:noWrap/>
            <w:vAlign w:val="center"/>
          </w:tcPr>
          <w:p w14:paraId="64B9C098" w14:textId="77777777" w:rsidR="00CF7064" w:rsidRPr="00CF7064" w:rsidRDefault="00CF7064" w:rsidP="00CF7064">
            <w:pPr>
              <w:jc w:val="right"/>
              <w:rPr>
                <w:rFonts w:cs="Helvetica"/>
                <w:bCs/>
                <w:color w:val="000000"/>
                <w:sz w:val="16"/>
                <w:szCs w:val="18"/>
                <w:lang w:val="en-GB"/>
              </w:rPr>
            </w:pPr>
            <w:r w:rsidRPr="00CF7064">
              <w:rPr>
                <w:rFonts w:cs="Helvetica"/>
                <w:bCs/>
                <w:color w:val="000000"/>
                <w:sz w:val="16"/>
                <w:szCs w:val="18"/>
                <w:lang w:val="en-GB"/>
              </w:rPr>
              <w:t>0</w:t>
            </w:r>
          </w:p>
        </w:tc>
      </w:tr>
      <w:tr w:rsidR="00CF7064" w:rsidRPr="00342E85" w14:paraId="43121276"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3BCB939C" w14:textId="371FB72E" w:rsidR="00CF7064" w:rsidRPr="00CF7064" w:rsidRDefault="00CF7064" w:rsidP="00CF7064">
            <w:pPr>
              <w:rPr>
                <w:rFonts w:cs="Helvetica"/>
                <w:b/>
                <w:bCs/>
                <w:color w:val="000000"/>
                <w:sz w:val="16"/>
                <w:szCs w:val="18"/>
                <w:lang w:val="en-GB"/>
              </w:rPr>
            </w:pPr>
            <w:r w:rsidRPr="00112373">
              <w:rPr>
                <w:rFonts w:cs="Helvetica"/>
                <w:b/>
                <w:bCs/>
                <w:color w:val="000000"/>
                <w:sz w:val="16"/>
                <w:szCs w:val="16"/>
                <w:lang w:val="en-GB"/>
              </w:rPr>
              <w:t xml:space="preserve">Number of indicators reported against </w:t>
            </w:r>
            <w:r>
              <w:rPr>
                <w:rFonts w:cs="Helvetica"/>
                <w:b/>
                <w:bCs/>
                <w:color w:val="000000"/>
                <w:sz w:val="16"/>
                <w:szCs w:val="16"/>
                <w:lang w:val="en-GB"/>
              </w:rPr>
              <w:t>SO</w:t>
            </w:r>
            <w:r w:rsidRPr="00112373">
              <w:rPr>
                <w:rFonts w:cs="Helvetica"/>
                <w:b/>
                <w:bCs/>
                <w:color w:val="000000"/>
                <w:sz w:val="16"/>
                <w:szCs w:val="16"/>
                <w:lang w:val="en-GB"/>
              </w:rPr>
              <w:t>4</w:t>
            </w:r>
          </w:p>
        </w:tc>
        <w:tc>
          <w:tcPr>
            <w:tcW w:w="4252" w:type="dxa"/>
            <w:tcBorders>
              <w:top w:val="nil"/>
              <w:left w:val="nil"/>
              <w:bottom w:val="nil"/>
              <w:right w:val="nil"/>
            </w:tcBorders>
            <w:shd w:val="clear" w:color="auto" w:fill="auto"/>
            <w:noWrap/>
            <w:vAlign w:val="center"/>
          </w:tcPr>
          <w:p w14:paraId="0BEAA03E" w14:textId="77777777" w:rsidR="00CF7064" w:rsidRPr="00CF7064" w:rsidRDefault="00CF7064" w:rsidP="00CF7064">
            <w:pPr>
              <w:jc w:val="right"/>
              <w:rPr>
                <w:rFonts w:cs="Helvetica"/>
                <w:bCs/>
                <w:color w:val="000000"/>
                <w:sz w:val="16"/>
                <w:szCs w:val="18"/>
                <w:lang w:val="en-GB"/>
              </w:rPr>
            </w:pPr>
            <w:r w:rsidRPr="00CF7064">
              <w:rPr>
                <w:rFonts w:cs="Helvetica"/>
                <w:bCs/>
                <w:color w:val="000000"/>
                <w:sz w:val="16"/>
                <w:szCs w:val="18"/>
                <w:lang w:val="en-GB"/>
              </w:rPr>
              <w:t>4</w:t>
            </w:r>
          </w:p>
        </w:tc>
      </w:tr>
      <w:tr w:rsidR="00CF7064" w:rsidRPr="00342E85" w14:paraId="0B0F9261" w14:textId="77777777" w:rsidTr="00816DFB">
        <w:trPr>
          <w:trHeight w:val="312"/>
          <w:jc w:val="center"/>
        </w:trPr>
        <w:tc>
          <w:tcPr>
            <w:tcW w:w="4253" w:type="dxa"/>
            <w:tcBorders>
              <w:top w:val="nil"/>
              <w:left w:val="nil"/>
              <w:bottom w:val="nil"/>
              <w:right w:val="single" w:sz="4" w:space="0" w:color="auto"/>
            </w:tcBorders>
            <w:shd w:val="clear" w:color="auto" w:fill="auto"/>
            <w:noWrap/>
            <w:vAlign w:val="center"/>
          </w:tcPr>
          <w:p w14:paraId="275B0B97" w14:textId="19EE2E9F" w:rsidR="00CF7064" w:rsidRPr="00CF7064" w:rsidRDefault="00CF7064" w:rsidP="00CF7064">
            <w:pPr>
              <w:rPr>
                <w:rFonts w:cs="Helvetica"/>
                <w:b/>
                <w:bCs/>
                <w:color w:val="000000"/>
                <w:sz w:val="16"/>
                <w:szCs w:val="18"/>
                <w:lang w:val="en-GB"/>
              </w:rPr>
            </w:pPr>
            <w:r w:rsidRPr="00112373">
              <w:rPr>
                <w:rFonts w:cs="Helvetica"/>
                <w:b/>
                <w:bCs/>
                <w:color w:val="000000"/>
                <w:sz w:val="16"/>
                <w:szCs w:val="16"/>
                <w:lang w:val="en-GB"/>
              </w:rPr>
              <w:t>Number of cross-cutting indicators reported</w:t>
            </w:r>
          </w:p>
        </w:tc>
        <w:tc>
          <w:tcPr>
            <w:tcW w:w="4252" w:type="dxa"/>
            <w:tcBorders>
              <w:top w:val="nil"/>
              <w:left w:val="nil"/>
              <w:bottom w:val="nil"/>
              <w:right w:val="nil"/>
            </w:tcBorders>
            <w:shd w:val="clear" w:color="auto" w:fill="auto"/>
            <w:noWrap/>
            <w:vAlign w:val="center"/>
          </w:tcPr>
          <w:p w14:paraId="6AD867B6" w14:textId="77777777" w:rsidR="00CF7064" w:rsidRPr="00CF7064" w:rsidRDefault="00CF7064" w:rsidP="00CF7064">
            <w:pPr>
              <w:jc w:val="right"/>
              <w:rPr>
                <w:rFonts w:cs="Helvetica"/>
                <w:bCs/>
                <w:color w:val="000000"/>
                <w:sz w:val="16"/>
                <w:szCs w:val="18"/>
                <w:lang w:val="en-GB"/>
              </w:rPr>
            </w:pPr>
            <w:r w:rsidRPr="00CF7064">
              <w:rPr>
                <w:rFonts w:cs="Helvetica"/>
                <w:bCs/>
                <w:color w:val="000000"/>
                <w:sz w:val="16"/>
                <w:szCs w:val="18"/>
                <w:lang w:val="en-GB"/>
              </w:rPr>
              <w:t>3</w:t>
            </w:r>
          </w:p>
        </w:tc>
      </w:tr>
    </w:tbl>
    <w:p w14:paraId="132E7473" w14:textId="3607496C" w:rsidR="00847BF4" w:rsidRDefault="00847BF4" w:rsidP="00847BF4">
      <w:pPr>
        <w:rPr>
          <w:lang w:val="en-GB"/>
        </w:rPr>
      </w:pPr>
    </w:p>
    <w:p w14:paraId="5307E64E" w14:textId="50D4780A" w:rsidR="00913B68" w:rsidRPr="002F295B" w:rsidRDefault="00CF7064" w:rsidP="00CF7064">
      <w:pPr>
        <w:pStyle w:val="Titre4"/>
        <w:numPr>
          <w:ilvl w:val="3"/>
          <w:numId w:val="6"/>
        </w:numPr>
      </w:pPr>
      <w:r>
        <w:t xml:space="preserve">Kenya and the </w:t>
      </w:r>
      <w:r w:rsidR="00E570E3">
        <w:t xml:space="preserve">EUTF common output </w:t>
      </w:r>
      <w:r>
        <w:t>indicators</w:t>
      </w:r>
    </w:p>
    <w:p w14:paraId="6E72BD2B" w14:textId="66FB21E5" w:rsidR="00913B68" w:rsidRPr="00342E85" w:rsidRDefault="00913B68" w:rsidP="00913B68">
      <w:pPr>
        <w:pStyle w:val="Lgende"/>
        <w:rPr>
          <w:lang w:val="en-GB"/>
        </w:rPr>
      </w:pPr>
      <w:bookmarkStart w:id="158" w:name="_Toc514799046"/>
      <w:bookmarkStart w:id="159" w:name="_Toc516218951"/>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35</w:t>
      </w:r>
      <w:r w:rsidRPr="00342E85">
        <w:rPr>
          <w:noProof/>
          <w:lang w:val="en-GB"/>
        </w:rPr>
        <w:fldChar w:fldCharType="end"/>
      </w:r>
      <w:r w:rsidRPr="00342E85">
        <w:rPr>
          <w:lang w:val="en-GB"/>
        </w:rPr>
        <w:t>: Kenya – Key indicators</w:t>
      </w:r>
      <w:r>
        <w:rPr>
          <w:lang w:val="en-GB"/>
        </w:rPr>
        <w:t xml:space="preserve"> (results achieved </w:t>
      </w:r>
      <w:r w:rsidR="006D6EE6">
        <w:rPr>
          <w:lang w:val="en-GB"/>
        </w:rPr>
        <w:t>as of March 2018</w:t>
      </w:r>
      <w:r>
        <w:rPr>
          <w:lang w:val="en-GB"/>
        </w:rPr>
        <w:t>)</w:t>
      </w:r>
      <w:bookmarkEnd w:id="158"/>
      <w:bookmarkEnd w:id="159"/>
    </w:p>
    <w:tbl>
      <w:tblPr>
        <w:tblW w:w="7162"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119"/>
      </w:tblGrid>
      <w:tr w:rsidR="00913B68" w:rsidRPr="00342E85" w14:paraId="2DAF1692" w14:textId="77777777" w:rsidTr="004C2023">
        <w:trPr>
          <w:trHeight w:val="312"/>
          <w:jc w:val="center"/>
        </w:trPr>
        <w:tc>
          <w:tcPr>
            <w:tcW w:w="6091" w:type="dxa"/>
            <w:shd w:val="clear" w:color="auto" w:fill="F2F2F2" w:themeFill="background1" w:themeFillShade="F2"/>
            <w:noWrap/>
            <w:vAlign w:val="center"/>
          </w:tcPr>
          <w:p w14:paraId="42D00146" w14:textId="77777777" w:rsidR="00913B68" w:rsidRPr="00CF7064" w:rsidRDefault="00913B68" w:rsidP="004C2023">
            <w:pPr>
              <w:spacing w:after="0"/>
              <w:rPr>
                <w:rFonts w:cs="Helvetica"/>
                <w:bCs/>
                <w:color w:val="000000"/>
                <w:sz w:val="18"/>
                <w:szCs w:val="18"/>
                <w:lang w:val="en-GB"/>
              </w:rPr>
            </w:pPr>
            <w:r w:rsidRPr="00CF7064">
              <w:rPr>
                <w:rFonts w:cs="Helvetica"/>
                <w:bCs/>
                <w:color w:val="000000"/>
                <w:sz w:val="18"/>
                <w:szCs w:val="18"/>
                <w:lang w:val="en-GB"/>
              </w:rPr>
              <w:t xml:space="preserve">2.2 </w:t>
            </w:r>
            <w:r>
              <w:rPr>
                <w:rFonts w:cs="Helvetica"/>
                <w:bCs/>
                <w:color w:val="000000"/>
                <w:sz w:val="18"/>
                <w:szCs w:val="18"/>
                <w:lang w:val="en-GB"/>
              </w:rPr>
              <w:t>No</w:t>
            </w:r>
            <w:r w:rsidRPr="00CF7064">
              <w:rPr>
                <w:rFonts w:cs="Helvetica"/>
                <w:bCs/>
                <w:color w:val="000000"/>
                <w:sz w:val="18"/>
                <w:szCs w:val="18"/>
                <w:lang w:val="en-GB"/>
              </w:rPr>
              <w:t xml:space="preserve"> of people receiving a basic social service</w:t>
            </w:r>
          </w:p>
        </w:tc>
        <w:tc>
          <w:tcPr>
            <w:tcW w:w="1071" w:type="dxa"/>
            <w:shd w:val="clear" w:color="auto" w:fill="F2F2F2" w:themeFill="background1" w:themeFillShade="F2"/>
            <w:vAlign w:val="center"/>
          </w:tcPr>
          <w:p w14:paraId="40CDAE93" w14:textId="77777777" w:rsidR="00913B68" w:rsidRPr="00CF7064" w:rsidRDefault="00913B68" w:rsidP="004C2023">
            <w:pPr>
              <w:spacing w:after="0"/>
              <w:jc w:val="center"/>
              <w:rPr>
                <w:rFonts w:cs="Helvetica"/>
                <w:b/>
                <w:bCs/>
                <w:color w:val="000000"/>
                <w:sz w:val="18"/>
                <w:szCs w:val="18"/>
                <w:lang w:val="en-GB"/>
              </w:rPr>
            </w:pPr>
            <w:r w:rsidRPr="00CF7064">
              <w:rPr>
                <w:rFonts w:cs="Helvetica"/>
                <w:b/>
                <w:bCs/>
                <w:color w:val="000000"/>
                <w:sz w:val="18"/>
                <w:szCs w:val="18"/>
                <w:lang w:val="en-GB"/>
              </w:rPr>
              <w:t>62,034</w:t>
            </w:r>
          </w:p>
        </w:tc>
      </w:tr>
      <w:tr w:rsidR="00913B68" w:rsidRPr="00342E85" w14:paraId="772C4DFC" w14:textId="77777777" w:rsidTr="004C2023">
        <w:trPr>
          <w:trHeight w:val="312"/>
          <w:jc w:val="center"/>
        </w:trPr>
        <w:tc>
          <w:tcPr>
            <w:tcW w:w="6091" w:type="dxa"/>
            <w:shd w:val="clear" w:color="auto" w:fill="F2F2F2" w:themeFill="background1" w:themeFillShade="F2"/>
            <w:noWrap/>
            <w:vAlign w:val="center"/>
          </w:tcPr>
          <w:p w14:paraId="3101985C" w14:textId="77777777" w:rsidR="00913B68" w:rsidRPr="00CF7064" w:rsidRDefault="00913B68" w:rsidP="004C2023">
            <w:pPr>
              <w:spacing w:after="0"/>
              <w:rPr>
                <w:rFonts w:cs="Helvetica"/>
                <w:bCs/>
                <w:color w:val="000000"/>
                <w:sz w:val="18"/>
                <w:szCs w:val="18"/>
                <w:lang w:val="en-GB"/>
              </w:rPr>
            </w:pPr>
            <w:r w:rsidRPr="00CF7064">
              <w:rPr>
                <w:rFonts w:cs="Helvetica"/>
                <w:bCs/>
                <w:color w:val="000000"/>
                <w:sz w:val="18"/>
                <w:szCs w:val="18"/>
                <w:lang w:val="en-GB"/>
              </w:rPr>
              <w:t xml:space="preserve">2.7 </w:t>
            </w:r>
            <w:r>
              <w:rPr>
                <w:rFonts w:cs="Helvetica"/>
                <w:bCs/>
                <w:color w:val="000000"/>
                <w:sz w:val="18"/>
                <w:szCs w:val="18"/>
                <w:lang w:val="en-GB"/>
              </w:rPr>
              <w:t>No</w:t>
            </w:r>
            <w:r w:rsidRPr="00CF7064">
              <w:rPr>
                <w:rFonts w:cs="Helvetica"/>
                <w:bCs/>
                <w:color w:val="000000"/>
                <w:sz w:val="18"/>
                <w:szCs w:val="18"/>
                <w:lang w:val="en-GB"/>
              </w:rPr>
              <w:t xml:space="preserve"> of people reached by information campaigns on resilience-building practices and basic rights</w:t>
            </w:r>
          </w:p>
        </w:tc>
        <w:tc>
          <w:tcPr>
            <w:tcW w:w="1071" w:type="dxa"/>
            <w:shd w:val="clear" w:color="auto" w:fill="F2F2F2" w:themeFill="background1" w:themeFillShade="F2"/>
            <w:vAlign w:val="center"/>
          </w:tcPr>
          <w:p w14:paraId="253ED98A" w14:textId="77777777" w:rsidR="00913B68" w:rsidRPr="00CF7064" w:rsidRDefault="00913B68" w:rsidP="004C2023">
            <w:pPr>
              <w:spacing w:after="0"/>
              <w:jc w:val="center"/>
              <w:rPr>
                <w:rFonts w:cs="Helvetica"/>
                <w:b/>
                <w:bCs/>
                <w:color w:val="000000"/>
                <w:sz w:val="18"/>
                <w:szCs w:val="18"/>
                <w:lang w:val="en-GB"/>
              </w:rPr>
            </w:pPr>
            <w:r w:rsidRPr="00CF7064">
              <w:rPr>
                <w:rFonts w:cs="Helvetica"/>
                <w:b/>
                <w:bCs/>
                <w:color w:val="000000"/>
                <w:sz w:val="18"/>
                <w:szCs w:val="18"/>
                <w:lang w:val="en-GB"/>
              </w:rPr>
              <w:t>38,557</w:t>
            </w:r>
          </w:p>
        </w:tc>
      </w:tr>
      <w:tr w:rsidR="00913B68" w:rsidRPr="00342E85" w14:paraId="0C4FABBB" w14:textId="77777777" w:rsidTr="004C2023">
        <w:trPr>
          <w:trHeight w:val="312"/>
          <w:jc w:val="center"/>
        </w:trPr>
        <w:tc>
          <w:tcPr>
            <w:tcW w:w="6091" w:type="dxa"/>
            <w:shd w:val="clear" w:color="auto" w:fill="F2F2F2" w:themeFill="background1" w:themeFillShade="F2"/>
            <w:noWrap/>
            <w:vAlign w:val="center"/>
          </w:tcPr>
          <w:p w14:paraId="79B8A7FE" w14:textId="77777777" w:rsidR="00913B68" w:rsidRPr="00CF7064" w:rsidRDefault="00913B68" w:rsidP="004C2023">
            <w:pPr>
              <w:spacing w:after="0"/>
              <w:rPr>
                <w:rFonts w:cs="Helvetica"/>
                <w:bCs/>
                <w:color w:val="000000"/>
                <w:sz w:val="18"/>
                <w:szCs w:val="18"/>
                <w:lang w:val="en-GB"/>
              </w:rPr>
            </w:pPr>
            <w:r w:rsidRPr="00CF7064">
              <w:rPr>
                <w:rFonts w:cs="Helvetica"/>
                <w:bCs/>
                <w:color w:val="000000"/>
                <w:sz w:val="18"/>
                <w:szCs w:val="18"/>
                <w:lang w:val="en-GB"/>
              </w:rPr>
              <w:t xml:space="preserve">1.4 </w:t>
            </w:r>
            <w:r>
              <w:rPr>
                <w:rFonts w:cs="Helvetica"/>
                <w:bCs/>
                <w:color w:val="000000"/>
                <w:sz w:val="18"/>
                <w:szCs w:val="18"/>
                <w:lang w:val="en-GB"/>
              </w:rPr>
              <w:t>No</w:t>
            </w:r>
            <w:r w:rsidRPr="00CF7064">
              <w:rPr>
                <w:rFonts w:cs="Helvetica"/>
                <w:bCs/>
                <w:color w:val="000000"/>
                <w:sz w:val="18"/>
                <w:szCs w:val="18"/>
                <w:lang w:val="en-GB"/>
              </w:rPr>
              <w:t xml:space="preserve"> of people benefiting from professional trainings (TVET) and/or skills development</w:t>
            </w:r>
          </w:p>
        </w:tc>
        <w:tc>
          <w:tcPr>
            <w:tcW w:w="1071" w:type="dxa"/>
            <w:shd w:val="clear" w:color="auto" w:fill="F2F2F2" w:themeFill="background1" w:themeFillShade="F2"/>
            <w:vAlign w:val="center"/>
          </w:tcPr>
          <w:p w14:paraId="3C11A765" w14:textId="77777777" w:rsidR="00913B68" w:rsidRPr="00CF7064" w:rsidRDefault="00913B68" w:rsidP="004C2023">
            <w:pPr>
              <w:spacing w:after="0"/>
              <w:jc w:val="center"/>
              <w:rPr>
                <w:rFonts w:cs="Helvetica"/>
                <w:b/>
                <w:bCs/>
                <w:color w:val="000000"/>
                <w:sz w:val="18"/>
                <w:szCs w:val="18"/>
                <w:lang w:val="en-GB"/>
              </w:rPr>
            </w:pPr>
            <w:r w:rsidRPr="00CF7064">
              <w:rPr>
                <w:rFonts w:cs="Helvetica"/>
                <w:b/>
                <w:bCs/>
                <w:color w:val="000000"/>
                <w:sz w:val="18"/>
                <w:szCs w:val="18"/>
                <w:lang w:val="en-GB"/>
              </w:rPr>
              <w:t>19,422</w:t>
            </w:r>
          </w:p>
        </w:tc>
      </w:tr>
      <w:tr w:rsidR="00913B68" w:rsidRPr="00342E85" w14:paraId="7C674C9C" w14:textId="77777777" w:rsidTr="004C2023">
        <w:trPr>
          <w:trHeight w:val="312"/>
          <w:jc w:val="center"/>
        </w:trPr>
        <w:tc>
          <w:tcPr>
            <w:tcW w:w="6091" w:type="dxa"/>
            <w:shd w:val="clear" w:color="auto" w:fill="F2F2F2" w:themeFill="background1" w:themeFillShade="F2"/>
            <w:noWrap/>
            <w:vAlign w:val="center"/>
          </w:tcPr>
          <w:p w14:paraId="677BD6D5" w14:textId="77777777" w:rsidR="00913B68" w:rsidRPr="00CF7064" w:rsidRDefault="00913B68" w:rsidP="004C2023">
            <w:pPr>
              <w:spacing w:after="0"/>
              <w:rPr>
                <w:rFonts w:cs="Helvetica"/>
                <w:bCs/>
                <w:color w:val="000000"/>
                <w:sz w:val="18"/>
                <w:szCs w:val="18"/>
                <w:lang w:val="en-GB"/>
              </w:rPr>
            </w:pPr>
            <w:r w:rsidRPr="00CF7064">
              <w:rPr>
                <w:rFonts w:cs="Helvetica"/>
                <w:bCs/>
                <w:color w:val="000000"/>
                <w:sz w:val="18"/>
                <w:szCs w:val="18"/>
                <w:lang w:val="en-GB"/>
              </w:rPr>
              <w:t xml:space="preserve">4.3 </w:t>
            </w:r>
            <w:r>
              <w:rPr>
                <w:rFonts w:cs="Helvetica"/>
                <w:bCs/>
                <w:color w:val="000000"/>
                <w:sz w:val="18"/>
                <w:szCs w:val="18"/>
                <w:lang w:val="en-GB"/>
              </w:rPr>
              <w:t>No</w:t>
            </w:r>
            <w:r w:rsidRPr="00CF7064">
              <w:rPr>
                <w:rFonts w:cs="Helvetica"/>
                <w:bCs/>
                <w:color w:val="000000"/>
                <w:sz w:val="18"/>
                <w:szCs w:val="18"/>
                <w:lang w:val="en-GB"/>
              </w:rPr>
              <w:t xml:space="preserve"> of people participating in conflict prevention and peace building activities</w:t>
            </w:r>
          </w:p>
        </w:tc>
        <w:tc>
          <w:tcPr>
            <w:tcW w:w="1071" w:type="dxa"/>
            <w:shd w:val="clear" w:color="auto" w:fill="F2F2F2" w:themeFill="background1" w:themeFillShade="F2"/>
            <w:vAlign w:val="center"/>
          </w:tcPr>
          <w:p w14:paraId="14EDA889" w14:textId="77777777" w:rsidR="00913B68" w:rsidRPr="00CF7064" w:rsidRDefault="00913B68" w:rsidP="004C2023">
            <w:pPr>
              <w:spacing w:after="0"/>
              <w:jc w:val="center"/>
              <w:rPr>
                <w:rFonts w:cs="Helvetica"/>
                <w:b/>
                <w:bCs/>
                <w:color w:val="000000"/>
                <w:sz w:val="18"/>
                <w:szCs w:val="18"/>
                <w:lang w:val="en-GB"/>
              </w:rPr>
            </w:pPr>
            <w:r w:rsidRPr="00CF7064">
              <w:rPr>
                <w:rFonts w:cs="Helvetica"/>
                <w:b/>
                <w:bCs/>
                <w:color w:val="000000"/>
                <w:sz w:val="18"/>
                <w:szCs w:val="18"/>
                <w:lang w:val="en-GB"/>
              </w:rPr>
              <w:t>10,718</w:t>
            </w:r>
          </w:p>
        </w:tc>
      </w:tr>
      <w:tr w:rsidR="00913B68" w:rsidRPr="00342E85" w14:paraId="6DEDCD0B" w14:textId="77777777" w:rsidTr="004C2023">
        <w:trPr>
          <w:trHeight w:val="312"/>
          <w:jc w:val="center"/>
        </w:trPr>
        <w:tc>
          <w:tcPr>
            <w:tcW w:w="6091" w:type="dxa"/>
            <w:shd w:val="clear" w:color="auto" w:fill="F2F2F2" w:themeFill="background1" w:themeFillShade="F2"/>
            <w:noWrap/>
            <w:vAlign w:val="center"/>
          </w:tcPr>
          <w:p w14:paraId="21F2E965" w14:textId="77777777" w:rsidR="00913B68" w:rsidRPr="00CF7064" w:rsidRDefault="00913B68" w:rsidP="004C2023">
            <w:pPr>
              <w:spacing w:after="0"/>
              <w:rPr>
                <w:rFonts w:cs="Helvetica"/>
                <w:bCs/>
                <w:color w:val="000000"/>
                <w:sz w:val="18"/>
                <w:szCs w:val="18"/>
                <w:lang w:val="en-GB"/>
              </w:rPr>
            </w:pPr>
            <w:r w:rsidRPr="00CF7064">
              <w:rPr>
                <w:rFonts w:cs="Helvetica"/>
                <w:bCs/>
                <w:color w:val="000000"/>
                <w:sz w:val="18"/>
                <w:szCs w:val="18"/>
                <w:lang w:val="en-GB"/>
              </w:rPr>
              <w:t xml:space="preserve">2.4 </w:t>
            </w:r>
            <w:r>
              <w:rPr>
                <w:rFonts w:cs="Helvetica"/>
                <w:bCs/>
                <w:color w:val="000000"/>
                <w:sz w:val="18"/>
                <w:szCs w:val="18"/>
                <w:lang w:val="en-GB"/>
              </w:rPr>
              <w:t>No</w:t>
            </w:r>
            <w:r w:rsidRPr="00CF7064">
              <w:rPr>
                <w:rFonts w:cs="Helvetica"/>
                <w:bCs/>
                <w:color w:val="000000"/>
                <w:sz w:val="18"/>
                <w:szCs w:val="18"/>
                <w:lang w:val="en-GB"/>
              </w:rPr>
              <w:t xml:space="preserve"> of people receiving food security related assistance</w:t>
            </w:r>
          </w:p>
        </w:tc>
        <w:tc>
          <w:tcPr>
            <w:tcW w:w="1071" w:type="dxa"/>
            <w:shd w:val="clear" w:color="auto" w:fill="F2F2F2" w:themeFill="background1" w:themeFillShade="F2"/>
            <w:vAlign w:val="center"/>
          </w:tcPr>
          <w:p w14:paraId="7EF090BE" w14:textId="77777777" w:rsidR="00913B68" w:rsidRPr="00CF7064" w:rsidRDefault="00913B68" w:rsidP="004C2023">
            <w:pPr>
              <w:spacing w:after="0"/>
              <w:jc w:val="center"/>
              <w:rPr>
                <w:rFonts w:cs="Helvetica"/>
                <w:b/>
                <w:bCs/>
                <w:color w:val="000000"/>
                <w:sz w:val="18"/>
                <w:szCs w:val="18"/>
                <w:lang w:val="en-GB"/>
              </w:rPr>
            </w:pPr>
            <w:r w:rsidRPr="00CF7064">
              <w:rPr>
                <w:rFonts w:cs="Helvetica"/>
                <w:b/>
                <w:bCs/>
                <w:color w:val="000000"/>
                <w:sz w:val="18"/>
                <w:szCs w:val="18"/>
                <w:lang w:val="en-GB"/>
              </w:rPr>
              <w:t>8,828</w:t>
            </w:r>
          </w:p>
        </w:tc>
      </w:tr>
    </w:tbl>
    <w:p w14:paraId="447598C6" w14:textId="77777777" w:rsidR="00913B68" w:rsidRDefault="00913B68" w:rsidP="00CF7064">
      <w:pPr>
        <w:rPr>
          <w:lang w:val="en-GB"/>
        </w:rPr>
      </w:pPr>
    </w:p>
    <w:p w14:paraId="01E4DE95" w14:textId="77777777" w:rsidR="006D6EE6" w:rsidRDefault="006D6EE6" w:rsidP="006D6EE6">
      <w:pPr>
        <w:rPr>
          <w:lang w:val="en-GB"/>
        </w:rPr>
      </w:pPr>
    </w:p>
    <w:p w14:paraId="7328DE4B" w14:textId="77777777" w:rsidR="006D6EE6" w:rsidRDefault="006D6EE6" w:rsidP="006D6EE6">
      <w:pPr>
        <w:rPr>
          <w:lang w:val="en-GB"/>
        </w:rPr>
      </w:pPr>
      <w:r w:rsidRPr="00342E85">
        <w:rPr>
          <w:lang w:val="en-GB"/>
        </w:rPr>
        <w:t>In Kenya, 6</w:t>
      </w:r>
      <w:r>
        <w:rPr>
          <w:lang w:val="en-GB"/>
        </w:rPr>
        <w:t>2</w:t>
      </w:r>
      <w:r w:rsidRPr="00342E85">
        <w:rPr>
          <w:lang w:val="en-GB"/>
        </w:rPr>
        <w:t xml:space="preserve">,034 people have received at least </w:t>
      </w:r>
      <w:r w:rsidRPr="005F1AD1">
        <w:rPr>
          <w:b/>
          <w:lang w:val="en-GB"/>
        </w:rPr>
        <w:t>one basic service</w:t>
      </w:r>
      <w:r w:rsidRPr="00342E85">
        <w:rPr>
          <w:lang w:val="en-GB"/>
        </w:rPr>
        <w:t xml:space="preserve"> (EUTF </w:t>
      </w:r>
      <w:r>
        <w:rPr>
          <w:lang w:val="en-GB"/>
        </w:rPr>
        <w:t xml:space="preserve">indicator </w:t>
      </w:r>
      <w:r w:rsidRPr="00342E85">
        <w:rPr>
          <w:lang w:val="en-GB"/>
        </w:rPr>
        <w:t xml:space="preserve">2.2) as a result of EUTF- funded activities. Of these, 96% are refugees, and all have been reached by </w:t>
      </w:r>
      <w:r w:rsidRPr="005F1AD1">
        <w:rPr>
          <w:b/>
          <w:lang w:val="en-GB"/>
        </w:rPr>
        <w:t>awareness raising</w:t>
      </w:r>
      <w:r w:rsidRPr="00342E85">
        <w:rPr>
          <w:lang w:val="en-GB"/>
        </w:rPr>
        <w:t xml:space="preserve"> campaigns on resilience building activities (EUTF</w:t>
      </w:r>
      <w:r>
        <w:rPr>
          <w:lang w:val="en-GB"/>
        </w:rPr>
        <w:t xml:space="preserve"> indicator</w:t>
      </w:r>
      <w:r w:rsidRPr="00342E85">
        <w:rPr>
          <w:lang w:val="en-GB"/>
        </w:rPr>
        <w:t xml:space="preserve"> 2.7). Th</w:t>
      </w:r>
      <w:r>
        <w:rPr>
          <w:lang w:val="en-GB"/>
        </w:rPr>
        <w:t xml:space="preserve">ese figures refer to </w:t>
      </w:r>
      <w:r w:rsidRPr="00342E85">
        <w:rPr>
          <w:lang w:val="en-GB"/>
        </w:rPr>
        <w:t xml:space="preserve">the population of the </w:t>
      </w:r>
      <w:proofErr w:type="spellStart"/>
      <w:r w:rsidRPr="00342E85">
        <w:rPr>
          <w:lang w:val="en-GB"/>
        </w:rPr>
        <w:t>Kalobeyei</w:t>
      </w:r>
      <w:proofErr w:type="spellEnd"/>
      <w:r w:rsidRPr="00342E85">
        <w:rPr>
          <w:lang w:val="en-GB"/>
        </w:rPr>
        <w:t xml:space="preserve"> integrated settlement</w:t>
      </w:r>
      <w:r>
        <w:rPr>
          <w:lang w:val="en-GB"/>
        </w:rPr>
        <w:t>,</w:t>
      </w:r>
      <w:r w:rsidRPr="00342E85">
        <w:rPr>
          <w:lang w:val="en-GB"/>
        </w:rPr>
        <w:t xml:space="preserve"> where the RDPP Kenya implements its activities. Additionally, 8,828 people - of whom 77% are women - have been supported through food security assistance activities (EUTF </w:t>
      </w:r>
      <w:r>
        <w:rPr>
          <w:lang w:val="en-GB"/>
        </w:rPr>
        <w:t xml:space="preserve">indicator </w:t>
      </w:r>
      <w:r w:rsidRPr="00342E85">
        <w:rPr>
          <w:lang w:val="en-GB"/>
        </w:rPr>
        <w:t>2.4).</w:t>
      </w:r>
    </w:p>
    <w:p w14:paraId="4026AC50" w14:textId="77777777" w:rsidR="006D6EE6" w:rsidRDefault="006D6EE6" w:rsidP="00CF7064">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303"/>
      </w:tblGrid>
      <w:tr w:rsidR="005F1AD1" w:rsidRPr="00342E85" w14:paraId="3920607A" w14:textId="77777777" w:rsidTr="00E8463D">
        <w:trPr>
          <w:trHeight w:val="3140"/>
        </w:trPr>
        <w:tc>
          <w:tcPr>
            <w:tcW w:w="4707" w:type="dxa"/>
          </w:tcPr>
          <w:p w14:paraId="6D6EA49B" w14:textId="3F14919E" w:rsidR="005F1AD1" w:rsidRDefault="005F1AD1" w:rsidP="00E8463D">
            <w:pPr>
              <w:pStyle w:val="Lgende"/>
              <w:jc w:val="both"/>
            </w:pPr>
            <w:bookmarkStart w:id="160" w:name="_Toc516218898"/>
            <w:r>
              <w:t xml:space="preserve">Figure </w:t>
            </w:r>
            <w:fldSimple w:instr=" SEQ Figure \* ARABIC ">
              <w:r w:rsidR="00411ACB">
                <w:rPr>
                  <w:noProof/>
                </w:rPr>
                <w:t>26</w:t>
              </w:r>
            </w:fldSimple>
            <w:r>
              <w:t xml:space="preserve">: </w:t>
            </w:r>
            <w:r w:rsidRPr="00D10D40">
              <w:t xml:space="preserve">Number of people receiving a basic social service (EUTF </w:t>
            </w:r>
            <w:r w:rsidR="00C55650">
              <w:t xml:space="preserve">indicator </w:t>
            </w:r>
            <w:r w:rsidRPr="00D10D40">
              <w:t>2.2) in Kenya, by type of service</w:t>
            </w:r>
            <w:bookmarkEnd w:id="160"/>
          </w:p>
          <w:p w14:paraId="48ADB70F" w14:textId="77777777" w:rsidR="005F1AD1" w:rsidRPr="00342E85" w:rsidRDefault="005F1AD1" w:rsidP="00E8463D">
            <w:pPr>
              <w:rPr>
                <w:lang w:val="en-GB"/>
              </w:rPr>
            </w:pPr>
            <w:r>
              <w:rPr>
                <w:rFonts w:cs="Helvetica"/>
                <w:noProof/>
                <w:szCs w:val="20"/>
              </w:rPr>
              <w:drawing>
                <wp:inline distT="0" distB="0" distL="0" distR="0" wp14:anchorId="2A21EA8F" wp14:editId="7230394D">
                  <wp:extent cx="2694817" cy="18000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a:extLst>
                              <a:ext uri="{28A0092B-C50C-407E-A947-70E740481C1C}">
                                <a14:useLocalDpi xmlns:a14="http://schemas.microsoft.com/office/drawing/2010/main" val="0"/>
                              </a:ext>
                            </a:extLst>
                          </a:blip>
                          <a:srcRect l="7772" t="4309" r="14265" b="9058"/>
                          <a:stretch/>
                        </pic:blipFill>
                        <pic:spPr bwMode="auto">
                          <a:xfrm>
                            <a:off x="0" y="0"/>
                            <a:ext cx="2694817" cy="18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3" w:type="dxa"/>
          </w:tcPr>
          <w:p w14:paraId="4B5491E4" w14:textId="27615089" w:rsidR="005F1AD1" w:rsidRDefault="005F1AD1" w:rsidP="00E8463D">
            <w:pPr>
              <w:pStyle w:val="Lgende"/>
            </w:pPr>
            <w:bookmarkStart w:id="161" w:name="_Toc516218899"/>
            <w:r>
              <w:t xml:space="preserve">Figure </w:t>
            </w:r>
            <w:fldSimple w:instr=" SEQ Figure \* ARABIC ">
              <w:r w:rsidR="00411ACB">
                <w:rPr>
                  <w:noProof/>
                </w:rPr>
                <w:t>27</w:t>
              </w:r>
            </w:fldSimple>
            <w:r>
              <w:t xml:space="preserve">: </w:t>
            </w:r>
            <w:r w:rsidRPr="002B429D">
              <w:t xml:space="preserve">Number of people receiving food security assistance (EUTF </w:t>
            </w:r>
            <w:r w:rsidR="00C55650">
              <w:t xml:space="preserve">indicator </w:t>
            </w:r>
            <w:r w:rsidRPr="002B429D">
              <w:t>2.4) in Kenya, by gender</w:t>
            </w:r>
            <w:bookmarkEnd w:id="161"/>
          </w:p>
          <w:p w14:paraId="066DB0B2" w14:textId="77777777" w:rsidR="005F1AD1" w:rsidRPr="00342E85" w:rsidRDefault="005F1AD1" w:rsidP="00E8463D">
            <w:pPr>
              <w:jc w:val="center"/>
              <w:rPr>
                <w:lang w:val="en-GB"/>
              </w:rPr>
            </w:pPr>
            <w:r>
              <w:rPr>
                <w:rFonts w:cs="Helvetica"/>
                <w:noProof/>
                <w:szCs w:val="20"/>
              </w:rPr>
              <w:drawing>
                <wp:inline distT="0" distB="0" distL="0" distR="0" wp14:anchorId="3F133882" wp14:editId="5F6B9EAE">
                  <wp:extent cx="2336838" cy="1800000"/>
                  <wp:effectExtent l="0" t="0" r="635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6">
                            <a:extLst>
                              <a:ext uri="{28A0092B-C50C-407E-A947-70E740481C1C}">
                                <a14:useLocalDpi xmlns:a14="http://schemas.microsoft.com/office/drawing/2010/main" val="0"/>
                              </a:ext>
                            </a:extLst>
                          </a:blip>
                          <a:srcRect l="21109" t="10417" r="12336" b="4299"/>
                          <a:stretch/>
                        </pic:blipFill>
                        <pic:spPr bwMode="auto">
                          <a:xfrm>
                            <a:off x="0" y="0"/>
                            <a:ext cx="2336838"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C0916D7" w14:textId="27E5312C" w:rsidR="005F1AD1" w:rsidRDefault="005F1AD1" w:rsidP="00CF7064">
      <w:pPr>
        <w:rPr>
          <w:lang w:val="en-GB"/>
        </w:rPr>
      </w:pPr>
    </w:p>
    <w:p w14:paraId="3FE8E5FE" w14:textId="32B0EBEA" w:rsidR="00CF7064" w:rsidRDefault="00CF7064" w:rsidP="00CF7064">
      <w:pPr>
        <w:rPr>
          <w:lang w:val="en-GB"/>
        </w:rPr>
      </w:pPr>
    </w:p>
    <w:p w14:paraId="360CD9C4" w14:textId="77777777" w:rsidR="006D6EE6" w:rsidRDefault="006D6EE6" w:rsidP="00CF7064">
      <w:pPr>
        <w:rPr>
          <w:lang w:val="en-GB"/>
        </w:rPr>
      </w:pPr>
    </w:p>
    <w:p w14:paraId="260B177C" w14:textId="77777777" w:rsidR="006D6EE6" w:rsidRDefault="006D6EE6" w:rsidP="00CF7064">
      <w:pPr>
        <w:rPr>
          <w:lang w:val="en-GB"/>
        </w:rPr>
      </w:pPr>
    </w:p>
    <w:p w14:paraId="1290BD60" w14:textId="77777777" w:rsidR="006D6EE6" w:rsidRDefault="006D6EE6" w:rsidP="00CF7064">
      <w:pPr>
        <w:rPr>
          <w:lang w:val="en-GB"/>
        </w:rPr>
      </w:pPr>
    </w:p>
    <w:p w14:paraId="55BDD0BC" w14:textId="77777777" w:rsidR="006D6EE6" w:rsidRDefault="006D6EE6" w:rsidP="00CF7064">
      <w:pPr>
        <w:rPr>
          <w:lang w:val="en-GB"/>
        </w:rPr>
      </w:pPr>
    </w:p>
    <w:p w14:paraId="6DFD935C" w14:textId="77777777" w:rsidR="006D6EE6" w:rsidRDefault="006D6EE6" w:rsidP="00CF7064">
      <w:pPr>
        <w:rPr>
          <w:lang w:val="en-GB"/>
        </w:rPr>
      </w:pPr>
    </w:p>
    <w:p w14:paraId="340B332C" w14:textId="77777777" w:rsidR="006D6EE6" w:rsidRDefault="006D6EE6" w:rsidP="00CF7064">
      <w:pPr>
        <w:rPr>
          <w:lang w:val="en-GB"/>
        </w:rPr>
      </w:pPr>
    </w:p>
    <w:p w14:paraId="43BF643F" w14:textId="6E313FCF" w:rsidR="00CF7064" w:rsidRPr="00342E85" w:rsidRDefault="006D6EE6" w:rsidP="00CF7064">
      <w:pPr>
        <w:rPr>
          <w:lang w:val="en-GB"/>
        </w:rPr>
      </w:pPr>
      <w:r>
        <w:rPr>
          <w:rFonts w:cs="Helvetica"/>
          <w:noProof/>
          <w:szCs w:val="20"/>
        </w:rPr>
        <w:drawing>
          <wp:anchor distT="0" distB="0" distL="114300" distR="114300" simplePos="0" relativeHeight="251900416" behindDoc="0" locked="0" layoutInCell="1" allowOverlap="1" wp14:anchorId="2393D732" wp14:editId="64BCB230">
            <wp:simplePos x="0" y="0"/>
            <wp:positionH relativeFrom="margin">
              <wp:align>left</wp:align>
            </wp:positionH>
            <wp:positionV relativeFrom="paragraph">
              <wp:posOffset>455295</wp:posOffset>
            </wp:positionV>
            <wp:extent cx="2707005" cy="1799590"/>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7">
                      <a:extLst>
                        <a:ext uri="{28A0092B-C50C-407E-A947-70E740481C1C}">
                          <a14:useLocalDpi xmlns:a14="http://schemas.microsoft.com/office/drawing/2010/main" val="0"/>
                        </a:ext>
                      </a:extLst>
                    </a:blip>
                    <a:srcRect l="15541" t="8488" r="4219" b="2762"/>
                    <a:stretch/>
                  </pic:blipFill>
                  <pic:spPr bwMode="auto">
                    <a:xfrm>
                      <a:off x="0" y="0"/>
                      <a:ext cx="2707005" cy="1799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02464" behindDoc="0" locked="0" layoutInCell="1" allowOverlap="1" wp14:anchorId="4AEC99AD" wp14:editId="7269ECE5">
                <wp:simplePos x="0" y="0"/>
                <wp:positionH relativeFrom="margin">
                  <wp:posOffset>-943</wp:posOffset>
                </wp:positionH>
                <wp:positionV relativeFrom="paragraph">
                  <wp:posOffset>446</wp:posOffset>
                </wp:positionV>
                <wp:extent cx="2705735" cy="531495"/>
                <wp:effectExtent l="0" t="0" r="0" b="1905"/>
                <wp:wrapSquare wrapText="bothSides"/>
                <wp:docPr id="54" name="Zone de texte 54"/>
                <wp:cNvGraphicFramePr/>
                <a:graphic xmlns:a="http://schemas.openxmlformats.org/drawingml/2006/main">
                  <a:graphicData uri="http://schemas.microsoft.com/office/word/2010/wordprocessingShape">
                    <wps:wsp>
                      <wps:cNvSpPr txBox="1"/>
                      <wps:spPr>
                        <a:xfrm>
                          <a:off x="0" y="0"/>
                          <a:ext cx="2705735" cy="531495"/>
                        </a:xfrm>
                        <a:prstGeom prst="rect">
                          <a:avLst/>
                        </a:prstGeom>
                        <a:solidFill>
                          <a:prstClr val="white"/>
                        </a:solidFill>
                        <a:ln>
                          <a:noFill/>
                        </a:ln>
                      </wps:spPr>
                      <wps:txbx>
                        <w:txbxContent>
                          <w:p w14:paraId="7218552B" w14:textId="3B3AE778" w:rsidR="00F30AF0" w:rsidRPr="00754626" w:rsidRDefault="00F30AF0" w:rsidP="005F1AD1">
                            <w:pPr>
                              <w:pStyle w:val="Lgende"/>
                              <w:spacing w:before="0" w:after="0"/>
                              <w:rPr>
                                <w:noProof/>
                                <w:szCs w:val="20"/>
                              </w:rPr>
                            </w:pPr>
                            <w:bookmarkStart w:id="162" w:name="_Toc516218900"/>
                            <w:r>
                              <w:t xml:space="preserve">Figure </w:t>
                            </w:r>
                            <w:fldSimple w:instr=" SEQ Figure \* ARABIC ">
                              <w:r w:rsidR="00411ACB">
                                <w:rPr>
                                  <w:noProof/>
                                </w:rPr>
                                <w:t>28</w:t>
                              </w:r>
                            </w:fldSimple>
                            <w:r>
                              <w:t xml:space="preserve">: </w:t>
                            </w:r>
                            <w:r w:rsidRPr="002709EC">
                              <w:t xml:space="preserve">Number of jobs created (EUTF </w:t>
                            </w:r>
                            <w:r>
                              <w:t xml:space="preserve">indicator </w:t>
                            </w:r>
                            <w:r w:rsidRPr="002709EC">
                              <w:t>1.1) in Kenya, by gender and type of activity</w:t>
                            </w:r>
                            <w:bookmarkEnd w:id="1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C99AD" id="Zone de texte 54" o:spid="_x0000_s1034" type="#_x0000_t202" style="position:absolute;left:0;text-align:left;margin-left:-.05pt;margin-top:.05pt;width:213.05pt;height:41.85pt;z-index:25190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" stroked="f">
                <v:textbox inset="0,0,0,0">
                  <w:txbxContent>
                    <w:p w14:paraId="7218552B" w14:textId="3B3AE778" w:rsidR="00F30AF0" w:rsidRPr="00754626" w:rsidRDefault="00F30AF0" w:rsidP="005F1AD1">
                      <w:pPr>
                        <w:pStyle w:val="Lgende"/>
                        <w:spacing w:before="0" w:after="0"/>
                        <w:rPr>
                          <w:noProof/>
                          <w:szCs w:val="20"/>
                        </w:rPr>
                      </w:pPr>
                      <w:bookmarkStart w:id="163" w:name="_Toc516218900"/>
                      <w:r>
                        <w:t xml:space="preserve">Figure </w:t>
                      </w:r>
                      <w:fldSimple w:instr=" SEQ Figure \* ARABIC ">
                        <w:r w:rsidR="00411ACB">
                          <w:rPr>
                            <w:noProof/>
                          </w:rPr>
                          <w:t>28</w:t>
                        </w:r>
                      </w:fldSimple>
                      <w:r>
                        <w:t xml:space="preserve">: </w:t>
                      </w:r>
                      <w:r w:rsidRPr="002709EC">
                        <w:t xml:space="preserve">Number of jobs created (EUTF </w:t>
                      </w:r>
                      <w:r>
                        <w:t xml:space="preserve">indicator </w:t>
                      </w:r>
                      <w:r w:rsidRPr="002709EC">
                        <w:t>1.1) in Kenya, by gender and type of activity</w:t>
                      </w:r>
                      <w:bookmarkEnd w:id="163"/>
                    </w:p>
                  </w:txbxContent>
                </v:textbox>
                <w10:wrap type="square" anchorx="margin"/>
              </v:shape>
            </w:pict>
          </mc:Fallback>
        </mc:AlternateContent>
      </w:r>
      <w:r w:rsidR="00CF7064" w:rsidRPr="00342E85">
        <w:rPr>
          <w:lang w:val="en-GB"/>
        </w:rPr>
        <w:t xml:space="preserve">The jobs created </w:t>
      </w:r>
      <w:r w:rsidR="00EC73D8">
        <w:rPr>
          <w:lang w:val="en-GB"/>
        </w:rPr>
        <w:t xml:space="preserve">with EUTF support </w:t>
      </w:r>
      <w:r w:rsidR="00CF7064" w:rsidRPr="00342E85">
        <w:rPr>
          <w:lang w:val="en-GB"/>
        </w:rPr>
        <w:t xml:space="preserve">in Kenya </w:t>
      </w:r>
      <w:r w:rsidR="00EC73D8">
        <w:rPr>
          <w:lang w:val="en-GB"/>
        </w:rPr>
        <w:t xml:space="preserve">are </w:t>
      </w:r>
      <w:r w:rsidR="00CF7064" w:rsidRPr="00342E85">
        <w:rPr>
          <w:lang w:val="en-GB"/>
        </w:rPr>
        <w:t xml:space="preserve">mostly </w:t>
      </w:r>
      <w:r w:rsidR="00EC73D8">
        <w:rPr>
          <w:lang w:val="en-GB"/>
        </w:rPr>
        <w:t>attributable to</w:t>
      </w:r>
      <w:r w:rsidR="00CF7064" w:rsidRPr="00342E85">
        <w:rPr>
          <w:lang w:val="en-GB"/>
        </w:rPr>
        <w:t xml:space="preserve"> people targeted and supported by the RDPP Kenya </w:t>
      </w:r>
      <w:r w:rsidR="00CF7064">
        <w:rPr>
          <w:lang w:val="en-GB"/>
        </w:rPr>
        <w:t>programme</w:t>
      </w:r>
      <w:r w:rsidR="00CF7064" w:rsidRPr="00342E85">
        <w:rPr>
          <w:lang w:val="en-GB"/>
        </w:rPr>
        <w:t xml:space="preserve">. </w:t>
      </w:r>
    </w:p>
    <w:p w14:paraId="2075A2A0" w14:textId="1F87FE76" w:rsidR="00CF7064" w:rsidRPr="00342E85" w:rsidRDefault="00CF7064" w:rsidP="00CF7064">
      <w:pPr>
        <w:rPr>
          <w:lang w:val="en-GB"/>
        </w:rPr>
      </w:pPr>
      <w:r w:rsidRPr="00342E85">
        <w:rPr>
          <w:lang w:val="en-GB"/>
        </w:rPr>
        <w:t>Women are more targeted for domestic energy related jobs (1,249)</w:t>
      </w:r>
      <w:r w:rsidR="00EC73D8">
        <w:rPr>
          <w:lang w:val="en-GB"/>
        </w:rPr>
        <w:t xml:space="preserve"> –</w:t>
      </w:r>
      <w:r w:rsidR="005F1AD1">
        <w:rPr>
          <w:lang w:val="en-GB"/>
        </w:rPr>
        <w:t xml:space="preserve"> first </w:t>
      </w:r>
      <w:r w:rsidRPr="00342E85">
        <w:rPr>
          <w:lang w:val="en-GB"/>
        </w:rPr>
        <w:t xml:space="preserve">because they </w:t>
      </w:r>
      <w:r w:rsidR="00EC73D8">
        <w:rPr>
          <w:lang w:val="en-GB"/>
        </w:rPr>
        <w:t>tend to be</w:t>
      </w:r>
      <w:r w:rsidRPr="00342E85">
        <w:rPr>
          <w:lang w:val="en-GB"/>
        </w:rPr>
        <w:t xml:space="preserve"> more vulnerable</w:t>
      </w:r>
      <w:r w:rsidR="00EC73D8">
        <w:rPr>
          <w:lang w:val="en-GB"/>
        </w:rPr>
        <w:t>,</w:t>
      </w:r>
      <w:r w:rsidR="005F1AD1">
        <w:rPr>
          <w:lang w:val="en-GB"/>
        </w:rPr>
        <w:t xml:space="preserve"> and second</w:t>
      </w:r>
      <w:r w:rsidRPr="00342E85">
        <w:rPr>
          <w:lang w:val="en-GB"/>
        </w:rPr>
        <w:t xml:space="preserve"> because it allows them to gain financial independence. </w:t>
      </w:r>
    </w:p>
    <w:p w14:paraId="163503E8" w14:textId="78D7369F" w:rsidR="00D425EE" w:rsidRDefault="00D425EE" w:rsidP="00CF7064">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394"/>
        <w:gridCol w:w="4616"/>
      </w:tblGrid>
      <w:tr w:rsidR="00D425EE" w14:paraId="182F4787" w14:textId="77777777" w:rsidTr="00D425EE">
        <w:tc>
          <w:tcPr>
            <w:tcW w:w="4394" w:type="dxa"/>
            <w:vMerge w:val="restart"/>
          </w:tcPr>
          <w:p w14:paraId="0E458D63" w14:textId="77777777" w:rsidR="00884E57" w:rsidRDefault="00884E57" w:rsidP="00D425EE">
            <w:pPr>
              <w:rPr>
                <w:color w:val="000000" w:themeColor="text1"/>
                <w:lang w:val="en-GB"/>
              </w:rPr>
            </w:pPr>
          </w:p>
          <w:p w14:paraId="0BE30CED" w14:textId="541394F0" w:rsidR="00D425EE" w:rsidRDefault="00D425EE" w:rsidP="00D425EE">
            <w:pPr>
              <w:rPr>
                <w:color w:val="000000" w:themeColor="text1"/>
                <w:lang w:val="en-GB"/>
              </w:rPr>
            </w:pPr>
            <w:r w:rsidRPr="00342E85">
              <w:rPr>
                <w:color w:val="000000" w:themeColor="text1"/>
                <w:lang w:val="en-GB"/>
              </w:rPr>
              <w:t xml:space="preserve">Out of the 10,718 beneficiaries participating in conflict prevention activities in Kenya, 10,489 are youth. On the coast, the Youth programme </w:t>
            </w:r>
            <w:r>
              <w:rPr>
                <w:color w:val="000000" w:themeColor="text1"/>
                <w:lang w:val="en-GB"/>
              </w:rPr>
              <w:t>specifically</w:t>
            </w:r>
            <w:r w:rsidRPr="00342E85">
              <w:rPr>
                <w:color w:val="000000" w:themeColor="text1"/>
                <w:lang w:val="en-GB"/>
              </w:rPr>
              <w:t xml:space="preserve"> target</w:t>
            </w:r>
            <w:r>
              <w:rPr>
                <w:color w:val="000000" w:themeColor="text1"/>
                <w:lang w:val="en-GB"/>
              </w:rPr>
              <w:t>s</w:t>
            </w:r>
            <w:r w:rsidRPr="00342E85">
              <w:rPr>
                <w:color w:val="000000" w:themeColor="text1"/>
                <w:lang w:val="en-GB"/>
              </w:rPr>
              <w:t xml:space="preserve"> youth</w:t>
            </w:r>
            <w:r>
              <w:rPr>
                <w:color w:val="000000" w:themeColor="text1"/>
                <w:lang w:val="en-GB"/>
              </w:rPr>
              <w:t xml:space="preserve"> who are </w:t>
            </w:r>
            <w:r w:rsidRPr="00342E85">
              <w:rPr>
                <w:color w:val="000000" w:themeColor="text1"/>
                <w:lang w:val="en-GB"/>
              </w:rPr>
              <w:t xml:space="preserve">at risk of being recruited by violent extremist groups. </w:t>
            </w:r>
          </w:p>
          <w:p w14:paraId="38C023F5" w14:textId="207385F0" w:rsidR="00D425EE" w:rsidRDefault="00D425EE" w:rsidP="00D425EE">
            <w:pPr>
              <w:rPr>
                <w:lang w:val="en-GB"/>
              </w:rPr>
            </w:pPr>
            <w:r w:rsidRPr="00342E85">
              <w:rPr>
                <w:color w:val="000000" w:themeColor="text1"/>
                <w:lang w:val="en-GB"/>
              </w:rPr>
              <w:t>Most (90%) of the beneficiaries have taken part in some type of awareness-raising exercise held by one of the four EUTF-funded projects</w:t>
            </w:r>
            <w:r>
              <w:rPr>
                <w:color w:val="000000" w:themeColor="text1"/>
                <w:lang w:val="en-GB"/>
              </w:rPr>
              <w:t xml:space="preserve"> under the Youth programme. </w:t>
            </w:r>
          </w:p>
          <w:p w14:paraId="6C41B9E7" w14:textId="77777777" w:rsidR="00D425EE" w:rsidRDefault="00D425EE" w:rsidP="00CF7064">
            <w:pPr>
              <w:rPr>
                <w:lang w:val="en-GB"/>
              </w:rPr>
            </w:pPr>
          </w:p>
        </w:tc>
        <w:tc>
          <w:tcPr>
            <w:tcW w:w="4616" w:type="dxa"/>
          </w:tcPr>
          <w:p w14:paraId="3085CDA7" w14:textId="63A771E2" w:rsidR="00D425EE" w:rsidRDefault="00D425EE" w:rsidP="00CF7064">
            <w:pPr>
              <w:rPr>
                <w:lang w:val="en-GB"/>
              </w:rPr>
            </w:pPr>
            <w:r>
              <w:rPr>
                <w:noProof/>
              </w:rPr>
              <mc:AlternateContent>
                <mc:Choice Requires="wps">
                  <w:drawing>
                    <wp:anchor distT="0" distB="0" distL="114300" distR="114300" simplePos="0" relativeHeight="251923968" behindDoc="0" locked="0" layoutInCell="1" allowOverlap="1" wp14:anchorId="5A515ED5" wp14:editId="688DC89A">
                      <wp:simplePos x="0" y="0"/>
                      <wp:positionH relativeFrom="column">
                        <wp:posOffset>-34925</wp:posOffset>
                      </wp:positionH>
                      <wp:positionV relativeFrom="paragraph">
                        <wp:posOffset>299720</wp:posOffset>
                      </wp:positionV>
                      <wp:extent cx="2792095" cy="560705"/>
                      <wp:effectExtent l="0" t="0" r="1905" b="0"/>
                      <wp:wrapSquare wrapText="bothSides"/>
                      <wp:docPr id="4" name="Zone de texte 55"/>
                      <wp:cNvGraphicFramePr/>
                      <a:graphic xmlns:a="http://schemas.openxmlformats.org/drawingml/2006/main">
                        <a:graphicData uri="http://schemas.microsoft.com/office/word/2010/wordprocessingShape">
                          <wps:wsp>
                            <wps:cNvSpPr txBox="1"/>
                            <wps:spPr>
                              <a:xfrm>
                                <a:off x="0" y="0"/>
                                <a:ext cx="2792095" cy="560705"/>
                              </a:xfrm>
                              <a:prstGeom prst="rect">
                                <a:avLst/>
                              </a:prstGeom>
                              <a:solidFill>
                                <a:prstClr val="white"/>
                              </a:solidFill>
                              <a:ln>
                                <a:noFill/>
                              </a:ln>
                            </wps:spPr>
                            <wps:txbx>
                              <w:txbxContent>
                                <w:p w14:paraId="299D747A" w14:textId="35044871" w:rsidR="00F30AF0" w:rsidRPr="0059263B" w:rsidRDefault="00F30AF0" w:rsidP="00D425EE">
                                  <w:pPr>
                                    <w:spacing w:after="0"/>
                                    <w:jc w:val="center"/>
                                    <w:rPr>
                                      <w:noProof/>
                                      <w:color w:val="7F7F7F" w:themeColor="text1" w:themeTint="80"/>
                                      <w:szCs w:val="20"/>
                                    </w:rPr>
                                  </w:pPr>
                                  <w:bookmarkStart w:id="164" w:name="_Toc516218901"/>
                                  <w:r w:rsidRPr="0059263B">
                                    <w:rPr>
                                      <w:color w:val="7F7F7F" w:themeColor="text1" w:themeTint="80"/>
                                    </w:rPr>
                                    <w:t xml:space="preserve">Figure </w:t>
                                  </w:r>
                                  <w:r w:rsidRPr="0059263B">
                                    <w:rPr>
                                      <w:color w:val="7F7F7F" w:themeColor="text1" w:themeTint="80"/>
                                    </w:rPr>
                                    <w:fldChar w:fldCharType="begin"/>
                                  </w:r>
                                  <w:r w:rsidRPr="0059263B">
                                    <w:rPr>
                                      <w:color w:val="7F7F7F" w:themeColor="text1" w:themeTint="80"/>
                                    </w:rPr>
                                    <w:instrText xml:space="preserve"> SEQ Figure \* ARABIC </w:instrText>
                                  </w:r>
                                  <w:r w:rsidRPr="0059263B">
                                    <w:rPr>
                                      <w:color w:val="7F7F7F" w:themeColor="text1" w:themeTint="80"/>
                                    </w:rPr>
                                    <w:fldChar w:fldCharType="separate"/>
                                  </w:r>
                                  <w:r w:rsidR="00411ACB">
                                    <w:rPr>
                                      <w:noProof/>
                                      <w:color w:val="7F7F7F" w:themeColor="text1" w:themeTint="80"/>
                                    </w:rPr>
                                    <w:t>29</w:t>
                                  </w:r>
                                  <w:r w:rsidRPr="0059263B">
                                    <w:rPr>
                                      <w:noProof/>
                                      <w:color w:val="7F7F7F" w:themeColor="text1" w:themeTint="80"/>
                                    </w:rPr>
                                    <w:fldChar w:fldCharType="end"/>
                                  </w:r>
                                  <w:r w:rsidRPr="0059263B">
                                    <w:rPr>
                                      <w:color w:val="7F7F7F" w:themeColor="text1" w:themeTint="80"/>
                                    </w:rPr>
                                    <w:t xml:space="preserve">: Number of people participating in conflict-prevention and peace-building activities (EUTF </w:t>
                                  </w:r>
                                  <w:r>
                                    <w:rPr>
                                      <w:color w:val="7F7F7F" w:themeColor="text1" w:themeTint="80"/>
                                    </w:rPr>
                                    <w:t xml:space="preserve">indicator </w:t>
                                  </w:r>
                                  <w:r w:rsidRPr="0059263B">
                                    <w:rPr>
                                      <w:color w:val="7F7F7F" w:themeColor="text1" w:themeTint="80"/>
                                    </w:rPr>
                                    <w:t>4.3) in Kenya by type of activity</w:t>
                                  </w:r>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15ED5" id="Zone de texte 55" o:spid="_x0000_s1035" type="#_x0000_t202" style="position:absolute;left:0;text-align:left;margin-left:-2.75pt;margin-top:23.6pt;width:219.85pt;height:44.15pt;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" stroked="f">
                      <v:textbox inset="0,0,0,0">
                        <w:txbxContent>
                          <w:p w14:paraId="299D747A" w14:textId="35044871" w:rsidR="00F30AF0" w:rsidRPr="0059263B" w:rsidRDefault="00F30AF0" w:rsidP="00D425EE">
                            <w:pPr>
                              <w:spacing w:after="0"/>
                              <w:jc w:val="center"/>
                              <w:rPr>
                                <w:noProof/>
                                <w:color w:val="7F7F7F" w:themeColor="text1" w:themeTint="80"/>
                                <w:szCs w:val="20"/>
                              </w:rPr>
                            </w:pPr>
                            <w:bookmarkStart w:id="165" w:name="_Toc516218901"/>
                            <w:r w:rsidRPr="0059263B">
                              <w:rPr>
                                <w:color w:val="7F7F7F" w:themeColor="text1" w:themeTint="80"/>
                              </w:rPr>
                              <w:t xml:space="preserve">Figure </w:t>
                            </w:r>
                            <w:r w:rsidRPr="0059263B">
                              <w:rPr>
                                <w:color w:val="7F7F7F" w:themeColor="text1" w:themeTint="80"/>
                              </w:rPr>
                              <w:fldChar w:fldCharType="begin"/>
                            </w:r>
                            <w:r w:rsidRPr="0059263B">
                              <w:rPr>
                                <w:color w:val="7F7F7F" w:themeColor="text1" w:themeTint="80"/>
                              </w:rPr>
                              <w:instrText xml:space="preserve"> SEQ Figure \* ARABIC </w:instrText>
                            </w:r>
                            <w:r w:rsidRPr="0059263B">
                              <w:rPr>
                                <w:color w:val="7F7F7F" w:themeColor="text1" w:themeTint="80"/>
                              </w:rPr>
                              <w:fldChar w:fldCharType="separate"/>
                            </w:r>
                            <w:r w:rsidR="00411ACB">
                              <w:rPr>
                                <w:noProof/>
                                <w:color w:val="7F7F7F" w:themeColor="text1" w:themeTint="80"/>
                              </w:rPr>
                              <w:t>29</w:t>
                            </w:r>
                            <w:r w:rsidRPr="0059263B">
                              <w:rPr>
                                <w:noProof/>
                                <w:color w:val="7F7F7F" w:themeColor="text1" w:themeTint="80"/>
                              </w:rPr>
                              <w:fldChar w:fldCharType="end"/>
                            </w:r>
                            <w:r w:rsidRPr="0059263B">
                              <w:rPr>
                                <w:color w:val="7F7F7F" w:themeColor="text1" w:themeTint="80"/>
                              </w:rPr>
                              <w:t xml:space="preserve">: Number of people participating in conflict-prevention and peace-building activities (EUTF </w:t>
                            </w:r>
                            <w:r>
                              <w:rPr>
                                <w:color w:val="7F7F7F" w:themeColor="text1" w:themeTint="80"/>
                              </w:rPr>
                              <w:t xml:space="preserve">indicator </w:t>
                            </w:r>
                            <w:r w:rsidRPr="0059263B">
                              <w:rPr>
                                <w:color w:val="7F7F7F" w:themeColor="text1" w:themeTint="80"/>
                              </w:rPr>
                              <w:t>4.3) in Kenya by type of activity</w:t>
                            </w:r>
                            <w:bookmarkEnd w:id="165"/>
                          </w:p>
                        </w:txbxContent>
                      </v:textbox>
                      <w10:wrap type="square"/>
                    </v:shape>
                  </w:pict>
                </mc:Fallback>
              </mc:AlternateContent>
            </w:r>
          </w:p>
        </w:tc>
      </w:tr>
      <w:tr w:rsidR="00D425EE" w14:paraId="13A25A7A" w14:textId="77777777" w:rsidTr="00D425EE">
        <w:tc>
          <w:tcPr>
            <w:tcW w:w="4394" w:type="dxa"/>
            <w:vMerge/>
          </w:tcPr>
          <w:p w14:paraId="68D7C0EF" w14:textId="77777777" w:rsidR="00D425EE" w:rsidRDefault="00D425EE" w:rsidP="00CF7064">
            <w:pPr>
              <w:rPr>
                <w:lang w:val="en-GB"/>
              </w:rPr>
            </w:pPr>
          </w:p>
        </w:tc>
        <w:tc>
          <w:tcPr>
            <w:tcW w:w="4616" w:type="dxa"/>
          </w:tcPr>
          <w:p w14:paraId="38118830" w14:textId="432D1DA8" w:rsidR="00D425EE" w:rsidRDefault="00307D2E" w:rsidP="00CF7064">
            <w:pPr>
              <w:rPr>
                <w:lang w:val="en-GB"/>
              </w:rPr>
            </w:pPr>
            <w:r>
              <w:rPr>
                <w:noProof/>
              </w:rPr>
              <w:drawing>
                <wp:inline distT="0" distB="0" distL="0" distR="0" wp14:anchorId="34D77D37" wp14:editId="49EB6FE3">
                  <wp:extent cx="2937276" cy="1645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a:extLst>
                              <a:ext uri="{28A0092B-C50C-407E-A947-70E740481C1C}">
                                <a14:useLocalDpi xmlns:a14="http://schemas.microsoft.com/office/drawing/2010/main" val="0"/>
                              </a:ext>
                            </a:extLst>
                          </a:blip>
                          <a:srcRect l="9677" t="8213" r="1857" b="9318"/>
                          <a:stretch/>
                        </pic:blipFill>
                        <pic:spPr bwMode="auto">
                          <a:xfrm>
                            <a:off x="0" y="0"/>
                            <a:ext cx="2937276" cy="16459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D10C07E" w14:textId="215C151D" w:rsidR="00046529" w:rsidRPr="00342E85" w:rsidRDefault="009A51A5" w:rsidP="00046529">
      <w:pPr>
        <w:pStyle w:val="Titre4"/>
        <w:numPr>
          <w:ilvl w:val="3"/>
          <w:numId w:val="6"/>
        </w:numPr>
      </w:pPr>
      <w:r w:rsidRPr="00342E85">
        <w:t>Kenya</w:t>
      </w:r>
      <w:r w:rsidR="00CF7064">
        <w:t xml:space="preserve"> – Regional Development and Protection Programme</w:t>
      </w:r>
      <w:r w:rsidR="00821363" w:rsidRPr="00342E85">
        <w:t xml:space="preserve">: Support to the </w:t>
      </w:r>
      <w:proofErr w:type="spellStart"/>
      <w:r w:rsidR="00821363" w:rsidRPr="00342E85">
        <w:t>Kalobeyei</w:t>
      </w:r>
      <w:proofErr w:type="spellEnd"/>
      <w:r w:rsidR="00821363" w:rsidRPr="00342E85">
        <w:t xml:space="preserve"> Development Programme</w:t>
      </w:r>
      <w:r w:rsidR="0007087D" w:rsidRPr="00342E85">
        <w:t xml:space="preserve"> </w:t>
      </w:r>
    </w:p>
    <w:p w14:paraId="3D4368E2" w14:textId="08CFF151" w:rsidR="00075F8D" w:rsidRPr="00342E85" w:rsidRDefault="00D75C87" w:rsidP="00D75C87">
      <w:pPr>
        <w:rPr>
          <w:lang w:val="en-GB"/>
        </w:rPr>
      </w:pPr>
      <w:bookmarkStart w:id="166" w:name="_Hlk514677592"/>
      <w:r w:rsidRPr="00342E85">
        <w:rPr>
          <w:lang w:val="en-GB"/>
        </w:rPr>
        <w:t>The ‘</w:t>
      </w:r>
      <w:r w:rsidRPr="00342E85">
        <w:rPr>
          <w:i/>
          <w:lang w:val="en-GB"/>
        </w:rPr>
        <w:t xml:space="preserve">Regional Development and Protection Programme in Kenya: Support to the </w:t>
      </w:r>
      <w:proofErr w:type="spellStart"/>
      <w:r w:rsidRPr="00342E85">
        <w:rPr>
          <w:i/>
          <w:lang w:val="en-GB"/>
        </w:rPr>
        <w:t>Kalobeyei</w:t>
      </w:r>
      <w:proofErr w:type="spellEnd"/>
      <w:r w:rsidRPr="00342E85">
        <w:rPr>
          <w:i/>
          <w:lang w:val="en-GB"/>
        </w:rPr>
        <w:t xml:space="preserve"> Development Programme</w:t>
      </w:r>
      <w:r w:rsidRPr="00342E85">
        <w:rPr>
          <w:lang w:val="en-GB"/>
        </w:rPr>
        <w:t xml:space="preserve">’ </w:t>
      </w:r>
      <w:bookmarkEnd w:id="166"/>
      <w:r w:rsidRPr="00342E85">
        <w:rPr>
          <w:lang w:val="en-GB"/>
        </w:rPr>
        <w:t xml:space="preserve">targets the </w:t>
      </w:r>
      <w:r w:rsidR="002A0356">
        <w:rPr>
          <w:lang w:val="en-GB"/>
        </w:rPr>
        <w:t xml:space="preserve">population of </w:t>
      </w:r>
      <w:proofErr w:type="spellStart"/>
      <w:r w:rsidRPr="00193B44">
        <w:rPr>
          <w:b/>
          <w:lang w:val="en-GB"/>
        </w:rPr>
        <w:t>Kalobeyei</w:t>
      </w:r>
      <w:proofErr w:type="spellEnd"/>
      <w:r w:rsidR="002A0356" w:rsidRPr="00193B44">
        <w:rPr>
          <w:b/>
          <w:lang w:val="en-GB"/>
        </w:rPr>
        <w:t>,</w:t>
      </w:r>
      <w:r w:rsidRPr="00193B44">
        <w:rPr>
          <w:b/>
          <w:lang w:val="en-GB"/>
        </w:rPr>
        <w:t xml:space="preserve"> a new settlement</w:t>
      </w:r>
      <w:r w:rsidRPr="00342E85">
        <w:rPr>
          <w:lang w:val="en-GB"/>
        </w:rPr>
        <w:t xml:space="preserve"> </w:t>
      </w:r>
      <w:r w:rsidR="002A0356">
        <w:rPr>
          <w:lang w:val="en-GB"/>
        </w:rPr>
        <w:t>built to</w:t>
      </w:r>
      <w:r w:rsidRPr="00342E85">
        <w:rPr>
          <w:lang w:val="en-GB"/>
        </w:rPr>
        <w:t xml:space="preserve"> accommodate the increasing number of </w:t>
      </w:r>
      <w:r w:rsidRPr="00193B44">
        <w:rPr>
          <w:b/>
          <w:lang w:val="en-GB"/>
        </w:rPr>
        <w:t>refugees</w:t>
      </w:r>
      <w:r w:rsidRPr="00342E85">
        <w:rPr>
          <w:lang w:val="en-GB"/>
        </w:rPr>
        <w:t xml:space="preserve"> in the Kakuma refugee camp in Turkana </w:t>
      </w:r>
      <w:r w:rsidR="002A0356">
        <w:rPr>
          <w:lang w:val="en-GB"/>
        </w:rPr>
        <w:t xml:space="preserve">County. </w:t>
      </w:r>
      <w:r w:rsidRPr="00342E85">
        <w:rPr>
          <w:lang w:val="en-GB"/>
        </w:rPr>
        <w:t xml:space="preserve">Jointly implemented by UNHCR, UNICEF, WFP and FAO, the programme is part of the </w:t>
      </w:r>
      <w:proofErr w:type="spellStart"/>
      <w:r w:rsidRPr="00342E85">
        <w:rPr>
          <w:lang w:val="en-GB"/>
        </w:rPr>
        <w:t>Kalobeyei</w:t>
      </w:r>
      <w:proofErr w:type="spellEnd"/>
      <w:r w:rsidRPr="00342E85">
        <w:rPr>
          <w:lang w:val="en-GB"/>
        </w:rPr>
        <w:t xml:space="preserve"> Integrated Social and Economic Development Plan (KISEDP), a 14-year </w:t>
      </w:r>
      <w:r w:rsidR="002A0356">
        <w:rPr>
          <w:lang w:val="en-GB"/>
        </w:rPr>
        <w:t>initiative</w:t>
      </w:r>
      <w:r w:rsidRPr="00342E85">
        <w:rPr>
          <w:lang w:val="en-GB"/>
        </w:rPr>
        <w:t xml:space="preserve"> </w:t>
      </w:r>
      <w:r w:rsidR="002A0356">
        <w:rPr>
          <w:lang w:val="en-GB"/>
        </w:rPr>
        <w:t xml:space="preserve">designed </w:t>
      </w:r>
      <w:r w:rsidRPr="00342E85">
        <w:rPr>
          <w:lang w:val="en-GB"/>
        </w:rPr>
        <w:t xml:space="preserve">to develop the local economy and service delivery </w:t>
      </w:r>
      <w:r w:rsidR="002A0356">
        <w:rPr>
          <w:lang w:val="en-GB"/>
        </w:rPr>
        <w:t>in</w:t>
      </w:r>
      <w:r w:rsidRPr="00342E85">
        <w:rPr>
          <w:lang w:val="en-GB"/>
        </w:rPr>
        <w:t xml:space="preserve"> </w:t>
      </w:r>
      <w:proofErr w:type="spellStart"/>
      <w:r w:rsidRPr="00342E85">
        <w:rPr>
          <w:lang w:val="en-GB"/>
        </w:rPr>
        <w:t>Kalobeyei</w:t>
      </w:r>
      <w:proofErr w:type="spellEnd"/>
      <w:r w:rsidR="002A0356">
        <w:rPr>
          <w:lang w:val="en-GB"/>
        </w:rPr>
        <w:t>.</w:t>
      </w:r>
      <w:r w:rsidRPr="00342E85">
        <w:rPr>
          <w:lang w:val="en-GB"/>
        </w:rPr>
        <w:t xml:space="preserve"> </w:t>
      </w:r>
      <w:r w:rsidR="002A0356">
        <w:rPr>
          <w:lang w:val="en-GB"/>
        </w:rPr>
        <w:t>I</w:t>
      </w:r>
      <w:r w:rsidR="00075F8D" w:rsidRPr="00342E85">
        <w:rPr>
          <w:lang w:val="en-GB"/>
        </w:rPr>
        <w:t xml:space="preserve">t </w:t>
      </w:r>
      <w:r w:rsidRPr="00342E85">
        <w:rPr>
          <w:lang w:val="en-GB"/>
        </w:rPr>
        <w:t xml:space="preserve">will contribute to the establishment of an integrated settlement area, in which refugees and the host community live together peacefully, have access to social services and develop economic ties to build sustainable livelihoods. </w:t>
      </w:r>
    </w:p>
    <w:p w14:paraId="472C5D90" w14:textId="62E53E2F" w:rsidR="00341510" w:rsidRPr="00342E85" w:rsidRDefault="00D75C87" w:rsidP="00D75C87">
      <w:pPr>
        <w:rPr>
          <w:lang w:val="en-GB"/>
        </w:rPr>
      </w:pPr>
      <w:r w:rsidRPr="00342E85">
        <w:rPr>
          <w:lang w:val="en-GB"/>
        </w:rPr>
        <w:t>In particular, the programme will support eq</w:t>
      </w:r>
      <w:r w:rsidRPr="00193B44">
        <w:rPr>
          <w:b/>
          <w:lang w:val="en-GB"/>
        </w:rPr>
        <w:t>ual access to primary health care, education, and child protection</w:t>
      </w:r>
      <w:r w:rsidRPr="00342E85">
        <w:rPr>
          <w:lang w:val="en-GB"/>
        </w:rPr>
        <w:t xml:space="preserve"> services for </w:t>
      </w:r>
      <w:r w:rsidR="009A51A5" w:rsidRPr="00342E85">
        <w:rPr>
          <w:lang w:val="en-GB"/>
        </w:rPr>
        <w:t xml:space="preserve">both </w:t>
      </w:r>
      <w:r w:rsidRPr="00342E85">
        <w:rPr>
          <w:lang w:val="en-GB"/>
        </w:rPr>
        <w:t xml:space="preserve">refugees and the host community, </w:t>
      </w:r>
      <w:r w:rsidRPr="00193B44">
        <w:rPr>
          <w:b/>
          <w:lang w:val="en-GB"/>
        </w:rPr>
        <w:t>improved capacity for agricultural</w:t>
      </w:r>
      <w:r w:rsidR="009A51A5" w:rsidRPr="00193B44">
        <w:rPr>
          <w:b/>
          <w:lang w:val="en-GB"/>
        </w:rPr>
        <w:t xml:space="preserve"> production</w:t>
      </w:r>
      <w:r w:rsidR="002A0356">
        <w:rPr>
          <w:lang w:val="en-GB"/>
        </w:rPr>
        <w:t>,</w:t>
      </w:r>
      <w:r w:rsidRPr="00342E85">
        <w:rPr>
          <w:lang w:val="en-GB"/>
        </w:rPr>
        <w:t xml:space="preserve"> and </w:t>
      </w:r>
      <w:r w:rsidRPr="00193B44">
        <w:rPr>
          <w:b/>
          <w:lang w:val="en-GB"/>
        </w:rPr>
        <w:t>access to improved livelihoods opportunities</w:t>
      </w:r>
      <w:r w:rsidRPr="00342E85">
        <w:rPr>
          <w:lang w:val="en-GB"/>
        </w:rPr>
        <w:t xml:space="preserve"> through value chain creation and entrepreneurship support. </w:t>
      </w:r>
    </w:p>
    <w:p w14:paraId="5175C4FE" w14:textId="2472AE57" w:rsidR="00D75C87" w:rsidRPr="00342E85" w:rsidRDefault="00E1544E" w:rsidP="00D75C87">
      <w:pPr>
        <w:pStyle w:val="Lgende"/>
        <w:rPr>
          <w:lang w:val="en-GB"/>
        </w:rPr>
      </w:pPr>
      <w:bookmarkStart w:id="167" w:name="_Toc514799047"/>
      <w:bookmarkStart w:id="168" w:name="_Toc516218952"/>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36</w:t>
      </w:r>
      <w:r w:rsidRPr="00342E85">
        <w:rPr>
          <w:noProof/>
          <w:lang w:val="en-GB"/>
        </w:rPr>
        <w:fldChar w:fldCharType="end"/>
      </w:r>
      <w:r w:rsidRPr="00342E85">
        <w:rPr>
          <w:lang w:val="en-GB"/>
        </w:rPr>
        <w:t xml:space="preserve">: </w:t>
      </w:r>
      <w:r w:rsidR="00D75C87" w:rsidRPr="00342E85">
        <w:rPr>
          <w:lang w:val="en-GB"/>
        </w:rPr>
        <w:t xml:space="preserve">RDPP Kenya </w:t>
      </w:r>
      <w:r w:rsidR="00B645AA" w:rsidRPr="00342E85">
        <w:rPr>
          <w:lang w:val="en-GB"/>
        </w:rPr>
        <w:t>– Key facts and figures</w:t>
      </w:r>
      <w:bookmarkEnd w:id="167"/>
      <w:bookmarkEnd w:id="168"/>
    </w:p>
    <w:tbl>
      <w:tblPr>
        <w:tblW w:w="8505" w:type="dxa"/>
        <w:jc w:val="center"/>
        <w:tblLook w:val="04A0" w:firstRow="1" w:lastRow="0" w:firstColumn="1" w:lastColumn="0" w:noHBand="0" w:noVBand="1"/>
      </w:tblPr>
      <w:tblGrid>
        <w:gridCol w:w="4253"/>
        <w:gridCol w:w="4252"/>
      </w:tblGrid>
      <w:tr w:rsidR="00D75C87" w:rsidRPr="00342E85" w14:paraId="51F7BD6C" w14:textId="77777777" w:rsidTr="00F815F6">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6DBEF632" w14:textId="3F80803B" w:rsidR="00D75C87" w:rsidRPr="00CF7064" w:rsidRDefault="0022452C" w:rsidP="009F1F85">
            <w:pPr>
              <w:spacing w:after="0"/>
              <w:jc w:val="center"/>
              <w:rPr>
                <w:rFonts w:cs="Helvetica"/>
                <w:b/>
                <w:bCs/>
                <w:color w:val="000000"/>
                <w:sz w:val="16"/>
                <w:szCs w:val="18"/>
                <w:lang w:val="en-GB"/>
              </w:rPr>
            </w:pPr>
            <w:bookmarkStart w:id="169" w:name="_Hlk514344939"/>
            <w:r w:rsidRPr="00CF7064">
              <w:rPr>
                <w:rFonts w:cs="Helvetica"/>
                <w:b/>
                <w:bCs/>
                <w:color w:val="000000"/>
                <w:sz w:val="16"/>
                <w:szCs w:val="18"/>
                <w:lang w:val="en-GB"/>
              </w:rPr>
              <w:t>Key facts and figures</w:t>
            </w:r>
          </w:p>
        </w:tc>
      </w:tr>
      <w:tr w:rsidR="00D75C87" w:rsidRPr="00342E85" w14:paraId="2817697A"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282AA962" w14:textId="3E130843"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 xml:space="preserve">Full </w:t>
            </w:r>
            <w:r w:rsidR="004D2367">
              <w:rPr>
                <w:rFonts w:cs="Helvetica"/>
                <w:b/>
                <w:bCs/>
                <w:color w:val="000000"/>
                <w:sz w:val="16"/>
                <w:szCs w:val="18"/>
                <w:lang w:val="en-GB"/>
              </w:rPr>
              <w:t>programme</w:t>
            </w:r>
            <w:r w:rsidRPr="00CF7064">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07B0E394" w14:textId="77777777" w:rsidR="00D75C87" w:rsidRPr="00CF7064" w:rsidRDefault="00D75C87" w:rsidP="00F815F6">
            <w:pPr>
              <w:jc w:val="right"/>
              <w:rPr>
                <w:rFonts w:cs="Helvetica"/>
                <w:bCs/>
                <w:color w:val="000000"/>
                <w:sz w:val="16"/>
                <w:szCs w:val="18"/>
                <w:lang w:val="en-GB"/>
              </w:rPr>
            </w:pPr>
            <w:r w:rsidRPr="00CF7064">
              <w:rPr>
                <w:rFonts w:cs="Helvetica"/>
                <w:bCs/>
                <w:color w:val="000000"/>
                <w:sz w:val="16"/>
                <w:szCs w:val="18"/>
                <w:lang w:val="en-GB"/>
              </w:rPr>
              <w:t xml:space="preserve">Regional Development and Protection Programme in Kenya: Support to the </w:t>
            </w:r>
            <w:proofErr w:type="spellStart"/>
            <w:r w:rsidRPr="00CF7064">
              <w:rPr>
                <w:rFonts w:cs="Helvetica"/>
                <w:bCs/>
                <w:color w:val="000000"/>
                <w:sz w:val="16"/>
                <w:szCs w:val="18"/>
                <w:lang w:val="en-GB"/>
              </w:rPr>
              <w:t>Kalobeyei</w:t>
            </w:r>
            <w:proofErr w:type="spellEnd"/>
            <w:r w:rsidRPr="00CF7064">
              <w:rPr>
                <w:rFonts w:cs="Helvetica"/>
                <w:bCs/>
                <w:color w:val="000000"/>
                <w:sz w:val="16"/>
                <w:szCs w:val="18"/>
                <w:lang w:val="en-GB"/>
              </w:rPr>
              <w:t xml:space="preserve"> Development Programme</w:t>
            </w:r>
          </w:p>
        </w:tc>
      </w:tr>
      <w:tr w:rsidR="00D75C87" w:rsidRPr="00342E85" w14:paraId="753C7372"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25363674" w14:textId="181BE926"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 xml:space="preserve">Short </w:t>
            </w:r>
            <w:r w:rsidR="004D2367">
              <w:rPr>
                <w:rFonts w:cs="Helvetica"/>
                <w:b/>
                <w:bCs/>
                <w:color w:val="000000"/>
                <w:sz w:val="16"/>
                <w:szCs w:val="18"/>
                <w:lang w:val="en-GB"/>
              </w:rPr>
              <w:t>programme</w:t>
            </w:r>
            <w:r w:rsidRPr="00CF7064">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2BD3BE68" w14:textId="77777777" w:rsidR="00D75C87" w:rsidRPr="00CF7064" w:rsidRDefault="00D75C87" w:rsidP="00F815F6">
            <w:pPr>
              <w:jc w:val="right"/>
              <w:rPr>
                <w:rFonts w:cs="Helvetica"/>
                <w:bCs/>
                <w:color w:val="000000"/>
                <w:sz w:val="16"/>
                <w:szCs w:val="18"/>
                <w:lang w:val="en-GB"/>
              </w:rPr>
            </w:pPr>
            <w:r w:rsidRPr="00CF7064">
              <w:rPr>
                <w:rFonts w:cs="Helvetica"/>
                <w:bCs/>
                <w:color w:val="000000"/>
                <w:sz w:val="16"/>
                <w:szCs w:val="18"/>
                <w:lang w:val="en-GB"/>
              </w:rPr>
              <w:t>RDPP KE</w:t>
            </w:r>
          </w:p>
        </w:tc>
      </w:tr>
      <w:tr w:rsidR="00D75C87" w:rsidRPr="00342E85" w14:paraId="62AA89B2"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2B25CA30" w14:textId="77777777"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Location(s) of implementation</w:t>
            </w:r>
          </w:p>
        </w:tc>
        <w:tc>
          <w:tcPr>
            <w:tcW w:w="4252" w:type="dxa"/>
            <w:tcBorders>
              <w:top w:val="nil"/>
              <w:left w:val="nil"/>
              <w:bottom w:val="nil"/>
              <w:right w:val="nil"/>
            </w:tcBorders>
            <w:shd w:val="clear" w:color="auto" w:fill="auto"/>
            <w:noWrap/>
            <w:vAlign w:val="center"/>
            <w:hideMark/>
          </w:tcPr>
          <w:p w14:paraId="63CA4AF5" w14:textId="77777777" w:rsidR="00D75C87" w:rsidRPr="00CF7064" w:rsidRDefault="00D75C87" w:rsidP="00F815F6">
            <w:pPr>
              <w:jc w:val="right"/>
              <w:rPr>
                <w:rFonts w:cs="Helvetica"/>
                <w:bCs/>
                <w:color w:val="000000"/>
                <w:sz w:val="16"/>
                <w:szCs w:val="18"/>
                <w:lang w:val="en-GB"/>
              </w:rPr>
            </w:pPr>
            <w:proofErr w:type="spellStart"/>
            <w:r w:rsidRPr="00CF7064">
              <w:rPr>
                <w:rFonts w:cs="Helvetica"/>
                <w:bCs/>
                <w:color w:val="000000"/>
                <w:sz w:val="16"/>
                <w:szCs w:val="18"/>
                <w:lang w:val="en-GB"/>
              </w:rPr>
              <w:t>Kalobeyei</w:t>
            </w:r>
            <w:proofErr w:type="spellEnd"/>
            <w:r w:rsidRPr="00CF7064">
              <w:rPr>
                <w:rFonts w:cs="Helvetica"/>
                <w:bCs/>
                <w:color w:val="000000"/>
                <w:sz w:val="16"/>
                <w:szCs w:val="18"/>
                <w:lang w:val="en-GB"/>
              </w:rPr>
              <w:t xml:space="preserve"> integrated settlement, Turkana county</w:t>
            </w:r>
          </w:p>
        </w:tc>
      </w:tr>
      <w:tr w:rsidR="00D75C87" w:rsidRPr="00342E85" w14:paraId="232DC7AA"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437152B2" w14:textId="77777777"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Total budget</w:t>
            </w:r>
          </w:p>
        </w:tc>
        <w:tc>
          <w:tcPr>
            <w:tcW w:w="4252" w:type="dxa"/>
            <w:tcBorders>
              <w:top w:val="nil"/>
              <w:left w:val="nil"/>
              <w:bottom w:val="nil"/>
              <w:right w:val="nil"/>
            </w:tcBorders>
            <w:shd w:val="clear" w:color="auto" w:fill="auto"/>
            <w:noWrap/>
            <w:vAlign w:val="center"/>
            <w:hideMark/>
          </w:tcPr>
          <w:p w14:paraId="6D7E591E" w14:textId="3A3D6949" w:rsidR="00D75C87" w:rsidRPr="00CF7064" w:rsidRDefault="004F608F" w:rsidP="00F815F6">
            <w:pPr>
              <w:jc w:val="right"/>
              <w:rPr>
                <w:rFonts w:cs="Helvetica"/>
                <w:bCs/>
                <w:color w:val="000000"/>
                <w:sz w:val="16"/>
                <w:szCs w:val="18"/>
                <w:lang w:val="en-GB"/>
              </w:rPr>
            </w:pPr>
            <w:r>
              <w:rPr>
                <w:rFonts w:cs="Helvetica"/>
                <w:bCs/>
                <w:color w:val="000000"/>
                <w:sz w:val="16"/>
                <w:szCs w:val="18"/>
                <w:lang w:val="en-GB"/>
              </w:rPr>
              <w:t>€32</w:t>
            </w:r>
            <w:r w:rsidR="00D75C87" w:rsidRPr="00CF7064">
              <w:rPr>
                <w:rFonts w:cs="Helvetica"/>
                <w:bCs/>
                <w:color w:val="000000"/>
                <w:sz w:val="16"/>
                <w:szCs w:val="18"/>
                <w:lang w:val="en-GB"/>
              </w:rPr>
              <w:t>,</w:t>
            </w:r>
            <w:r>
              <w:rPr>
                <w:rFonts w:cs="Helvetica"/>
                <w:bCs/>
                <w:color w:val="000000"/>
                <w:sz w:val="16"/>
                <w:szCs w:val="18"/>
                <w:lang w:val="en-GB"/>
              </w:rPr>
              <w:t>377</w:t>
            </w:r>
            <w:r w:rsidR="00D75C87" w:rsidRPr="00CF7064">
              <w:rPr>
                <w:rFonts w:cs="Helvetica"/>
                <w:bCs/>
                <w:color w:val="000000"/>
                <w:sz w:val="16"/>
                <w:szCs w:val="18"/>
                <w:lang w:val="en-GB"/>
              </w:rPr>
              <w:t>,</w:t>
            </w:r>
            <w:r>
              <w:rPr>
                <w:rFonts w:cs="Helvetica"/>
                <w:bCs/>
                <w:color w:val="000000"/>
                <w:sz w:val="16"/>
                <w:szCs w:val="18"/>
                <w:lang w:val="en-GB"/>
              </w:rPr>
              <w:t>105</w:t>
            </w:r>
          </w:p>
        </w:tc>
      </w:tr>
      <w:tr w:rsidR="00D75C87" w:rsidRPr="00342E85" w14:paraId="27FF1857"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2E5190A9" w14:textId="77777777"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Total EUTF budget committed</w:t>
            </w:r>
          </w:p>
        </w:tc>
        <w:tc>
          <w:tcPr>
            <w:tcW w:w="4252" w:type="dxa"/>
            <w:tcBorders>
              <w:top w:val="nil"/>
              <w:left w:val="nil"/>
              <w:bottom w:val="nil"/>
              <w:right w:val="nil"/>
            </w:tcBorders>
            <w:shd w:val="clear" w:color="auto" w:fill="auto"/>
            <w:noWrap/>
            <w:vAlign w:val="center"/>
            <w:hideMark/>
          </w:tcPr>
          <w:p w14:paraId="0A277D50" w14:textId="60FCF128" w:rsidR="00D75C87" w:rsidRPr="00CF7064" w:rsidRDefault="004F608F" w:rsidP="00F815F6">
            <w:pPr>
              <w:jc w:val="right"/>
              <w:rPr>
                <w:rFonts w:cs="Helvetica"/>
                <w:bCs/>
                <w:color w:val="000000"/>
                <w:sz w:val="16"/>
                <w:szCs w:val="18"/>
                <w:lang w:val="en-GB"/>
              </w:rPr>
            </w:pPr>
            <w:r>
              <w:rPr>
                <w:rFonts w:cs="Helvetica"/>
                <w:bCs/>
                <w:color w:val="000000"/>
                <w:sz w:val="16"/>
                <w:szCs w:val="18"/>
                <w:lang w:val="en-GB"/>
              </w:rPr>
              <w:t>€</w:t>
            </w:r>
            <w:r w:rsidR="00D75C87" w:rsidRPr="00CF7064">
              <w:rPr>
                <w:rFonts w:cs="Helvetica"/>
                <w:bCs/>
                <w:color w:val="000000"/>
                <w:sz w:val="16"/>
                <w:szCs w:val="18"/>
                <w:lang w:val="en-GB"/>
              </w:rPr>
              <w:t>15,000,000</w:t>
            </w:r>
          </w:p>
        </w:tc>
      </w:tr>
      <w:tr w:rsidR="00D75C87" w:rsidRPr="00342E85" w14:paraId="3A15880E"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005596E1" w14:textId="77777777"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Date at which EUTF budget was committed</w:t>
            </w:r>
          </w:p>
        </w:tc>
        <w:tc>
          <w:tcPr>
            <w:tcW w:w="4252" w:type="dxa"/>
            <w:tcBorders>
              <w:top w:val="nil"/>
              <w:left w:val="nil"/>
              <w:bottom w:val="nil"/>
              <w:right w:val="nil"/>
            </w:tcBorders>
            <w:shd w:val="clear" w:color="auto" w:fill="auto"/>
            <w:noWrap/>
            <w:vAlign w:val="center"/>
            <w:hideMark/>
          </w:tcPr>
          <w:p w14:paraId="6E89DDF9" w14:textId="7D6D4E07" w:rsidR="00D75C87" w:rsidRPr="00CF7064" w:rsidRDefault="00D75C87" w:rsidP="00F815F6">
            <w:pPr>
              <w:jc w:val="right"/>
              <w:rPr>
                <w:rFonts w:cs="Helvetica"/>
                <w:bCs/>
                <w:color w:val="000000"/>
                <w:sz w:val="16"/>
                <w:szCs w:val="18"/>
                <w:lang w:val="en-GB"/>
              </w:rPr>
            </w:pPr>
            <w:r w:rsidRPr="00CF7064">
              <w:rPr>
                <w:rFonts w:cs="Helvetica"/>
                <w:bCs/>
                <w:color w:val="000000"/>
                <w:sz w:val="16"/>
                <w:szCs w:val="18"/>
                <w:lang w:val="en-GB"/>
              </w:rPr>
              <w:t>Apr</w:t>
            </w:r>
            <w:r w:rsidR="00193B44">
              <w:rPr>
                <w:rFonts w:cs="Helvetica"/>
                <w:bCs/>
                <w:color w:val="000000"/>
                <w:sz w:val="16"/>
                <w:szCs w:val="18"/>
                <w:lang w:val="en-GB"/>
              </w:rPr>
              <w:t>il</w:t>
            </w:r>
            <w:r w:rsidRPr="00CF7064">
              <w:rPr>
                <w:rFonts w:cs="Helvetica"/>
                <w:bCs/>
                <w:color w:val="000000"/>
                <w:sz w:val="16"/>
                <w:szCs w:val="18"/>
                <w:lang w:val="en-GB"/>
              </w:rPr>
              <w:t xml:space="preserve"> 2016</w:t>
            </w:r>
          </w:p>
        </w:tc>
      </w:tr>
      <w:tr w:rsidR="00D75C87" w:rsidRPr="00342E85" w14:paraId="18B20F43"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671146D8" w14:textId="77777777"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Budget contracted so far</w:t>
            </w:r>
          </w:p>
        </w:tc>
        <w:tc>
          <w:tcPr>
            <w:tcW w:w="4252" w:type="dxa"/>
            <w:tcBorders>
              <w:top w:val="nil"/>
              <w:left w:val="nil"/>
              <w:bottom w:val="nil"/>
              <w:right w:val="nil"/>
            </w:tcBorders>
            <w:shd w:val="clear" w:color="auto" w:fill="auto"/>
            <w:noWrap/>
            <w:vAlign w:val="center"/>
          </w:tcPr>
          <w:p w14:paraId="1CD7AA6E" w14:textId="62BC6AFD" w:rsidR="00D75C87" w:rsidRPr="00CF7064" w:rsidRDefault="004F608F" w:rsidP="00F815F6">
            <w:pPr>
              <w:jc w:val="right"/>
              <w:rPr>
                <w:rFonts w:cs="Helvetica"/>
                <w:bCs/>
                <w:color w:val="000000"/>
                <w:sz w:val="16"/>
                <w:szCs w:val="18"/>
                <w:lang w:val="en-GB"/>
              </w:rPr>
            </w:pPr>
            <w:r>
              <w:rPr>
                <w:rFonts w:cs="Helvetica"/>
                <w:bCs/>
                <w:color w:val="000000"/>
                <w:sz w:val="16"/>
                <w:szCs w:val="18"/>
                <w:lang w:val="en-GB"/>
              </w:rPr>
              <w:t>€</w:t>
            </w:r>
            <w:r w:rsidR="00D75C87" w:rsidRPr="00CF7064">
              <w:rPr>
                <w:rFonts w:cs="Helvetica"/>
                <w:bCs/>
                <w:color w:val="000000"/>
                <w:sz w:val="16"/>
                <w:szCs w:val="18"/>
                <w:lang w:val="en-GB"/>
              </w:rPr>
              <w:t>14,700,000</w:t>
            </w:r>
          </w:p>
        </w:tc>
      </w:tr>
      <w:tr w:rsidR="00D75C87" w:rsidRPr="00342E85" w14:paraId="363B237E"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020033E4" w14:textId="77777777"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Number of projects</w:t>
            </w:r>
          </w:p>
        </w:tc>
        <w:tc>
          <w:tcPr>
            <w:tcW w:w="4252" w:type="dxa"/>
            <w:tcBorders>
              <w:top w:val="nil"/>
              <w:left w:val="nil"/>
              <w:bottom w:val="nil"/>
              <w:right w:val="nil"/>
            </w:tcBorders>
            <w:shd w:val="clear" w:color="auto" w:fill="auto"/>
            <w:noWrap/>
            <w:vAlign w:val="center"/>
          </w:tcPr>
          <w:p w14:paraId="5CD36E4B" w14:textId="77777777" w:rsidR="00D75C87" w:rsidRPr="00CF7064" w:rsidRDefault="00D75C87" w:rsidP="00F815F6">
            <w:pPr>
              <w:jc w:val="right"/>
              <w:rPr>
                <w:rFonts w:cs="Helvetica"/>
                <w:bCs/>
                <w:color w:val="000000"/>
                <w:sz w:val="16"/>
                <w:szCs w:val="18"/>
                <w:lang w:val="en-GB"/>
              </w:rPr>
            </w:pPr>
            <w:r w:rsidRPr="00CF7064">
              <w:rPr>
                <w:rFonts w:cs="Helvetica"/>
                <w:bCs/>
                <w:color w:val="000000"/>
                <w:sz w:val="16"/>
                <w:szCs w:val="18"/>
                <w:lang w:val="en-GB"/>
              </w:rPr>
              <w:t>1</w:t>
            </w:r>
          </w:p>
        </w:tc>
      </w:tr>
      <w:tr w:rsidR="00D75C87" w:rsidRPr="00342E85" w14:paraId="71425616"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15CD6700" w14:textId="77777777"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Main IP(s)</w:t>
            </w:r>
          </w:p>
        </w:tc>
        <w:tc>
          <w:tcPr>
            <w:tcW w:w="4252" w:type="dxa"/>
            <w:tcBorders>
              <w:top w:val="nil"/>
              <w:left w:val="nil"/>
              <w:bottom w:val="nil"/>
              <w:right w:val="nil"/>
            </w:tcBorders>
            <w:shd w:val="clear" w:color="auto" w:fill="auto"/>
            <w:noWrap/>
            <w:vAlign w:val="center"/>
          </w:tcPr>
          <w:p w14:paraId="03F536C2" w14:textId="77777777" w:rsidR="00D75C87" w:rsidRPr="00CF7064" w:rsidRDefault="00D75C87" w:rsidP="00F815F6">
            <w:pPr>
              <w:jc w:val="right"/>
              <w:rPr>
                <w:rFonts w:cs="Helvetica"/>
                <w:bCs/>
                <w:color w:val="000000"/>
                <w:sz w:val="16"/>
                <w:szCs w:val="18"/>
                <w:lang w:val="en-GB"/>
              </w:rPr>
            </w:pPr>
            <w:r w:rsidRPr="00CF7064">
              <w:rPr>
                <w:rFonts w:cs="Helvetica"/>
                <w:bCs/>
                <w:color w:val="000000"/>
                <w:sz w:val="16"/>
                <w:szCs w:val="18"/>
                <w:lang w:val="en-GB"/>
              </w:rPr>
              <w:t>UNHCR in a consortium with FAO, UNICEF, WFP</w:t>
            </w:r>
          </w:p>
        </w:tc>
      </w:tr>
      <w:tr w:rsidR="00D75C87" w:rsidRPr="00342E85" w14:paraId="5A88B9B9"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18ED913E" w14:textId="77777777"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Target beneficiaries</w:t>
            </w:r>
          </w:p>
        </w:tc>
        <w:tc>
          <w:tcPr>
            <w:tcW w:w="4252" w:type="dxa"/>
            <w:tcBorders>
              <w:top w:val="nil"/>
              <w:left w:val="nil"/>
              <w:bottom w:val="nil"/>
              <w:right w:val="nil"/>
            </w:tcBorders>
            <w:shd w:val="clear" w:color="auto" w:fill="auto"/>
            <w:noWrap/>
            <w:vAlign w:val="center"/>
          </w:tcPr>
          <w:p w14:paraId="6CE9A5C0" w14:textId="77777777" w:rsidR="00D75C87" w:rsidRPr="00CF7064" w:rsidRDefault="00D75C87" w:rsidP="00F815F6">
            <w:pPr>
              <w:jc w:val="right"/>
              <w:rPr>
                <w:rFonts w:cs="Helvetica"/>
                <w:bCs/>
                <w:color w:val="000000"/>
                <w:sz w:val="16"/>
                <w:szCs w:val="18"/>
                <w:lang w:val="en-GB"/>
              </w:rPr>
            </w:pPr>
            <w:r w:rsidRPr="00CF7064">
              <w:rPr>
                <w:rFonts w:cs="Helvetica"/>
                <w:bCs/>
                <w:color w:val="000000"/>
                <w:sz w:val="16"/>
                <w:szCs w:val="18"/>
                <w:lang w:val="en-GB"/>
              </w:rPr>
              <w:t>Host communities and refugees of the settlement (majority from South Sudan)</w:t>
            </w:r>
          </w:p>
        </w:tc>
      </w:tr>
      <w:tr w:rsidR="00D75C87" w:rsidRPr="00342E85" w14:paraId="1EEB05DF"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4A49DB87" w14:textId="77777777"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Start date</w:t>
            </w:r>
          </w:p>
        </w:tc>
        <w:tc>
          <w:tcPr>
            <w:tcW w:w="4252" w:type="dxa"/>
            <w:tcBorders>
              <w:top w:val="nil"/>
              <w:left w:val="nil"/>
              <w:bottom w:val="nil"/>
              <w:right w:val="nil"/>
            </w:tcBorders>
            <w:shd w:val="clear" w:color="auto" w:fill="auto"/>
            <w:noWrap/>
            <w:vAlign w:val="center"/>
          </w:tcPr>
          <w:p w14:paraId="0E77A469" w14:textId="75062626" w:rsidR="00D75C87" w:rsidRPr="00CF7064" w:rsidRDefault="00D75C87" w:rsidP="00F815F6">
            <w:pPr>
              <w:jc w:val="right"/>
              <w:rPr>
                <w:rFonts w:cs="Helvetica"/>
                <w:bCs/>
                <w:color w:val="000000"/>
                <w:sz w:val="16"/>
                <w:szCs w:val="18"/>
                <w:lang w:val="en-GB"/>
              </w:rPr>
            </w:pPr>
            <w:r w:rsidRPr="00CF7064">
              <w:rPr>
                <w:rFonts w:cs="Helvetica"/>
                <w:bCs/>
                <w:color w:val="000000"/>
                <w:sz w:val="16"/>
                <w:szCs w:val="18"/>
                <w:lang w:val="en-GB"/>
              </w:rPr>
              <w:t>Jul</w:t>
            </w:r>
            <w:r w:rsidR="009A51A5" w:rsidRPr="00CF7064">
              <w:rPr>
                <w:rFonts w:cs="Helvetica"/>
                <w:bCs/>
                <w:color w:val="000000"/>
                <w:sz w:val="16"/>
                <w:szCs w:val="18"/>
                <w:lang w:val="en-GB"/>
              </w:rPr>
              <w:t>y</w:t>
            </w:r>
            <w:r w:rsidRPr="00CF7064">
              <w:rPr>
                <w:rFonts w:cs="Helvetica"/>
                <w:bCs/>
                <w:color w:val="000000"/>
                <w:sz w:val="16"/>
                <w:szCs w:val="18"/>
                <w:lang w:val="en-GB"/>
              </w:rPr>
              <w:t xml:space="preserve"> 201</w:t>
            </w:r>
            <w:r w:rsidR="00190B21" w:rsidRPr="00CF7064">
              <w:rPr>
                <w:rFonts w:cs="Helvetica"/>
                <w:bCs/>
                <w:color w:val="000000"/>
                <w:sz w:val="16"/>
                <w:szCs w:val="18"/>
                <w:lang w:val="en-GB"/>
              </w:rPr>
              <w:t>6</w:t>
            </w:r>
          </w:p>
        </w:tc>
      </w:tr>
      <w:tr w:rsidR="00D75C87" w:rsidRPr="00342E85" w14:paraId="5E96EBC9"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394CF88E" w14:textId="77777777" w:rsidR="00D75C87" w:rsidRPr="00CF7064" w:rsidRDefault="00D75C87" w:rsidP="00F815F6">
            <w:pPr>
              <w:rPr>
                <w:rFonts w:cs="Helvetica"/>
                <w:b/>
                <w:bCs/>
                <w:color w:val="000000"/>
                <w:sz w:val="16"/>
                <w:szCs w:val="18"/>
                <w:lang w:val="en-GB"/>
              </w:rPr>
            </w:pPr>
            <w:r w:rsidRPr="00CF7064">
              <w:rPr>
                <w:rFonts w:cs="Helvetica"/>
                <w:b/>
                <w:bCs/>
                <w:color w:val="000000"/>
                <w:sz w:val="16"/>
                <w:szCs w:val="18"/>
                <w:lang w:val="en-GB"/>
              </w:rPr>
              <w:t>End date</w:t>
            </w:r>
          </w:p>
        </w:tc>
        <w:tc>
          <w:tcPr>
            <w:tcW w:w="4252" w:type="dxa"/>
            <w:tcBorders>
              <w:top w:val="nil"/>
              <w:left w:val="nil"/>
              <w:bottom w:val="nil"/>
              <w:right w:val="nil"/>
            </w:tcBorders>
            <w:shd w:val="clear" w:color="auto" w:fill="auto"/>
            <w:noWrap/>
            <w:vAlign w:val="center"/>
          </w:tcPr>
          <w:p w14:paraId="58E8306F" w14:textId="7E730F78" w:rsidR="00D75C87" w:rsidRPr="00CF7064" w:rsidRDefault="00D75C87" w:rsidP="00F815F6">
            <w:pPr>
              <w:jc w:val="right"/>
              <w:rPr>
                <w:rFonts w:cs="Helvetica"/>
                <w:bCs/>
                <w:color w:val="000000"/>
                <w:sz w:val="16"/>
                <w:szCs w:val="18"/>
                <w:lang w:val="en-GB"/>
              </w:rPr>
            </w:pPr>
            <w:r w:rsidRPr="00CF7064">
              <w:rPr>
                <w:rFonts w:cs="Helvetica"/>
                <w:bCs/>
                <w:color w:val="000000"/>
                <w:sz w:val="16"/>
                <w:szCs w:val="18"/>
                <w:lang w:val="en-GB"/>
              </w:rPr>
              <w:t>Jul</w:t>
            </w:r>
            <w:r w:rsidR="009A51A5" w:rsidRPr="00CF7064">
              <w:rPr>
                <w:rFonts w:cs="Helvetica"/>
                <w:bCs/>
                <w:color w:val="000000"/>
                <w:sz w:val="16"/>
                <w:szCs w:val="18"/>
                <w:lang w:val="en-GB"/>
              </w:rPr>
              <w:t>y</w:t>
            </w:r>
            <w:r w:rsidRPr="00CF7064">
              <w:rPr>
                <w:rFonts w:cs="Helvetica"/>
                <w:bCs/>
                <w:color w:val="000000"/>
                <w:sz w:val="16"/>
                <w:szCs w:val="18"/>
                <w:lang w:val="en-GB"/>
              </w:rPr>
              <w:t xml:space="preserve"> 2019</w:t>
            </w:r>
          </w:p>
        </w:tc>
      </w:tr>
      <w:tr w:rsidR="00D75C87" w:rsidRPr="00342E85" w14:paraId="0910215C"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25C11769" w14:textId="5288381A" w:rsidR="00D75C87" w:rsidRPr="00CF7064" w:rsidRDefault="00D75C87" w:rsidP="009F1F85">
            <w:pPr>
              <w:spacing w:after="0"/>
              <w:rPr>
                <w:rFonts w:cs="Helvetica"/>
                <w:b/>
                <w:bCs/>
                <w:color w:val="000000"/>
                <w:sz w:val="16"/>
                <w:szCs w:val="18"/>
                <w:lang w:val="en-GB"/>
              </w:rPr>
            </w:pPr>
            <w:r w:rsidRPr="00CF7064">
              <w:rPr>
                <w:rFonts w:cs="Helvetica"/>
                <w:b/>
                <w:bCs/>
                <w:color w:val="000000"/>
                <w:sz w:val="16"/>
                <w:szCs w:val="18"/>
                <w:lang w:val="en-GB"/>
              </w:rPr>
              <w:t xml:space="preserve">Number of projects in </w:t>
            </w:r>
            <w:r w:rsidR="009F1F85">
              <w:rPr>
                <w:rFonts w:cs="Helvetica"/>
                <w:b/>
                <w:bCs/>
                <w:color w:val="000000"/>
                <w:sz w:val="16"/>
                <w:szCs w:val="18"/>
                <w:lang w:val="en-GB"/>
              </w:rPr>
              <w:t>report</w:t>
            </w:r>
          </w:p>
        </w:tc>
        <w:tc>
          <w:tcPr>
            <w:tcW w:w="4252" w:type="dxa"/>
            <w:tcBorders>
              <w:top w:val="nil"/>
              <w:left w:val="nil"/>
              <w:bottom w:val="nil"/>
              <w:right w:val="nil"/>
            </w:tcBorders>
            <w:shd w:val="clear" w:color="auto" w:fill="auto"/>
            <w:noWrap/>
            <w:vAlign w:val="center"/>
            <w:hideMark/>
          </w:tcPr>
          <w:p w14:paraId="7BABCE23" w14:textId="77777777" w:rsidR="00D75C87" w:rsidRPr="00CF7064" w:rsidRDefault="00D75C87" w:rsidP="009F1F85">
            <w:pPr>
              <w:spacing w:after="0"/>
              <w:jc w:val="right"/>
              <w:rPr>
                <w:rFonts w:cs="Helvetica"/>
                <w:bCs/>
                <w:color w:val="000000"/>
                <w:sz w:val="16"/>
                <w:szCs w:val="18"/>
                <w:lang w:val="en-GB"/>
              </w:rPr>
            </w:pPr>
            <w:r w:rsidRPr="00CF7064">
              <w:rPr>
                <w:rFonts w:cs="Helvetica"/>
                <w:bCs/>
                <w:color w:val="000000"/>
                <w:sz w:val="16"/>
                <w:szCs w:val="18"/>
                <w:lang w:val="en-GB"/>
              </w:rPr>
              <w:t>1</w:t>
            </w:r>
          </w:p>
        </w:tc>
      </w:tr>
      <w:bookmarkEnd w:id="169"/>
    </w:tbl>
    <w:p w14:paraId="2057E5C6" w14:textId="77777777" w:rsidR="00CF7064" w:rsidRDefault="00CF7064" w:rsidP="00193B44">
      <w:pPr>
        <w:pStyle w:val="Lgende"/>
        <w:spacing w:before="0" w:after="0"/>
        <w:rPr>
          <w:lang w:val="en-GB"/>
        </w:rPr>
      </w:pPr>
    </w:p>
    <w:p w14:paraId="5F732CDD" w14:textId="673B595A" w:rsidR="001D0708" w:rsidRPr="00CF7064" w:rsidRDefault="009F1F85" w:rsidP="00CF7064">
      <w:pPr>
        <w:pStyle w:val="Lgende"/>
        <w:rPr>
          <w:lang w:val="en-GB"/>
        </w:rPr>
      </w:pPr>
      <w:bookmarkStart w:id="170" w:name="_Toc514799048"/>
      <w:bookmarkStart w:id="171" w:name="_Toc516218953"/>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37</w:t>
      </w:r>
      <w:r w:rsidRPr="00342E85">
        <w:rPr>
          <w:noProof/>
          <w:lang w:val="en-GB"/>
        </w:rPr>
        <w:fldChar w:fldCharType="end"/>
      </w:r>
      <w:r w:rsidRPr="00342E85">
        <w:rPr>
          <w:lang w:val="en-GB"/>
        </w:rPr>
        <w:t xml:space="preserve">: </w:t>
      </w:r>
      <w:r w:rsidR="00CF7064" w:rsidRPr="00342E85">
        <w:rPr>
          <w:lang w:val="en-GB"/>
        </w:rPr>
        <w:t xml:space="preserve">RDPP Kenya – Key indicators (results achieved </w:t>
      </w:r>
      <w:r w:rsidR="006D6EE6">
        <w:rPr>
          <w:lang w:val="en-GB"/>
        </w:rPr>
        <w:t>as of March 2018</w:t>
      </w:r>
      <w:r w:rsidR="00CF7064" w:rsidRPr="00342E85">
        <w:rPr>
          <w:lang w:val="en-GB"/>
        </w:rPr>
        <w:t>)</w:t>
      </w:r>
      <w:bookmarkEnd w:id="170"/>
      <w:bookmarkEnd w:id="171"/>
    </w:p>
    <w:tbl>
      <w:tblPr>
        <w:tblW w:w="7088"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119"/>
      </w:tblGrid>
      <w:tr w:rsidR="00CF7064" w:rsidRPr="00CF7064" w14:paraId="5627C9A5" w14:textId="77777777" w:rsidTr="00E4133C">
        <w:trPr>
          <w:trHeight w:val="312"/>
          <w:jc w:val="center"/>
        </w:trPr>
        <w:tc>
          <w:tcPr>
            <w:tcW w:w="6091" w:type="dxa"/>
            <w:shd w:val="clear" w:color="auto" w:fill="F2F2F2" w:themeFill="background1" w:themeFillShade="F2"/>
            <w:noWrap/>
            <w:vAlign w:val="center"/>
          </w:tcPr>
          <w:p w14:paraId="32DF2536" w14:textId="4519D87B" w:rsidR="00CF7064" w:rsidRPr="00CF7064" w:rsidRDefault="00CF7064" w:rsidP="00E4133C">
            <w:pPr>
              <w:spacing w:after="0"/>
              <w:rPr>
                <w:rFonts w:cs="Helvetica"/>
                <w:bCs/>
                <w:color w:val="000000"/>
                <w:sz w:val="18"/>
                <w:szCs w:val="18"/>
                <w:lang w:val="en-GB"/>
              </w:rPr>
            </w:pPr>
            <w:r w:rsidRPr="00CF7064">
              <w:rPr>
                <w:rFonts w:cs="Helvetica"/>
                <w:bCs/>
                <w:color w:val="000000"/>
                <w:sz w:val="18"/>
                <w:szCs w:val="18"/>
                <w:lang w:val="en-GB"/>
              </w:rPr>
              <w:t xml:space="preserve">2.2 </w:t>
            </w:r>
            <w:r w:rsidR="0049238E">
              <w:rPr>
                <w:rFonts w:cs="Helvetica"/>
                <w:bCs/>
                <w:color w:val="000000"/>
                <w:sz w:val="18"/>
                <w:szCs w:val="18"/>
                <w:lang w:val="en-GB"/>
              </w:rPr>
              <w:t>No</w:t>
            </w:r>
            <w:r w:rsidRPr="00CF7064">
              <w:rPr>
                <w:rFonts w:cs="Helvetica"/>
                <w:bCs/>
                <w:color w:val="000000"/>
                <w:sz w:val="18"/>
                <w:szCs w:val="18"/>
                <w:lang w:val="en-GB"/>
              </w:rPr>
              <w:t xml:space="preserve"> of people receiving a basic social service</w:t>
            </w:r>
          </w:p>
        </w:tc>
        <w:tc>
          <w:tcPr>
            <w:tcW w:w="997" w:type="dxa"/>
            <w:shd w:val="clear" w:color="auto" w:fill="F2F2F2" w:themeFill="background1" w:themeFillShade="F2"/>
            <w:vAlign w:val="center"/>
          </w:tcPr>
          <w:p w14:paraId="35A35605" w14:textId="77777777" w:rsidR="00CF7064" w:rsidRPr="00CF7064" w:rsidRDefault="00CF7064" w:rsidP="00920F31">
            <w:pPr>
              <w:spacing w:after="0"/>
              <w:jc w:val="center"/>
              <w:rPr>
                <w:rFonts w:cs="Helvetica"/>
                <w:b/>
                <w:bCs/>
                <w:color w:val="000000"/>
                <w:sz w:val="18"/>
                <w:szCs w:val="18"/>
                <w:lang w:val="en-GB"/>
              </w:rPr>
            </w:pPr>
            <w:r w:rsidRPr="00CF7064">
              <w:rPr>
                <w:rFonts w:cs="Helvetica"/>
                <w:b/>
                <w:bCs/>
                <w:color w:val="000000"/>
                <w:sz w:val="18"/>
                <w:szCs w:val="18"/>
                <w:lang w:val="en-GB"/>
              </w:rPr>
              <w:t>62,034</w:t>
            </w:r>
          </w:p>
        </w:tc>
      </w:tr>
      <w:tr w:rsidR="00CF7064" w:rsidRPr="00CF7064" w14:paraId="5C291BF6" w14:textId="77777777" w:rsidTr="00E4133C">
        <w:trPr>
          <w:trHeight w:val="312"/>
          <w:jc w:val="center"/>
        </w:trPr>
        <w:tc>
          <w:tcPr>
            <w:tcW w:w="6091" w:type="dxa"/>
            <w:shd w:val="clear" w:color="auto" w:fill="F2F2F2" w:themeFill="background1" w:themeFillShade="F2"/>
            <w:noWrap/>
            <w:vAlign w:val="center"/>
          </w:tcPr>
          <w:p w14:paraId="4F6F91E3" w14:textId="17135050" w:rsidR="00CF7064" w:rsidRPr="00CF7064" w:rsidRDefault="00CF7064" w:rsidP="00E4133C">
            <w:pPr>
              <w:spacing w:after="0"/>
              <w:rPr>
                <w:rFonts w:cs="Helvetica"/>
                <w:bCs/>
                <w:color w:val="000000"/>
                <w:sz w:val="18"/>
                <w:szCs w:val="18"/>
                <w:lang w:val="en-GB"/>
              </w:rPr>
            </w:pPr>
            <w:r w:rsidRPr="00CF7064">
              <w:rPr>
                <w:rFonts w:cs="Helvetica"/>
                <w:bCs/>
                <w:color w:val="000000"/>
                <w:sz w:val="18"/>
                <w:szCs w:val="18"/>
                <w:lang w:val="en-GB"/>
              </w:rPr>
              <w:t xml:space="preserve">2.7 </w:t>
            </w:r>
            <w:r w:rsidR="0049238E">
              <w:rPr>
                <w:rFonts w:cs="Helvetica"/>
                <w:bCs/>
                <w:color w:val="000000"/>
                <w:sz w:val="18"/>
                <w:szCs w:val="18"/>
                <w:lang w:val="en-GB"/>
              </w:rPr>
              <w:t>No</w:t>
            </w:r>
            <w:r w:rsidRPr="00CF7064">
              <w:rPr>
                <w:rFonts w:cs="Helvetica"/>
                <w:bCs/>
                <w:color w:val="000000"/>
                <w:sz w:val="18"/>
                <w:szCs w:val="18"/>
                <w:lang w:val="en-GB"/>
              </w:rPr>
              <w:t xml:space="preserve"> of people reached by information campaigns on resilience-building practices and basic rights</w:t>
            </w:r>
          </w:p>
        </w:tc>
        <w:tc>
          <w:tcPr>
            <w:tcW w:w="997" w:type="dxa"/>
            <w:shd w:val="clear" w:color="auto" w:fill="F2F2F2" w:themeFill="background1" w:themeFillShade="F2"/>
            <w:vAlign w:val="center"/>
          </w:tcPr>
          <w:p w14:paraId="063C8E3B" w14:textId="77777777" w:rsidR="00CF7064" w:rsidRPr="00CF7064" w:rsidRDefault="00CF7064" w:rsidP="00920F31">
            <w:pPr>
              <w:spacing w:after="0"/>
              <w:jc w:val="center"/>
              <w:rPr>
                <w:rFonts w:cs="Helvetica"/>
                <w:b/>
                <w:bCs/>
                <w:color w:val="000000"/>
                <w:sz w:val="18"/>
                <w:szCs w:val="18"/>
                <w:lang w:val="en-GB"/>
              </w:rPr>
            </w:pPr>
            <w:r w:rsidRPr="00CF7064">
              <w:rPr>
                <w:rFonts w:cs="Helvetica"/>
                <w:b/>
                <w:bCs/>
                <w:color w:val="000000"/>
                <w:sz w:val="18"/>
                <w:szCs w:val="18"/>
                <w:lang w:val="en-GB"/>
              </w:rPr>
              <w:t>38,557</w:t>
            </w:r>
          </w:p>
        </w:tc>
      </w:tr>
      <w:tr w:rsidR="00CF7064" w:rsidRPr="00CF7064" w14:paraId="770F3AC4" w14:textId="77777777" w:rsidTr="00E4133C">
        <w:trPr>
          <w:trHeight w:val="312"/>
          <w:jc w:val="center"/>
        </w:trPr>
        <w:tc>
          <w:tcPr>
            <w:tcW w:w="6091" w:type="dxa"/>
            <w:shd w:val="clear" w:color="auto" w:fill="F2F2F2" w:themeFill="background1" w:themeFillShade="F2"/>
            <w:noWrap/>
            <w:vAlign w:val="center"/>
          </w:tcPr>
          <w:p w14:paraId="3022A4DA" w14:textId="2EF18E9B" w:rsidR="00CF7064" w:rsidRPr="00CF7064" w:rsidRDefault="00CF7064" w:rsidP="00E4133C">
            <w:pPr>
              <w:spacing w:after="0"/>
              <w:rPr>
                <w:rFonts w:cs="Helvetica"/>
                <w:bCs/>
                <w:color w:val="000000"/>
                <w:sz w:val="18"/>
                <w:szCs w:val="18"/>
                <w:lang w:val="en-GB"/>
              </w:rPr>
            </w:pPr>
            <w:r w:rsidRPr="00CF7064">
              <w:rPr>
                <w:rFonts w:cs="Helvetica"/>
                <w:bCs/>
                <w:color w:val="000000"/>
                <w:sz w:val="18"/>
                <w:szCs w:val="18"/>
                <w:lang w:val="en-GB"/>
              </w:rPr>
              <w:t xml:space="preserve">1.4 </w:t>
            </w:r>
            <w:r w:rsidR="0049238E">
              <w:rPr>
                <w:rFonts w:cs="Helvetica"/>
                <w:bCs/>
                <w:color w:val="000000"/>
                <w:sz w:val="18"/>
                <w:szCs w:val="18"/>
                <w:lang w:val="en-GB"/>
              </w:rPr>
              <w:t>No</w:t>
            </w:r>
            <w:r w:rsidRPr="00CF7064">
              <w:rPr>
                <w:rFonts w:cs="Helvetica"/>
                <w:bCs/>
                <w:color w:val="000000"/>
                <w:sz w:val="18"/>
                <w:szCs w:val="18"/>
                <w:lang w:val="en-GB"/>
              </w:rPr>
              <w:t xml:space="preserve"> of people benefiting from professional trainings (TVET) and/or skills development</w:t>
            </w:r>
          </w:p>
        </w:tc>
        <w:tc>
          <w:tcPr>
            <w:tcW w:w="997" w:type="dxa"/>
            <w:shd w:val="clear" w:color="auto" w:fill="F2F2F2" w:themeFill="background1" w:themeFillShade="F2"/>
            <w:vAlign w:val="center"/>
          </w:tcPr>
          <w:p w14:paraId="3C1B1C08" w14:textId="77777777" w:rsidR="00CF7064" w:rsidRPr="00CF7064" w:rsidRDefault="00CF7064" w:rsidP="00920F31">
            <w:pPr>
              <w:spacing w:after="0"/>
              <w:jc w:val="center"/>
              <w:rPr>
                <w:rFonts w:cs="Helvetica"/>
                <w:b/>
                <w:bCs/>
                <w:color w:val="000000"/>
                <w:sz w:val="18"/>
                <w:szCs w:val="18"/>
                <w:lang w:val="en-GB"/>
              </w:rPr>
            </w:pPr>
            <w:r w:rsidRPr="00CF7064">
              <w:rPr>
                <w:rFonts w:cs="Helvetica"/>
                <w:b/>
                <w:bCs/>
                <w:color w:val="000000"/>
                <w:sz w:val="18"/>
                <w:szCs w:val="18"/>
                <w:lang w:val="en-GB"/>
              </w:rPr>
              <w:t>19,016</w:t>
            </w:r>
          </w:p>
        </w:tc>
      </w:tr>
      <w:tr w:rsidR="00CF7064" w:rsidRPr="00CF7064" w14:paraId="204AE4AE" w14:textId="77777777" w:rsidTr="00E4133C">
        <w:trPr>
          <w:trHeight w:val="312"/>
          <w:jc w:val="center"/>
        </w:trPr>
        <w:tc>
          <w:tcPr>
            <w:tcW w:w="6091" w:type="dxa"/>
            <w:shd w:val="clear" w:color="auto" w:fill="F2F2F2" w:themeFill="background1" w:themeFillShade="F2"/>
            <w:noWrap/>
            <w:vAlign w:val="center"/>
          </w:tcPr>
          <w:p w14:paraId="1E4E6592" w14:textId="73EC7943" w:rsidR="00CF7064" w:rsidRPr="00CF7064" w:rsidRDefault="00CF7064" w:rsidP="00E4133C">
            <w:pPr>
              <w:spacing w:after="0"/>
              <w:rPr>
                <w:rFonts w:cs="Helvetica"/>
                <w:bCs/>
                <w:color w:val="000000"/>
                <w:sz w:val="18"/>
                <w:szCs w:val="18"/>
                <w:lang w:val="en-GB"/>
              </w:rPr>
            </w:pPr>
            <w:r w:rsidRPr="00CF7064">
              <w:rPr>
                <w:rFonts w:cs="Helvetica"/>
                <w:bCs/>
                <w:color w:val="000000"/>
                <w:sz w:val="18"/>
                <w:szCs w:val="18"/>
                <w:lang w:val="en-GB"/>
              </w:rPr>
              <w:t xml:space="preserve">2.4 </w:t>
            </w:r>
            <w:r w:rsidR="0049238E">
              <w:rPr>
                <w:rFonts w:cs="Helvetica"/>
                <w:bCs/>
                <w:color w:val="000000"/>
                <w:sz w:val="18"/>
                <w:szCs w:val="18"/>
                <w:lang w:val="en-GB"/>
              </w:rPr>
              <w:t>No</w:t>
            </w:r>
            <w:r w:rsidRPr="00CF7064">
              <w:rPr>
                <w:rFonts w:cs="Helvetica"/>
                <w:bCs/>
                <w:color w:val="000000"/>
                <w:sz w:val="18"/>
                <w:szCs w:val="18"/>
                <w:lang w:val="en-GB"/>
              </w:rPr>
              <w:t xml:space="preserve"> of people receiving food security related assistance</w:t>
            </w:r>
          </w:p>
        </w:tc>
        <w:tc>
          <w:tcPr>
            <w:tcW w:w="997" w:type="dxa"/>
            <w:shd w:val="clear" w:color="auto" w:fill="F2F2F2" w:themeFill="background1" w:themeFillShade="F2"/>
            <w:vAlign w:val="center"/>
          </w:tcPr>
          <w:p w14:paraId="409B48F6" w14:textId="77777777" w:rsidR="00CF7064" w:rsidRPr="00CF7064" w:rsidRDefault="00CF7064" w:rsidP="00920F31">
            <w:pPr>
              <w:spacing w:after="0"/>
              <w:jc w:val="center"/>
              <w:rPr>
                <w:rFonts w:cs="Helvetica"/>
                <w:b/>
                <w:bCs/>
                <w:color w:val="000000"/>
                <w:sz w:val="18"/>
                <w:szCs w:val="18"/>
                <w:lang w:val="en-GB"/>
              </w:rPr>
            </w:pPr>
            <w:r w:rsidRPr="00CF7064">
              <w:rPr>
                <w:rFonts w:cs="Helvetica"/>
                <w:b/>
                <w:bCs/>
                <w:color w:val="000000"/>
                <w:sz w:val="18"/>
                <w:szCs w:val="18"/>
                <w:lang w:val="en-GB"/>
              </w:rPr>
              <w:t>8,828</w:t>
            </w:r>
          </w:p>
        </w:tc>
      </w:tr>
      <w:tr w:rsidR="00CF7064" w:rsidRPr="00CF7064" w14:paraId="5B76DE96" w14:textId="77777777" w:rsidTr="00E4133C">
        <w:trPr>
          <w:trHeight w:val="312"/>
          <w:jc w:val="center"/>
        </w:trPr>
        <w:tc>
          <w:tcPr>
            <w:tcW w:w="6091" w:type="dxa"/>
            <w:shd w:val="clear" w:color="auto" w:fill="F2F2F2" w:themeFill="background1" w:themeFillShade="F2"/>
            <w:noWrap/>
            <w:vAlign w:val="center"/>
          </w:tcPr>
          <w:p w14:paraId="74339C7B" w14:textId="3BAC4F52" w:rsidR="00CF7064" w:rsidRPr="00CF7064" w:rsidRDefault="00CF7064" w:rsidP="00E4133C">
            <w:pPr>
              <w:spacing w:after="0"/>
              <w:rPr>
                <w:rFonts w:cs="Helvetica"/>
                <w:bCs/>
                <w:color w:val="000000"/>
                <w:sz w:val="18"/>
                <w:szCs w:val="18"/>
                <w:lang w:val="en-GB"/>
              </w:rPr>
            </w:pPr>
            <w:r w:rsidRPr="00CF7064">
              <w:rPr>
                <w:rFonts w:cs="Helvetica"/>
                <w:bCs/>
                <w:color w:val="000000"/>
                <w:sz w:val="18"/>
                <w:szCs w:val="18"/>
                <w:lang w:val="en-GB"/>
              </w:rPr>
              <w:t xml:space="preserve">1.3 </w:t>
            </w:r>
            <w:r w:rsidR="0049238E">
              <w:rPr>
                <w:rFonts w:cs="Helvetica"/>
                <w:bCs/>
                <w:color w:val="000000"/>
                <w:sz w:val="18"/>
                <w:szCs w:val="18"/>
                <w:lang w:val="en-GB"/>
              </w:rPr>
              <w:t>No</w:t>
            </w:r>
            <w:r w:rsidRPr="00CF7064">
              <w:rPr>
                <w:rFonts w:cs="Helvetica"/>
                <w:bCs/>
                <w:color w:val="000000"/>
                <w:sz w:val="18"/>
                <w:szCs w:val="18"/>
                <w:lang w:val="en-GB"/>
              </w:rPr>
              <w:t xml:space="preserve"> of people assisted to develop economic income-generating activities</w:t>
            </w:r>
          </w:p>
        </w:tc>
        <w:tc>
          <w:tcPr>
            <w:tcW w:w="997" w:type="dxa"/>
            <w:shd w:val="clear" w:color="auto" w:fill="F2F2F2" w:themeFill="background1" w:themeFillShade="F2"/>
            <w:vAlign w:val="center"/>
          </w:tcPr>
          <w:p w14:paraId="7B072081" w14:textId="77777777" w:rsidR="00CF7064" w:rsidRPr="00CF7064" w:rsidRDefault="00CF7064" w:rsidP="00920F31">
            <w:pPr>
              <w:spacing w:after="0"/>
              <w:jc w:val="center"/>
              <w:rPr>
                <w:rFonts w:cs="Helvetica"/>
                <w:b/>
                <w:bCs/>
                <w:color w:val="000000"/>
                <w:sz w:val="18"/>
                <w:szCs w:val="18"/>
                <w:lang w:val="en-GB"/>
              </w:rPr>
            </w:pPr>
            <w:r w:rsidRPr="00CF7064">
              <w:rPr>
                <w:rFonts w:cs="Helvetica"/>
                <w:b/>
                <w:bCs/>
                <w:color w:val="000000"/>
                <w:sz w:val="18"/>
                <w:szCs w:val="18"/>
                <w:lang w:val="en-GB"/>
              </w:rPr>
              <w:t>2,177</w:t>
            </w:r>
          </w:p>
        </w:tc>
      </w:tr>
    </w:tbl>
    <w:p w14:paraId="4C28E579" w14:textId="77777777" w:rsidR="00193B44" w:rsidRPr="00342E85" w:rsidRDefault="00193B44" w:rsidP="00046529">
      <w:pPr>
        <w:rPr>
          <w:lang w:val="en-GB"/>
        </w:rPr>
      </w:pPr>
    </w:p>
    <w:p w14:paraId="30B11708" w14:textId="4806B38E" w:rsidR="00D75C87" w:rsidRPr="00342E85" w:rsidRDefault="0007087D" w:rsidP="00312C79">
      <w:pPr>
        <w:pStyle w:val="Titre4"/>
        <w:numPr>
          <w:ilvl w:val="3"/>
          <w:numId w:val="6"/>
        </w:numPr>
      </w:pPr>
      <w:r w:rsidRPr="00342E85">
        <w:t xml:space="preserve">Kenya – </w:t>
      </w:r>
      <w:r w:rsidR="0022452C" w:rsidRPr="00342E85">
        <w:t xml:space="preserve">Conflict prevention, peace and economic opportunities for the youth </w:t>
      </w:r>
    </w:p>
    <w:p w14:paraId="2B45A4EC" w14:textId="10962522" w:rsidR="00807FF3" w:rsidRDefault="00D75C87" w:rsidP="005D5024">
      <w:pPr>
        <w:rPr>
          <w:lang w:val="en-GB"/>
        </w:rPr>
      </w:pPr>
      <w:r w:rsidRPr="00342E85">
        <w:rPr>
          <w:lang w:val="en-GB"/>
        </w:rPr>
        <w:t xml:space="preserve">The </w:t>
      </w:r>
      <w:r w:rsidRPr="00342E85">
        <w:rPr>
          <w:i/>
          <w:lang w:val="en-GB"/>
        </w:rPr>
        <w:t xml:space="preserve">‘Conflict prevention, peace, and </w:t>
      </w:r>
      <w:r w:rsidR="00341510" w:rsidRPr="00342E85">
        <w:rPr>
          <w:i/>
          <w:lang w:val="en-GB"/>
        </w:rPr>
        <w:t>economic opportunities for the y</w:t>
      </w:r>
      <w:r w:rsidRPr="00342E85">
        <w:rPr>
          <w:i/>
          <w:lang w:val="en-GB"/>
        </w:rPr>
        <w:t>outh</w:t>
      </w:r>
      <w:r w:rsidRPr="00342E85">
        <w:rPr>
          <w:lang w:val="en-GB"/>
        </w:rPr>
        <w:t xml:space="preserve">’ </w:t>
      </w:r>
      <w:r w:rsidR="0063261A">
        <w:rPr>
          <w:lang w:val="en-GB"/>
        </w:rPr>
        <w:t xml:space="preserve">programme </w:t>
      </w:r>
      <w:r w:rsidRPr="00342E85">
        <w:rPr>
          <w:lang w:val="en-GB"/>
        </w:rPr>
        <w:t>groups together activities</w:t>
      </w:r>
      <w:r w:rsidR="0063261A">
        <w:rPr>
          <w:lang w:val="en-GB"/>
        </w:rPr>
        <w:t xml:space="preserve"> that</w:t>
      </w:r>
      <w:r w:rsidRPr="00342E85">
        <w:rPr>
          <w:lang w:val="en-GB"/>
        </w:rPr>
        <w:t xml:space="preserve"> </w:t>
      </w:r>
      <w:r w:rsidR="00425703">
        <w:rPr>
          <w:lang w:val="en-GB"/>
        </w:rPr>
        <w:t>mainly target</w:t>
      </w:r>
      <w:r w:rsidRPr="00342E85">
        <w:rPr>
          <w:lang w:val="en-GB"/>
        </w:rPr>
        <w:t xml:space="preserve"> </w:t>
      </w:r>
      <w:r w:rsidR="00425703">
        <w:rPr>
          <w:lang w:val="en-GB"/>
        </w:rPr>
        <w:t xml:space="preserve">at-risk </w:t>
      </w:r>
      <w:r w:rsidRPr="00342E85">
        <w:rPr>
          <w:lang w:val="en-GB"/>
        </w:rPr>
        <w:t>youth</w:t>
      </w:r>
      <w:r w:rsidR="00425703">
        <w:rPr>
          <w:lang w:val="en-GB"/>
        </w:rPr>
        <w:t>s</w:t>
      </w:r>
      <w:r w:rsidRPr="00342E85">
        <w:rPr>
          <w:lang w:val="en-GB"/>
        </w:rPr>
        <w:t xml:space="preserve"> in Kenya. It is implemented by four organi</w:t>
      </w:r>
      <w:r w:rsidR="00C4172F">
        <w:rPr>
          <w:lang w:val="en-GB"/>
        </w:rPr>
        <w:t>s</w:t>
      </w:r>
      <w:r w:rsidRPr="00342E85">
        <w:rPr>
          <w:lang w:val="en-GB"/>
        </w:rPr>
        <w:t>ations in high</w:t>
      </w:r>
      <w:r w:rsidR="0063261A">
        <w:rPr>
          <w:lang w:val="en-GB"/>
        </w:rPr>
        <w:t>-</w:t>
      </w:r>
      <w:r w:rsidRPr="00342E85">
        <w:rPr>
          <w:lang w:val="en-GB"/>
        </w:rPr>
        <w:t xml:space="preserve">risk areas in Nairobi, </w:t>
      </w:r>
      <w:r w:rsidR="00425703">
        <w:rPr>
          <w:lang w:val="en-GB"/>
        </w:rPr>
        <w:t>north</w:t>
      </w:r>
      <w:r w:rsidR="00807FF3">
        <w:rPr>
          <w:lang w:val="en-GB"/>
        </w:rPr>
        <w:t>-</w:t>
      </w:r>
      <w:r w:rsidR="00425703">
        <w:rPr>
          <w:lang w:val="en-GB"/>
        </w:rPr>
        <w:t>e</w:t>
      </w:r>
      <w:r w:rsidRPr="00342E85">
        <w:rPr>
          <w:lang w:val="en-GB"/>
        </w:rPr>
        <w:t>ast</w:t>
      </w:r>
      <w:r w:rsidR="00425703">
        <w:rPr>
          <w:lang w:val="en-GB"/>
        </w:rPr>
        <w:t>ern Kenya</w:t>
      </w:r>
      <w:r w:rsidRPr="00342E85">
        <w:rPr>
          <w:lang w:val="en-GB"/>
        </w:rPr>
        <w:t xml:space="preserve"> and on the coast. The latter two areas have generally been excluded from t</w:t>
      </w:r>
      <w:r w:rsidR="00525E2F" w:rsidRPr="00342E85">
        <w:rPr>
          <w:lang w:val="en-GB"/>
        </w:rPr>
        <w:t>he national development process</w:t>
      </w:r>
      <w:r w:rsidR="0063261A">
        <w:rPr>
          <w:lang w:val="en-GB"/>
        </w:rPr>
        <w:t>, and</w:t>
      </w:r>
      <w:r w:rsidRPr="00342E85">
        <w:rPr>
          <w:lang w:val="en-GB"/>
        </w:rPr>
        <w:t xml:space="preserve"> all are increasingly becoming transit points for irregular migration routes and</w:t>
      </w:r>
      <w:r w:rsidR="001060C3">
        <w:rPr>
          <w:lang w:val="en-GB"/>
        </w:rPr>
        <w:t xml:space="preserve"> </w:t>
      </w:r>
      <w:r w:rsidRPr="00342E85">
        <w:rPr>
          <w:lang w:val="en-GB"/>
        </w:rPr>
        <w:t>/</w:t>
      </w:r>
      <w:r w:rsidR="001060C3">
        <w:rPr>
          <w:lang w:val="en-GB"/>
        </w:rPr>
        <w:t xml:space="preserve"> </w:t>
      </w:r>
      <w:r w:rsidRPr="00342E85">
        <w:rPr>
          <w:lang w:val="en-GB"/>
        </w:rPr>
        <w:t xml:space="preserve">or </w:t>
      </w:r>
      <w:r w:rsidR="001060C3">
        <w:rPr>
          <w:lang w:val="en-GB"/>
        </w:rPr>
        <w:t>high-risk areas</w:t>
      </w:r>
      <w:r w:rsidRPr="00342E85">
        <w:rPr>
          <w:lang w:val="en-GB"/>
        </w:rPr>
        <w:t xml:space="preserve"> for radicalised youth. </w:t>
      </w:r>
    </w:p>
    <w:p w14:paraId="696CE9DF" w14:textId="29D4B0C0" w:rsidR="005D5024" w:rsidRPr="005D5024" w:rsidRDefault="00D75C87" w:rsidP="005D5024">
      <w:pPr>
        <w:rPr>
          <w:lang w:val="en-GB"/>
        </w:rPr>
      </w:pPr>
      <w:r w:rsidRPr="00342E85">
        <w:rPr>
          <w:lang w:val="en-GB"/>
        </w:rPr>
        <w:t xml:space="preserve">The programme aims </w:t>
      </w:r>
      <w:r w:rsidR="001060C3">
        <w:rPr>
          <w:lang w:val="en-GB"/>
        </w:rPr>
        <w:t>to</w:t>
      </w:r>
      <w:r w:rsidRPr="00342E85">
        <w:rPr>
          <w:lang w:val="en-GB"/>
        </w:rPr>
        <w:t xml:space="preserve"> conduct research to </w:t>
      </w:r>
      <w:r w:rsidRPr="00807FF3">
        <w:rPr>
          <w:b/>
          <w:lang w:val="en-GB"/>
        </w:rPr>
        <w:t>strengthen understanding of the underlying causes of conflict and violence</w:t>
      </w:r>
      <w:r w:rsidRPr="00342E85">
        <w:rPr>
          <w:lang w:val="en-GB"/>
        </w:rPr>
        <w:t xml:space="preserve"> (including violent extremism)</w:t>
      </w:r>
      <w:r w:rsidR="00134C91">
        <w:rPr>
          <w:lang w:val="en-GB"/>
        </w:rPr>
        <w:t>,</w:t>
      </w:r>
      <w:r w:rsidRPr="00342E85">
        <w:rPr>
          <w:lang w:val="en-GB"/>
        </w:rPr>
        <w:t xml:space="preserve"> giv</w:t>
      </w:r>
      <w:r w:rsidR="00134C91">
        <w:rPr>
          <w:lang w:val="en-GB"/>
        </w:rPr>
        <w:t>e</w:t>
      </w:r>
      <w:r w:rsidRPr="00342E85">
        <w:rPr>
          <w:lang w:val="en-GB"/>
        </w:rPr>
        <w:t xml:space="preserve"> youth</w:t>
      </w:r>
      <w:r w:rsidR="00134C91">
        <w:rPr>
          <w:lang w:val="en-GB"/>
        </w:rPr>
        <w:t>s</w:t>
      </w:r>
      <w:r w:rsidRPr="00342E85">
        <w:rPr>
          <w:lang w:val="en-GB"/>
        </w:rPr>
        <w:t xml:space="preserve"> access to better </w:t>
      </w:r>
      <w:r w:rsidRPr="00807FF3">
        <w:rPr>
          <w:b/>
          <w:lang w:val="en-GB"/>
        </w:rPr>
        <w:t>vocational training</w:t>
      </w:r>
      <w:r w:rsidRPr="00342E85">
        <w:rPr>
          <w:lang w:val="en-GB"/>
        </w:rPr>
        <w:t xml:space="preserve"> </w:t>
      </w:r>
      <w:r w:rsidRPr="00807FF3">
        <w:rPr>
          <w:b/>
          <w:lang w:val="en-GB"/>
        </w:rPr>
        <w:t>and entrepreneurship opportunities</w:t>
      </w:r>
      <w:r w:rsidR="00134C91">
        <w:rPr>
          <w:lang w:val="en-GB"/>
        </w:rPr>
        <w:t>,</w:t>
      </w:r>
      <w:r w:rsidRPr="00342E85">
        <w:rPr>
          <w:lang w:val="en-GB"/>
        </w:rPr>
        <w:t xml:space="preserve"> i</w:t>
      </w:r>
      <w:r w:rsidR="00134C91">
        <w:rPr>
          <w:lang w:val="en-GB"/>
        </w:rPr>
        <w:t>mprove</w:t>
      </w:r>
      <w:r w:rsidRPr="00342E85">
        <w:rPr>
          <w:lang w:val="en-GB"/>
        </w:rPr>
        <w:t xml:space="preserve"> </w:t>
      </w:r>
      <w:r w:rsidRPr="00807FF3">
        <w:rPr>
          <w:b/>
          <w:lang w:val="en-GB"/>
        </w:rPr>
        <w:t>conflict management and prevention</w:t>
      </w:r>
      <w:r w:rsidRPr="00342E85">
        <w:rPr>
          <w:lang w:val="en-GB"/>
        </w:rPr>
        <w:t xml:space="preserve">, particularly by mentoring at-risk youth and </w:t>
      </w:r>
      <w:r w:rsidRPr="00807FF3">
        <w:rPr>
          <w:b/>
          <w:lang w:val="en-GB"/>
        </w:rPr>
        <w:t xml:space="preserve">building the capacity of political and security actors </w:t>
      </w:r>
      <w:r w:rsidRPr="00342E85">
        <w:rPr>
          <w:lang w:val="en-GB"/>
        </w:rPr>
        <w:t>to answer security threats</w:t>
      </w:r>
      <w:r w:rsidR="00DD0CCB">
        <w:rPr>
          <w:lang w:val="en-GB"/>
        </w:rPr>
        <w:t>,</w:t>
      </w:r>
      <w:r w:rsidRPr="00342E85">
        <w:rPr>
          <w:lang w:val="en-GB"/>
        </w:rPr>
        <w:t xml:space="preserve"> and assisting smallholder farmers </w:t>
      </w:r>
      <w:r w:rsidR="00DD0CCB">
        <w:rPr>
          <w:lang w:val="en-GB"/>
        </w:rPr>
        <w:t>to</w:t>
      </w:r>
      <w:r w:rsidRPr="00342E85">
        <w:rPr>
          <w:lang w:val="en-GB"/>
        </w:rPr>
        <w:t xml:space="preserve"> access better market opportunities. </w:t>
      </w:r>
      <w:r w:rsidR="005D5024" w:rsidRPr="005D5024">
        <w:rPr>
          <w:lang w:val="en-GB"/>
        </w:rPr>
        <w:t>The programme will target a total of 6,500 youth</w:t>
      </w:r>
      <w:r w:rsidR="00BC5FD9">
        <w:rPr>
          <w:lang w:val="en-GB"/>
        </w:rPr>
        <w:t>s</w:t>
      </w:r>
      <w:r w:rsidR="00DD0CCB">
        <w:rPr>
          <w:lang w:val="en-GB"/>
        </w:rPr>
        <w:t xml:space="preserve"> for</w:t>
      </w:r>
      <w:r w:rsidR="005D5024" w:rsidRPr="005D5024">
        <w:rPr>
          <w:lang w:val="en-GB"/>
        </w:rPr>
        <w:t xml:space="preserve"> increased access to vocational training, and 4,000 youth</w:t>
      </w:r>
      <w:r w:rsidR="00BC5FD9">
        <w:rPr>
          <w:lang w:val="en-GB"/>
        </w:rPr>
        <w:t>s</w:t>
      </w:r>
      <w:r w:rsidR="005D5024" w:rsidRPr="005D5024">
        <w:rPr>
          <w:lang w:val="en-GB"/>
        </w:rPr>
        <w:t xml:space="preserve"> will be provided with conflict management skills.</w:t>
      </w:r>
    </w:p>
    <w:p w14:paraId="1E2D8AEE" w14:textId="5C901BCA" w:rsidR="00075F8D" w:rsidRPr="001D0708" w:rsidRDefault="00075F8D" w:rsidP="00D75C87">
      <w:pPr>
        <w:rPr>
          <w:i/>
          <w:color w:val="000000" w:themeColor="text1"/>
          <w:lang w:val="en-GB"/>
        </w:rPr>
      </w:pPr>
      <w:r w:rsidRPr="001D0708">
        <w:rPr>
          <w:i/>
          <w:color w:val="000000" w:themeColor="text1"/>
          <w:lang w:val="en-GB"/>
        </w:rPr>
        <w:t xml:space="preserve">This project is the object of a Learning case study that </w:t>
      </w:r>
      <w:r w:rsidR="006D6EE6">
        <w:rPr>
          <w:i/>
          <w:color w:val="000000" w:themeColor="text1"/>
          <w:lang w:val="en-GB"/>
        </w:rPr>
        <w:t xml:space="preserve">is </w:t>
      </w:r>
      <w:r w:rsidRPr="001D0708">
        <w:rPr>
          <w:i/>
          <w:color w:val="000000" w:themeColor="text1"/>
          <w:lang w:val="en-GB"/>
        </w:rPr>
        <w:t xml:space="preserve">briefly introduced in </w:t>
      </w:r>
      <w:r w:rsidR="006D6EE6">
        <w:rPr>
          <w:i/>
          <w:color w:val="000000" w:themeColor="text1"/>
          <w:lang w:val="en-GB"/>
        </w:rPr>
        <w:t xml:space="preserve">the focus box 6 below </w:t>
      </w:r>
      <w:r w:rsidRPr="001D0708">
        <w:rPr>
          <w:i/>
          <w:color w:val="000000" w:themeColor="text1"/>
          <w:lang w:val="en-GB"/>
        </w:rPr>
        <w:t xml:space="preserve">and will be developed in June – July through field research in several regions of Kenya. </w:t>
      </w:r>
    </w:p>
    <w:p w14:paraId="1454833A" w14:textId="2D446043" w:rsidR="00D75C87" w:rsidRPr="00342E85" w:rsidRDefault="009F1F85" w:rsidP="00D75C87">
      <w:pPr>
        <w:pStyle w:val="Lgende"/>
        <w:rPr>
          <w:lang w:val="en-GB"/>
        </w:rPr>
      </w:pPr>
      <w:bookmarkStart w:id="172" w:name="_Toc514799049"/>
      <w:bookmarkStart w:id="173" w:name="_Toc516218954"/>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38</w:t>
      </w:r>
      <w:r w:rsidRPr="00342E85">
        <w:rPr>
          <w:noProof/>
          <w:lang w:val="en-GB"/>
        </w:rPr>
        <w:fldChar w:fldCharType="end"/>
      </w:r>
      <w:r w:rsidRPr="00342E85">
        <w:rPr>
          <w:lang w:val="en-GB"/>
        </w:rPr>
        <w:t xml:space="preserve">: </w:t>
      </w:r>
      <w:r w:rsidR="00D75C87" w:rsidRPr="00342E85">
        <w:rPr>
          <w:lang w:val="en-GB"/>
        </w:rPr>
        <w:t xml:space="preserve">Youth </w:t>
      </w:r>
      <w:r w:rsidR="00722D55">
        <w:rPr>
          <w:lang w:val="en-GB"/>
        </w:rPr>
        <w:t xml:space="preserve">Kenya </w:t>
      </w:r>
      <w:r w:rsidR="00B645AA" w:rsidRPr="00342E85">
        <w:rPr>
          <w:lang w:val="en-GB"/>
        </w:rPr>
        <w:t>– key f</w:t>
      </w:r>
      <w:r w:rsidR="00D75C87" w:rsidRPr="00342E85">
        <w:rPr>
          <w:lang w:val="en-GB"/>
        </w:rPr>
        <w:t>acts and figures</w:t>
      </w:r>
      <w:bookmarkEnd w:id="172"/>
      <w:bookmarkEnd w:id="173"/>
    </w:p>
    <w:tbl>
      <w:tblPr>
        <w:tblW w:w="8505" w:type="dxa"/>
        <w:jc w:val="center"/>
        <w:tblLook w:val="04A0" w:firstRow="1" w:lastRow="0" w:firstColumn="1" w:lastColumn="0" w:noHBand="0" w:noVBand="1"/>
      </w:tblPr>
      <w:tblGrid>
        <w:gridCol w:w="4253"/>
        <w:gridCol w:w="4252"/>
      </w:tblGrid>
      <w:tr w:rsidR="00D75C87" w:rsidRPr="00342E85" w14:paraId="61B82D38" w14:textId="77777777" w:rsidTr="00F815F6">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0094A630" w14:textId="77777777" w:rsidR="00D75C87" w:rsidRPr="005D5024" w:rsidRDefault="00D75C87" w:rsidP="009F1F85">
            <w:pPr>
              <w:spacing w:after="0"/>
              <w:jc w:val="center"/>
              <w:rPr>
                <w:rFonts w:cs="Helvetica"/>
                <w:b/>
                <w:bCs/>
                <w:color w:val="000000"/>
                <w:sz w:val="16"/>
                <w:szCs w:val="18"/>
                <w:lang w:val="en-GB"/>
              </w:rPr>
            </w:pPr>
            <w:r w:rsidRPr="005D5024">
              <w:rPr>
                <w:rFonts w:cs="Helvetica"/>
                <w:b/>
                <w:bCs/>
                <w:color w:val="000000"/>
                <w:sz w:val="16"/>
                <w:szCs w:val="18"/>
                <w:lang w:val="en-GB"/>
              </w:rPr>
              <w:t>Key facts and figures</w:t>
            </w:r>
          </w:p>
        </w:tc>
      </w:tr>
      <w:tr w:rsidR="00D75C87" w:rsidRPr="00342E85" w14:paraId="1C7B0720"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71AB9682" w14:textId="60FC7163" w:rsidR="00D75C87" w:rsidRPr="005D5024" w:rsidRDefault="00D75C87" w:rsidP="00F815F6">
            <w:pPr>
              <w:rPr>
                <w:rFonts w:cs="Helvetica"/>
                <w:b/>
                <w:bCs/>
                <w:color w:val="000000"/>
                <w:sz w:val="16"/>
                <w:szCs w:val="18"/>
                <w:lang w:val="en-GB"/>
              </w:rPr>
            </w:pPr>
            <w:r w:rsidRPr="005D5024">
              <w:rPr>
                <w:rFonts w:cs="Helvetica"/>
                <w:b/>
                <w:bCs/>
                <w:color w:val="000000"/>
                <w:sz w:val="16"/>
                <w:szCs w:val="18"/>
                <w:lang w:val="en-GB"/>
              </w:rPr>
              <w:t xml:space="preserve">Full </w:t>
            </w:r>
            <w:r w:rsidR="004D2367">
              <w:rPr>
                <w:rFonts w:cs="Helvetica"/>
                <w:b/>
                <w:bCs/>
                <w:color w:val="000000"/>
                <w:sz w:val="16"/>
                <w:szCs w:val="18"/>
                <w:lang w:val="en-GB"/>
              </w:rPr>
              <w:t>programme</w:t>
            </w:r>
            <w:r w:rsidRPr="005D5024">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5EB9E45F" w14:textId="77777777" w:rsidR="00D75C87" w:rsidRPr="005D5024" w:rsidRDefault="00D75C87" w:rsidP="00F815F6">
            <w:pPr>
              <w:jc w:val="right"/>
              <w:rPr>
                <w:rFonts w:cs="Helvetica"/>
                <w:bCs/>
                <w:color w:val="000000"/>
                <w:sz w:val="16"/>
                <w:szCs w:val="18"/>
                <w:lang w:val="en-GB"/>
              </w:rPr>
            </w:pPr>
            <w:r w:rsidRPr="005D5024">
              <w:rPr>
                <w:rFonts w:cs="Helvetica"/>
                <w:bCs/>
                <w:color w:val="000000"/>
                <w:sz w:val="16"/>
                <w:szCs w:val="18"/>
                <w:lang w:val="en-GB"/>
              </w:rPr>
              <w:t>Conflict prevention, peace and economic opportunities for the youth</w:t>
            </w:r>
          </w:p>
        </w:tc>
      </w:tr>
      <w:tr w:rsidR="00D75C87" w:rsidRPr="00342E85" w14:paraId="3E506D38"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36CD1EB5" w14:textId="664BABB2" w:rsidR="00D75C87" w:rsidRPr="005D5024" w:rsidRDefault="00D75C87" w:rsidP="00F815F6">
            <w:pPr>
              <w:rPr>
                <w:rFonts w:cs="Helvetica"/>
                <w:b/>
                <w:bCs/>
                <w:color w:val="000000"/>
                <w:sz w:val="16"/>
                <w:szCs w:val="18"/>
                <w:lang w:val="en-GB"/>
              </w:rPr>
            </w:pPr>
            <w:r w:rsidRPr="005D5024">
              <w:rPr>
                <w:rFonts w:cs="Helvetica"/>
                <w:b/>
                <w:bCs/>
                <w:color w:val="000000"/>
                <w:sz w:val="16"/>
                <w:szCs w:val="18"/>
                <w:lang w:val="en-GB"/>
              </w:rPr>
              <w:t xml:space="preserve">Short </w:t>
            </w:r>
            <w:r w:rsidR="004D2367">
              <w:rPr>
                <w:rFonts w:cs="Helvetica"/>
                <w:b/>
                <w:bCs/>
                <w:color w:val="000000"/>
                <w:sz w:val="16"/>
                <w:szCs w:val="18"/>
                <w:lang w:val="en-GB"/>
              </w:rPr>
              <w:t>programme</w:t>
            </w:r>
            <w:r w:rsidRPr="005D5024">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761FD58D" w14:textId="77777777" w:rsidR="00D75C87" w:rsidRPr="005D5024" w:rsidRDefault="00D75C87" w:rsidP="00F815F6">
            <w:pPr>
              <w:jc w:val="right"/>
              <w:rPr>
                <w:rFonts w:cs="Helvetica"/>
                <w:bCs/>
                <w:color w:val="000000"/>
                <w:sz w:val="16"/>
                <w:szCs w:val="18"/>
                <w:lang w:val="en-GB"/>
              </w:rPr>
            </w:pPr>
            <w:r w:rsidRPr="005D5024">
              <w:rPr>
                <w:rFonts w:cs="Helvetica"/>
                <w:bCs/>
                <w:color w:val="000000"/>
                <w:sz w:val="16"/>
                <w:szCs w:val="18"/>
                <w:lang w:val="en-GB"/>
              </w:rPr>
              <w:t>Youth KE</w:t>
            </w:r>
          </w:p>
        </w:tc>
      </w:tr>
      <w:tr w:rsidR="00D75C87" w:rsidRPr="002C22FD" w14:paraId="6A1F4658"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2E7AE5DF" w14:textId="77777777" w:rsidR="00D75C87" w:rsidRPr="005D5024" w:rsidRDefault="00D75C87" w:rsidP="00F815F6">
            <w:pPr>
              <w:rPr>
                <w:rFonts w:cs="Helvetica"/>
                <w:b/>
                <w:bCs/>
                <w:color w:val="000000"/>
                <w:sz w:val="16"/>
                <w:szCs w:val="18"/>
                <w:lang w:val="en-GB"/>
              </w:rPr>
            </w:pPr>
            <w:r w:rsidRPr="005D5024">
              <w:rPr>
                <w:rFonts w:cs="Helvetica"/>
                <w:b/>
                <w:bCs/>
                <w:color w:val="000000"/>
                <w:sz w:val="16"/>
                <w:szCs w:val="18"/>
                <w:lang w:val="en-GB"/>
              </w:rPr>
              <w:t>Location(s) of implementation</w:t>
            </w:r>
          </w:p>
        </w:tc>
        <w:tc>
          <w:tcPr>
            <w:tcW w:w="4252" w:type="dxa"/>
            <w:tcBorders>
              <w:top w:val="nil"/>
              <w:left w:val="nil"/>
              <w:bottom w:val="nil"/>
              <w:right w:val="nil"/>
            </w:tcBorders>
            <w:shd w:val="clear" w:color="auto" w:fill="auto"/>
            <w:noWrap/>
            <w:vAlign w:val="center"/>
            <w:hideMark/>
          </w:tcPr>
          <w:p w14:paraId="3BD15E66" w14:textId="77777777" w:rsidR="00D75C87" w:rsidRPr="005D5024" w:rsidRDefault="00D75C87" w:rsidP="00F815F6">
            <w:pPr>
              <w:jc w:val="right"/>
              <w:rPr>
                <w:rFonts w:cs="Helvetica"/>
                <w:bCs/>
                <w:color w:val="000000"/>
                <w:sz w:val="16"/>
                <w:szCs w:val="18"/>
                <w:lang w:val="it-IT"/>
              </w:rPr>
            </w:pPr>
            <w:r w:rsidRPr="005D5024">
              <w:rPr>
                <w:rFonts w:cs="Helvetica"/>
                <w:bCs/>
                <w:color w:val="000000"/>
                <w:sz w:val="16"/>
                <w:szCs w:val="18"/>
                <w:lang w:val="it-IT"/>
              </w:rPr>
              <w:t xml:space="preserve">Garissa, </w:t>
            </w:r>
            <w:proofErr w:type="spellStart"/>
            <w:r w:rsidRPr="005D5024">
              <w:rPr>
                <w:rFonts w:cs="Helvetica"/>
                <w:bCs/>
                <w:color w:val="000000"/>
                <w:sz w:val="16"/>
                <w:szCs w:val="18"/>
                <w:lang w:val="it-IT"/>
              </w:rPr>
              <w:t>Kilifi</w:t>
            </w:r>
            <w:proofErr w:type="spellEnd"/>
            <w:r w:rsidRPr="005D5024">
              <w:rPr>
                <w:rFonts w:cs="Helvetica"/>
                <w:bCs/>
                <w:color w:val="000000"/>
                <w:sz w:val="16"/>
                <w:szCs w:val="18"/>
                <w:lang w:val="it-IT"/>
              </w:rPr>
              <w:t xml:space="preserve">, </w:t>
            </w:r>
            <w:proofErr w:type="spellStart"/>
            <w:r w:rsidRPr="005D5024">
              <w:rPr>
                <w:rFonts w:cs="Helvetica"/>
                <w:bCs/>
                <w:color w:val="000000"/>
                <w:sz w:val="16"/>
                <w:szCs w:val="18"/>
                <w:lang w:val="it-IT"/>
              </w:rPr>
              <w:t>Kwala</w:t>
            </w:r>
            <w:proofErr w:type="spellEnd"/>
            <w:r w:rsidRPr="005D5024">
              <w:rPr>
                <w:rFonts w:cs="Helvetica"/>
                <w:bCs/>
                <w:color w:val="000000"/>
                <w:sz w:val="16"/>
                <w:szCs w:val="18"/>
                <w:lang w:val="it-IT"/>
              </w:rPr>
              <w:t xml:space="preserve">, </w:t>
            </w:r>
            <w:proofErr w:type="spellStart"/>
            <w:r w:rsidRPr="005D5024">
              <w:rPr>
                <w:rFonts w:cs="Helvetica"/>
                <w:bCs/>
                <w:color w:val="000000"/>
                <w:sz w:val="16"/>
                <w:szCs w:val="18"/>
                <w:lang w:val="it-IT"/>
              </w:rPr>
              <w:t>Lamu</w:t>
            </w:r>
            <w:proofErr w:type="spellEnd"/>
            <w:r w:rsidRPr="005D5024">
              <w:rPr>
                <w:rFonts w:cs="Helvetica"/>
                <w:bCs/>
                <w:color w:val="000000"/>
                <w:sz w:val="16"/>
                <w:szCs w:val="18"/>
                <w:lang w:val="it-IT"/>
              </w:rPr>
              <w:t xml:space="preserve">, </w:t>
            </w:r>
            <w:proofErr w:type="spellStart"/>
            <w:r w:rsidRPr="005D5024">
              <w:rPr>
                <w:rFonts w:cs="Helvetica"/>
                <w:bCs/>
                <w:color w:val="000000"/>
                <w:sz w:val="16"/>
                <w:szCs w:val="18"/>
                <w:lang w:val="it-IT"/>
              </w:rPr>
              <w:t>Mandera</w:t>
            </w:r>
            <w:proofErr w:type="spellEnd"/>
            <w:r w:rsidRPr="005D5024">
              <w:rPr>
                <w:rFonts w:cs="Helvetica"/>
                <w:bCs/>
                <w:color w:val="000000"/>
                <w:sz w:val="16"/>
                <w:szCs w:val="18"/>
                <w:lang w:val="it-IT"/>
              </w:rPr>
              <w:t xml:space="preserve">, Mombasa, Nairobi, </w:t>
            </w:r>
            <w:proofErr w:type="spellStart"/>
            <w:r w:rsidRPr="005D5024">
              <w:rPr>
                <w:rFonts w:cs="Helvetica"/>
                <w:bCs/>
                <w:color w:val="000000"/>
                <w:sz w:val="16"/>
                <w:szCs w:val="18"/>
                <w:lang w:val="it-IT"/>
              </w:rPr>
              <w:t>Taita-Taveta</w:t>
            </w:r>
            <w:proofErr w:type="spellEnd"/>
            <w:r w:rsidRPr="005D5024">
              <w:rPr>
                <w:rFonts w:cs="Helvetica"/>
                <w:bCs/>
                <w:color w:val="000000"/>
                <w:sz w:val="16"/>
                <w:szCs w:val="18"/>
                <w:lang w:val="it-IT"/>
              </w:rPr>
              <w:t xml:space="preserve">, Tana River and </w:t>
            </w:r>
            <w:proofErr w:type="spellStart"/>
            <w:r w:rsidRPr="005D5024">
              <w:rPr>
                <w:rFonts w:cs="Helvetica"/>
                <w:bCs/>
                <w:color w:val="000000"/>
                <w:sz w:val="16"/>
                <w:szCs w:val="18"/>
                <w:lang w:val="it-IT"/>
              </w:rPr>
              <w:t>Wajir</w:t>
            </w:r>
            <w:proofErr w:type="spellEnd"/>
            <w:r w:rsidRPr="005D5024">
              <w:rPr>
                <w:rFonts w:cs="Helvetica"/>
                <w:bCs/>
                <w:color w:val="000000"/>
                <w:sz w:val="16"/>
                <w:szCs w:val="18"/>
                <w:lang w:val="it-IT"/>
              </w:rPr>
              <w:t xml:space="preserve"> </w:t>
            </w:r>
            <w:proofErr w:type="spellStart"/>
            <w:r w:rsidRPr="005D5024">
              <w:rPr>
                <w:rFonts w:cs="Helvetica"/>
                <w:bCs/>
                <w:color w:val="000000"/>
                <w:sz w:val="16"/>
                <w:szCs w:val="18"/>
                <w:lang w:val="it-IT"/>
              </w:rPr>
              <w:t>counties</w:t>
            </w:r>
            <w:proofErr w:type="spellEnd"/>
          </w:p>
        </w:tc>
      </w:tr>
      <w:tr w:rsidR="004F608F" w:rsidRPr="00B32142" w14:paraId="5BBF2C16"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6BB5EDA9" w14:textId="6731F315" w:rsidR="004F608F" w:rsidRPr="005D5024" w:rsidRDefault="004F608F" w:rsidP="00F815F6">
            <w:pPr>
              <w:rPr>
                <w:rFonts w:cs="Helvetica"/>
                <w:b/>
                <w:bCs/>
                <w:color w:val="000000"/>
                <w:sz w:val="16"/>
                <w:szCs w:val="18"/>
                <w:lang w:val="en-GB"/>
              </w:rPr>
            </w:pPr>
            <w:r>
              <w:rPr>
                <w:rFonts w:cs="Helvetica"/>
                <w:b/>
                <w:bCs/>
                <w:color w:val="000000"/>
                <w:sz w:val="16"/>
                <w:szCs w:val="18"/>
                <w:lang w:val="en-GB"/>
              </w:rPr>
              <w:t>Total budget</w:t>
            </w:r>
          </w:p>
        </w:tc>
        <w:tc>
          <w:tcPr>
            <w:tcW w:w="4252" w:type="dxa"/>
            <w:tcBorders>
              <w:top w:val="nil"/>
              <w:left w:val="nil"/>
              <w:bottom w:val="nil"/>
              <w:right w:val="nil"/>
            </w:tcBorders>
            <w:shd w:val="clear" w:color="auto" w:fill="auto"/>
            <w:noWrap/>
            <w:vAlign w:val="center"/>
          </w:tcPr>
          <w:p w14:paraId="3D6B62EE" w14:textId="75625890" w:rsidR="004F608F" w:rsidRPr="005D5024" w:rsidRDefault="004F608F" w:rsidP="00F815F6">
            <w:pPr>
              <w:jc w:val="right"/>
              <w:rPr>
                <w:rFonts w:cs="Helvetica"/>
                <w:bCs/>
                <w:color w:val="000000"/>
                <w:sz w:val="16"/>
                <w:szCs w:val="18"/>
                <w:lang w:val="it-IT"/>
              </w:rPr>
            </w:pPr>
            <w:r>
              <w:rPr>
                <w:rFonts w:cs="Helvetica"/>
                <w:bCs/>
                <w:color w:val="000000"/>
                <w:sz w:val="16"/>
                <w:szCs w:val="18"/>
                <w:lang w:val="it-IT"/>
              </w:rPr>
              <w:t>€14,350,000</w:t>
            </w:r>
          </w:p>
        </w:tc>
      </w:tr>
      <w:tr w:rsidR="00D75C87" w:rsidRPr="00342E85" w14:paraId="3A58E92E"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4CDA8F43" w14:textId="77777777" w:rsidR="00D75C87" w:rsidRPr="005D5024" w:rsidRDefault="00D75C87" w:rsidP="00F815F6">
            <w:pPr>
              <w:rPr>
                <w:rFonts w:cs="Helvetica"/>
                <w:b/>
                <w:bCs/>
                <w:color w:val="000000"/>
                <w:sz w:val="16"/>
                <w:szCs w:val="18"/>
                <w:lang w:val="en-GB"/>
              </w:rPr>
            </w:pPr>
            <w:r w:rsidRPr="005D5024">
              <w:rPr>
                <w:rFonts w:cs="Helvetica"/>
                <w:b/>
                <w:bCs/>
                <w:color w:val="000000"/>
                <w:sz w:val="16"/>
                <w:szCs w:val="18"/>
                <w:lang w:val="en-GB"/>
              </w:rPr>
              <w:t>Total EUTF budget committed</w:t>
            </w:r>
          </w:p>
        </w:tc>
        <w:tc>
          <w:tcPr>
            <w:tcW w:w="4252" w:type="dxa"/>
            <w:tcBorders>
              <w:top w:val="nil"/>
              <w:left w:val="nil"/>
              <w:bottom w:val="nil"/>
              <w:right w:val="nil"/>
            </w:tcBorders>
            <w:shd w:val="clear" w:color="auto" w:fill="auto"/>
            <w:noWrap/>
            <w:vAlign w:val="center"/>
            <w:hideMark/>
          </w:tcPr>
          <w:p w14:paraId="77B6C964" w14:textId="58EC7762" w:rsidR="00D75C87" w:rsidRPr="005D5024" w:rsidRDefault="004F608F" w:rsidP="00F815F6">
            <w:pPr>
              <w:jc w:val="right"/>
              <w:rPr>
                <w:rFonts w:cs="Helvetica"/>
                <w:bCs/>
                <w:color w:val="000000"/>
                <w:sz w:val="16"/>
                <w:szCs w:val="18"/>
                <w:lang w:val="en-GB"/>
              </w:rPr>
            </w:pPr>
            <w:r>
              <w:rPr>
                <w:rFonts w:cs="Helvetica"/>
                <w:bCs/>
                <w:color w:val="000000"/>
                <w:sz w:val="16"/>
                <w:szCs w:val="18"/>
                <w:lang w:val="en-GB"/>
              </w:rPr>
              <w:t>€</w:t>
            </w:r>
            <w:r w:rsidR="00D75C87" w:rsidRPr="005D5024">
              <w:rPr>
                <w:rFonts w:cs="Helvetica"/>
                <w:bCs/>
                <w:color w:val="000000"/>
                <w:sz w:val="16"/>
                <w:szCs w:val="18"/>
                <w:lang w:val="en-GB"/>
              </w:rPr>
              <w:t>14,000,000</w:t>
            </w:r>
          </w:p>
        </w:tc>
      </w:tr>
      <w:tr w:rsidR="00D75C87" w:rsidRPr="00342E85" w14:paraId="52DF854A"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hideMark/>
          </w:tcPr>
          <w:p w14:paraId="7FF65A41" w14:textId="77777777" w:rsidR="00D75C87" w:rsidRPr="005D5024" w:rsidRDefault="00D75C87" w:rsidP="00F815F6">
            <w:pPr>
              <w:rPr>
                <w:rFonts w:cs="Helvetica"/>
                <w:b/>
                <w:bCs/>
                <w:color w:val="000000"/>
                <w:sz w:val="16"/>
                <w:szCs w:val="18"/>
                <w:lang w:val="en-GB"/>
              </w:rPr>
            </w:pPr>
            <w:r w:rsidRPr="005D5024">
              <w:rPr>
                <w:rFonts w:cs="Helvetica"/>
                <w:b/>
                <w:bCs/>
                <w:color w:val="000000"/>
                <w:sz w:val="16"/>
                <w:szCs w:val="18"/>
                <w:lang w:val="en-GB"/>
              </w:rPr>
              <w:t>Date at which EUTF budget was committed</w:t>
            </w:r>
          </w:p>
        </w:tc>
        <w:tc>
          <w:tcPr>
            <w:tcW w:w="4252" w:type="dxa"/>
            <w:tcBorders>
              <w:top w:val="nil"/>
              <w:left w:val="nil"/>
              <w:bottom w:val="nil"/>
              <w:right w:val="nil"/>
            </w:tcBorders>
            <w:shd w:val="clear" w:color="auto" w:fill="auto"/>
            <w:noWrap/>
            <w:vAlign w:val="center"/>
            <w:hideMark/>
          </w:tcPr>
          <w:p w14:paraId="28F179EF" w14:textId="5368D56F" w:rsidR="00D75C87" w:rsidRPr="005D5024" w:rsidRDefault="00702314" w:rsidP="00F815F6">
            <w:pPr>
              <w:jc w:val="right"/>
              <w:rPr>
                <w:rFonts w:cs="Helvetica"/>
                <w:bCs/>
                <w:color w:val="000000"/>
                <w:sz w:val="16"/>
                <w:szCs w:val="18"/>
                <w:lang w:val="en-GB"/>
              </w:rPr>
            </w:pPr>
            <w:r w:rsidRPr="005D5024">
              <w:rPr>
                <w:rFonts w:cs="Helvetica"/>
                <w:bCs/>
                <w:color w:val="000000"/>
                <w:sz w:val="16"/>
                <w:szCs w:val="18"/>
                <w:lang w:val="en-GB"/>
              </w:rPr>
              <w:t>Apr</w:t>
            </w:r>
            <w:r w:rsidR="00807FF3">
              <w:rPr>
                <w:rFonts w:cs="Helvetica"/>
                <w:bCs/>
                <w:color w:val="000000"/>
                <w:sz w:val="16"/>
                <w:szCs w:val="18"/>
                <w:lang w:val="en-GB"/>
              </w:rPr>
              <w:t>il</w:t>
            </w:r>
            <w:r w:rsidRPr="005D5024">
              <w:rPr>
                <w:rFonts w:cs="Helvetica"/>
                <w:bCs/>
                <w:color w:val="000000"/>
                <w:sz w:val="16"/>
                <w:szCs w:val="18"/>
                <w:lang w:val="en-GB"/>
              </w:rPr>
              <w:t xml:space="preserve"> 2016</w:t>
            </w:r>
          </w:p>
        </w:tc>
      </w:tr>
      <w:tr w:rsidR="00D75C87" w:rsidRPr="00342E85" w14:paraId="3177E28C"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64093BF3" w14:textId="77777777" w:rsidR="00D75C87" w:rsidRPr="005D5024" w:rsidRDefault="00D75C87" w:rsidP="00F815F6">
            <w:pPr>
              <w:rPr>
                <w:rFonts w:cs="Helvetica"/>
                <w:b/>
                <w:bCs/>
                <w:color w:val="000000"/>
                <w:sz w:val="16"/>
                <w:szCs w:val="18"/>
                <w:lang w:val="en-GB"/>
              </w:rPr>
            </w:pPr>
            <w:r w:rsidRPr="005D5024">
              <w:rPr>
                <w:rFonts w:cs="Helvetica"/>
                <w:b/>
                <w:bCs/>
                <w:color w:val="000000"/>
                <w:sz w:val="16"/>
                <w:szCs w:val="18"/>
                <w:lang w:val="en-GB"/>
              </w:rPr>
              <w:t>Budget contracted so far</w:t>
            </w:r>
          </w:p>
        </w:tc>
        <w:tc>
          <w:tcPr>
            <w:tcW w:w="4252" w:type="dxa"/>
            <w:tcBorders>
              <w:top w:val="nil"/>
              <w:left w:val="nil"/>
              <w:bottom w:val="nil"/>
              <w:right w:val="nil"/>
            </w:tcBorders>
            <w:shd w:val="clear" w:color="auto" w:fill="auto"/>
            <w:noWrap/>
            <w:vAlign w:val="center"/>
          </w:tcPr>
          <w:p w14:paraId="514DD1D6" w14:textId="02ACDA2D" w:rsidR="00D75C87" w:rsidRPr="005D5024" w:rsidRDefault="004F608F" w:rsidP="00F815F6">
            <w:pPr>
              <w:jc w:val="right"/>
              <w:rPr>
                <w:rFonts w:cs="Helvetica"/>
                <w:bCs/>
                <w:color w:val="000000"/>
                <w:sz w:val="16"/>
                <w:szCs w:val="18"/>
                <w:lang w:val="en-GB"/>
              </w:rPr>
            </w:pPr>
            <w:r>
              <w:rPr>
                <w:rFonts w:cs="Helvetica"/>
                <w:bCs/>
                <w:color w:val="000000"/>
                <w:sz w:val="16"/>
                <w:szCs w:val="18"/>
                <w:lang w:val="en-GB"/>
              </w:rPr>
              <w:t>€</w:t>
            </w:r>
            <w:r w:rsidR="00D75C87" w:rsidRPr="005D5024">
              <w:rPr>
                <w:rFonts w:cs="Helvetica"/>
                <w:bCs/>
                <w:color w:val="000000"/>
                <w:sz w:val="16"/>
                <w:szCs w:val="18"/>
                <w:lang w:val="en-GB"/>
              </w:rPr>
              <w:t>13,660,000</w:t>
            </w:r>
          </w:p>
        </w:tc>
      </w:tr>
      <w:tr w:rsidR="00D75C87" w:rsidRPr="00342E85" w14:paraId="242D897B"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5F3AEC99" w14:textId="77777777" w:rsidR="00D75C87" w:rsidRPr="005D5024" w:rsidRDefault="00D75C87" w:rsidP="00F815F6">
            <w:pPr>
              <w:rPr>
                <w:rFonts w:cs="Helvetica"/>
                <w:b/>
                <w:bCs/>
                <w:color w:val="000000"/>
                <w:sz w:val="16"/>
                <w:szCs w:val="18"/>
                <w:lang w:val="en-GB"/>
              </w:rPr>
            </w:pPr>
            <w:r w:rsidRPr="005D5024">
              <w:rPr>
                <w:rFonts w:cs="Helvetica"/>
                <w:b/>
                <w:bCs/>
                <w:color w:val="000000"/>
                <w:sz w:val="16"/>
                <w:szCs w:val="18"/>
                <w:lang w:val="en-GB"/>
              </w:rPr>
              <w:t>Number of projects</w:t>
            </w:r>
          </w:p>
        </w:tc>
        <w:tc>
          <w:tcPr>
            <w:tcW w:w="4252" w:type="dxa"/>
            <w:tcBorders>
              <w:top w:val="nil"/>
              <w:left w:val="nil"/>
              <w:bottom w:val="nil"/>
              <w:right w:val="nil"/>
            </w:tcBorders>
            <w:shd w:val="clear" w:color="auto" w:fill="auto"/>
            <w:noWrap/>
            <w:vAlign w:val="center"/>
          </w:tcPr>
          <w:p w14:paraId="72939E51" w14:textId="77777777" w:rsidR="00D75C87" w:rsidRPr="005D5024" w:rsidRDefault="00D75C87" w:rsidP="00F815F6">
            <w:pPr>
              <w:jc w:val="right"/>
              <w:rPr>
                <w:rFonts w:cs="Helvetica"/>
                <w:bCs/>
                <w:color w:val="000000"/>
                <w:sz w:val="16"/>
                <w:szCs w:val="18"/>
                <w:lang w:val="en-GB"/>
              </w:rPr>
            </w:pPr>
            <w:r w:rsidRPr="005D5024">
              <w:rPr>
                <w:rFonts w:cs="Helvetica"/>
                <w:bCs/>
                <w:color w:val="000000"/>
                <w:sz w:val="16"/>
                <w:szCs w:val="18"/>
                <w:lang w:val="en-GB"/>
              </w:rPr>
              <w:t>4</w:t>
            </w:r>
          </w:p>
        </w:tc>
      </w:tr>
      <w:tr w:rsidR="00D75C87" w:rsidRPr="00342E85" w14:paraId="01F77D3C"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01FFF77F" w14:textId="77777777" w:rsidR="00D75C87" w:rsidRPr="005D5024" w:rsidRDefault="00D75C87" w:rsidP="00F815F6">
            <w:pPr>
              <w:rPr>
                <w:rFonts w:cs="Helvetica"/>
                <w:b/>
                <w:bCs/>
                <w:color w:val="000000"/>
                <w:sz w:val="16"/>
                <w:szCs w:val="18"/>
                <w:lang w:val="en-GB"/>
              </w:rPr>
            </w:pPr>
            <w:r w:rsidRPr="005D5024">
              <w:rPr>
                <w:rFonts w:cs="Helvetica"/>
                <w:b/>
                <w:bCs/>
                <w:color w:val="000000"/>
                <w:sz w:val="16"/>
                <w:szCs w:val="18"/>
                <w:lang w:val="en-GB"/>
              </w:rPr>
              <w:t>Main IP(s)</w:t>
            </w:r>
          </w:p>
        </w:tc>
        <w:tc>
          <w:tcPr>
            <w:tcW w:w="4252" w:type="dxa"/>
            <w:tcBorders>
              <w:top w:val="nil"/>
              <w:left w:val="nil"/>
              <w:bottom w:val="nil"/>
              <w:right w:val="nil"/>
            </w:tcBorders>
            <w:shd w:val="clear" w:color="auto" w:fill="auto"/>
            <w:noWrap/>
            <w:vAlign w:val="center"/>
          </w:tcPr>
          <w:p w14:paraId="53C6855F" w14:textId="77777777" w:rsidR="00D75C87" w:rsidRPr="005D5024" w:rsidRDefault="00D75C87" w:rsidP="00F815F6">
            <w:pPr>
              <w:jc w:val="right"/>
              <w:rPr>
                <w:rFonts w:cs="Helvetica"/>
                <w:bCs/>
                <w:color w:val="000000"/>
                <w:sz w:val="16"/>
                <w:szCs w:val="18"/>
                <w:lang w:val="en-GB"/>
              </w:rPr>
            </w:pPr>
            <w:r w:rsidRPr="005D5024">
              <w:rPr>
                <w:rFonts w:cs="Helvetica"/>
                <w:bCs/>
                <w:color w:val="000000"/>
                <w:sz w:val="16"/>
                <w:szCs w:val="18"/>
                <w:lang w:val="en-GB"/>
              </w:rPr>
              <w:t xml:space="preserve">GIZ, KRCS, RUSI, SAIDC </w:t>
            </w:r>
          </w:p>
        </w:tc>
      </w:tr>
      <w:tr w:rsidR="00D75C87" w:rsidRPr="00342E85" w14:paraId="116B1F01" w14:textId="77777777" w:rsidTr="00F815F6">
        <w:trPr>
          <w:trHeight w:val="312"/>
          <w:jc w:val="center"/>
        </w:trPr>
        <w:tc>
          <w:tcPr>
            <w:tcW w:w="4253" w:type="dxa"/>
            <w:tcBorders>
              <w:top w:val="nil"/>
              <w:left w:val="nil"/>
              <w:bottom w:val="nil"/>
              <w:right w:val="single" w:sz="4" w:space="0" w:color="auto"/>
            </w:tcBorders>
            <w:shd w:val="clear" w:color="auto" w:fill="auto"/>
            <w:noWrap/>
            <w:vAlign w:val="center"/>
          </w:tcPr>
          <w:p w14:paraId="0E8C2A9C" w14:textId="77777777" w:rsidR="00D75C87" w:rsidRPr="005D5024" w:rsidRDefault="00D75C87" w:rsidP="00F815F6">
            <w:pPr>
              <w:rPr>
                <w:rFonts w:cs="Helvetica"/>
                <w:b/>
                <w:bCs/>
                <w:color w:val="000000"/>
                <w:sz w:val="16"/>
                <w:szCs w:val="18"/>
                <w:lang w:val="en-GB"/>
              </w:rPr>
            </w:pPr>
            <w:r w:rsidRPr="005D5024">
              <w:rPr>
                <w:rFonts w:cs="Helvetica"/>
                <w:b/>
                <w:bCs/>
                <w:color w:val="000000"/>
                <w:sz w:val="16"/>
                <w:szCs w:val="18"/>
                <w:lang w:val="en-GB"/>
              </w:rPr>
              <w:t>Target beneficiaries</w:t>
            </w:r>
          </w:p>
        </w:tc>
        <w:tc>
          <w:tcPr>
            <w:tcW w:w="4252" w:type="dxa"/>
            <w:tcBorders>
              <w:top w:val="nil"/>
              <w:left w:val="nil"/>
              <w:bottom w:val="nil"/>
              <w:right w:val="nil"/>
            </w:tcBorders>
            <w:shd w:val="clear" w:color="auto" w:fill="auto"/>
            <w:noWrap/>
            <w:vAlign w:val="center"/>
          </w:tcPr>
          <w:p w14:paraId="324B64E9" w14:textId="795A8CA4" w:rsidR="00D75C87" w:rsidRPr="005D5024" w:rsidRDefault="00702314" w:rsidP="00F815F6">
            <w:pPr>
              <w:jc w:val="right"/>
              <w:rPr>
                <w:rFonts w:cs="Helvetica"/>
                <w:bCs/>
                <w:color w:val="000000"/>
                <w:sz w:val="16"/>
                <w:szCs w:val="18"/>
                <w:lang w:val="en-GB"/>
              </w:rPr>
            </w:pPr>
            <w:r w:rsidRPr="005D5024">
              <w:rPr>
                <w:rFonts w:cs="Helvetica"/>
                <w:bCs/>
                <w:color w:val="000000"/>
                <w:sz w:val="16"/>
                <w:szCs w:val="18"/>
                <w:lang w:val="en-GB"/>
              </w:rPr>
              <w:t>Youth at risk and vulnerable in the targeted counties</w:t>
            </w:r>
          </w:p>
        </w:tc>
      </w:tr>
      <w:tr w:rsidR="00D75C87" w:rsidRPr="00342E85" w14:paraId="5E856CCF" w14:textId="77777777" w:rsidTr="003C6B85">
        <w:trPr>
          <w:trHeight w:val="312"/>
          <w:jc w:val="center"/>
        </w:trPr>
        <w:tc>
          <w:tcPr>
            <w:tcW w:w="4253" w:type="dxa"/>
            <w:tcBorders>
              <w:top w:val="nil"/>
              <w:left w:val="nil"/>
              <w:bottom w:val="nil"/>
              <w:right w:val="single" w:sz="4" w:space="0" w:color="auto"/>
            </w:tcBorders>
            <w:shd w:val="clear" w:color="auto" w:fill="auto"/>
            <w:noWrap/>
            <w:vAlign w:val="center"/>
            <w:hideMark/>
          </w:tcPr>
          <w:p w14:paraId="7588D7A9" w14:textId="00528069" w:rsidR="00D75C87" w:rsidRPr="005D5024" w:rsidRDefault="00D75C87" w:rsidP="009F1F85">
            <w:pPr>
              <w:spacing w:after="0"/>
              <w:jc w:val="left"/>
              <w:rPr>
                <w:rFonts w:cs="Helvetica"/>
                <w:b/>
                <w:bCs/>
                <w:color w:val="000000"/>
                <w:sz w:val="16"/>
                <w:szCs w:val="18"/>
                <w:lang w:val="en-GB"/>
              </w:rPr>
            </w:pPr>
            <w:r w:rsidRPr="005D5024">
              <w:rPr>
                <w:rFonts w:cs="Helvetica"/>
                <w:b/>
                <w:bCs/>
                <w:color w:val="000000"/>
                <w:sz w:val="16"/>
                <w:szCs w:val="18"/>
                <w:lang w:val="en-GB"/>
              </w:rPr>
              <w:t xml:space="preserve">Number of projects in </w:t>
            </w:r>
            <w:r w:rsidR="009F1F85">
              <w:rPr>
                <w:rFonts w:cs="Helvetica"/>
                <w:b/>
                <w:bCs/>
                <w:color w:val="000000"/>
                <w:sz w:val="16"/>
                <w:szCs w:val="18"/>
                <w:lang w:val="en-GB"/>
              </w:rPr>
              <w:t>report</w:t>
            </w:r>
          </w:p>
        </w:tc>
        <w:tc>
          <w:tcPr>
            <w:tcW w:w="4252" w:type="dxa"/>
            <w:tcBorders>
              <w:top w:val="nil"/>
              <w:left w:val="nil"/>
              <w:bottom w:val="nil"/>
              <w:right w:val="nil"/>
            </w:tcBorders>
            <w:shd w:val="clear" w:color="auto" w:fill="auto"/>
            <w:noWrap/>
            <w:vAlign w:val="center"/>
            <w:hideMark/>
          </w:tcPr>
          <w:p w14:paraId="1DC6610A" w14:textId="77777777" w:rsidR="00D75C87" w:rsidRPr="005D5024" w:rsidRDefault="00D75C87" w:rsidP="009F1F85">
            <w:pPr>
              <w:spacing w:after="0"/>
              <w:jc w:val="right"/>
              <w:rPr>
                <w:rFonts w:cs="Helvetica"/>
                <w:bCs/>
                <w:color w:val="000000"/>
                <w:sz w:val="16"/>
                <w:szCs w:val="18"/>
                <w:lang w:val="en-GB"/>
              </w:rPr>
            </w:pPr>
            <w:r w:rsidRPr="005D5024">
              <w:rPr>
                <w:rFonts w:cs="Helvetica"/>
                <w:bCs/>
                <w:color w:val="000000"/>
                <w:sz w:val="16"/>
                <w:szCs w:val="18"/>
                <w:lang w:val="en-GB"/>
              </w:rPr>
              <w:t>4</w:t>
            </w:r>
          </w:p>
        </w:tc>
      </w:tr>
    </w:tbl>
    <w:p w14:paraId="4EB87B92" w14:textId="77777777" w:rsidR="006D6EE6" w:rsidRDefault="006D6EE6" w:rsidP="00702314">
      <w:pPr>
        <w:pStyle w:val="Lgende"/>
        <w:rPr>
          <w:lang w:val="en-GB"/>
        </w:rPr>
      </w:pPr>
      <w:bookmarkStart w:id="174" w:name="_Toc514799050"/>
    </w:p>
    <w:p w14:paraId="69BD3C8C" w14:textId="22187BB6" w:rsidR="00702314" w:rsidRPr="00342E85" w:rsidRDefault="009F1F85" w:rsidP="00702314">
      <w:pPr>
        <w:pStyle w:val="Lgende"/>
        <w:rPr>
          <w:lang w:val="en-GB"/>
        </w:rPr>
      </w:pPr>
      <w:bookmarkStart w:id="175" w:name="_Toc516218955"/>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39</w:t>
      </w:r>
      <w:r w:rsidRPr="00342E85">
        <w:rPr>
          <w:noProof/>
          <w:lang w:val="en-GB"/>
        </w:rPr>
        <w:fldChar w:fldCharType="end"/>
      </w:r>
      <w:r w:rsidRPr="00342E85">
        <w:rPr>
          <w:lang w:val="en-GB"/>
        </w:rPr>
        <w:t xml:space="preserve">: </w:t>
      </w:r>
      <w:r w:rsidR="00702314" w:rsidRPr="00342E85">
        <w:rPr>
          <w:lang w:val="en-GB"/>
        </w:rPr>
        <w:t xml:space="preserve">Youth </w:t>
      </w:r>
      <w:r w:rsidR="000C2BA0" w:rsidRPr="00342E85">
        <w:rPr>
          <w:lang w:val="en-GB"/>
        </w:rPr>
        <w:t>Kenya</w:t>
      </w:r>
      <w:r w:rsidR="00702314" w:rsidRPr="00342E85">
        <w:rPr>
          <w:lang w:val="en-GB"/>
        </w:rPr>
        <w:t xml:space="preserve"> – Key indicators</w:t>
      </w:r>
      <w:r w:rsidR="00037826" w:rsidRPr="00342E85">
        <w:rPr>
          <w:lang w:val="en-GB"/>
        </w:rPr>
        <w:t xml:space="preserve"> (results achieved </w:t>
      </w:r>
      <w:r w:rsidR="006D6EE6">
        <w:rPr>
          <w:lang w:val="en-GB"/>
        </w:rPr>
        <w:t>as of March 2018</w:t>
      </w:r>
      <w:r w:rsidR="00037826" w:rsidRPr="00342E85">
        <w:rPr>
          <w:lang w:val="en-GB"/>
        </w:rPr>
        <w:t>)</w:t>
      </w:r>
      <w:bookmarkEnd w:id="174"/>
      <w:bookmarkEnd w:id="175"/>
    </w:p>
    <w:tbl>
      <w:tblPr>
        <w:tblW w:w="7162"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119"/>
      </w:tblGrid>
      <w:tr w:rsidR="00190B21" w:rsidRPr="00342E85" w14:paraId="57EBF097" w14:textId="77777777" w:rsidTr="009F1F85">
        <w:trPr>
          <w:trHeight w:val="312"/>
          <w:jc w:val="center"/>
        </w:trPr>
        <w:tc>
          <w:tcPr>
            <w:tcW w:w="6091" w:type="dxa"/>
            <w:shd w:val="clear" w:color="auto" w:fill="F2F2F2" w:themeFill="background1" w:themeFillShade="F2"/>
            <w:noWrap/>
            <w:vAlign w:val="center"/>
          </w:tcPr>
          <w:p w14:paraId="1BC8C438" w14:textId="2E3B6580" w:rsidR="00190B21" w:rsidRPr="005D5024" w:rsidRDefault="00190B21" w:rsidP="003C6B85">
            <w:pPr>
              <w:spacing w:after="0"/>
              <w:rPr>
                <w:rFonts w:cs="Helvetica"/>
                <w:bCs/>
                <w:color w:val="000000"/>
                <w:sz w:val="18"/>
                <w:szCs w:val="18"/>
                <w:lang w:val="en-GB"/>
              </w:rPr>
            </w:pPr>
            <w:r w:rsidRPr="005D5024">
              <w:rPr>
                <w:rFonts w:cs="Helvetica"/>
                <w:bCs/>
                <w:color w:val="000000"/>
                <w:sz w:val="18"/>
                <w:szCs w:val="18"/>
                <w:lang w:val="en-GB"/>
              </w:rPr>
              <w:t xml:space="preserve">4.3 </w:t>
            </w:r>
            <w:r w:rsidR="0049238E">
              <w:rPr>
                <w:rFonts w:cs="Helvetica"/>
                <w:bCs/>
                <w:color w:val="000000"/>
                <w:sz w:val="18"/>
                <w:szCs w:val="18"/>
                <w:lang w:val="en-GB"/>
              </w:rPr>
              <w:t>No</w:t>
            </w:r>
            <w:r w:rsidRPr="005D5024">
              <w:rPr>
                <w:rFonts w:cs="Helvetica"/>
                <w:bCs/>
                <w:color w:val="000000"/>
                <w:sz w:val="18"/>
                <w:szCs w:val="18"/>
                <w:lang w:val="en-GB"/>
              </w:rPr>
              <w:t xml:space="preserve"> of people participating in conflict prevention and peace building activities</w:t>
            </w:r>
          </w:p>
        </w:tc>
        <w:tc>
          <w:tcPr>
            <w:tcW w:w="1071" w:type="dxa"/>
            <w:shd w:val="clear" w:color="auto" w:fill="F2F2F2" w:themeFill="background1" w:themeFillShade="F2"/>
            <w:vAlign w:val="center"/>
          </w:tcPr>
          <w:p w14:paraId="001C4767" w14:textId="6BCF39AC" w:rsidR="00190B21" w:rsidRPr="005D5024" w:rsidRDefault="00190B21" w:rsidP="009F1F85">
            <w:pPr>
              <w:spacing w:after="0"/>
              <w:jc w:val="center"/>
              <w:rPr>
                <w:rFonts w:cs="Helvetica"/>
                <w:b/>
                <w:bCs/>
                <w:color w:val="000000"/>
                <w:sz w:val="18"/>
                <w:szCs w:val="18"/>
                <w:lang w:val="en-GB"/>
              </w:rPr>
            </w:pPr>
            <w:r w:rsidRPr="005D5024">
              <w:rPr>
                <w:rFonts w:cs="Helvetica"/>
                <w:b/>
                <w:bCs/>
                <w:color w:val="000000"/>
                <w:sz w:val="18"/>
                <w:szCs w:val="18"/>
                <w:lang w:val="en-GB"/>
              </w:rPr>
              <w:t>10,718</w:t>
            </w:r>
          </w:p>
        </w:tc>
      </w:tr>
      <w:tr w:rsidR="00190B21" w:rsidRPr="00342E85" w14:paraId="2845F78B" w14:textId="77777777" w:rsidTr="009F1F85">
        <w:trPr>
          <w:trHeight w:val="312"/>
          <w:jc w:val="center"/>
        </w:trPr>
        <w:tc>
          <w:tcPr>
            <w:tcW w:w="6091" w:type="dxa"/>
            <w:shd w:val="clear" w:color="auto" w:fill="F2F2F2" w:themeFill="background1" w:themeFillShade="F2"/>
            <w:noWrap/>
            <w:vAlign w:val="center"/>
          </w:tcPr>
          <w:p w14:paraId="1179B736" w14:textId="3679834A" w:rsidR="00190B21" w:rsidRPr="005D5024" w:rsidRDefault="00190B21" w:rsidP="00037826">
            <w:pPr>
              <w:spacing w:after="0"/>
              <w:rPr>
                <w:rFonts w:cs="Helvetica"/>
                <w:bCs/>
                <w:color w:val="000000"/>
                <w:sz w:val="18"/>
                <w:szCs w:val="18"/>
                <w:lang w:val="en-GB"/>
              </w:rPr>
            </w:pPr>
            <w:r w:rsidRPr="005D5024">
              <w:rPr>
                <w:rFonts w:cs="Helvetica"/>
                <w:color w:val="000000"/>
                <w:sz w:val="18"/>
                <w:szCs w:val="18"/>
                <w:lang w:val="en-GB"/>
              </w:rPr>
              <w:t xml:space="preserve">4.2 </w:t>
            </w:r>
            <w:r w:rsidR="0049238E">
              <w:rPr>
                <w:rFonts w:cs="Helvetica"/>
                <w:bCs/>
                <w:color w:val="000000"/>
                <w:sz w:val="18"/>
                <w:szCs w:val="18"/>
                <w:lang w:val="en-GB"/>
              </w:rPr>
              <w:t>No</w:t>
            </w:r>
            <w:r w:rsidR="003C6B85" w:rsidRPr="005D5024">
              <w:rPr>
                <w:rFonts w:cs="Helvetica"/>
                <w:bCs/>
                <w:color w:val="000000"/>
                <w:sz w:val="18"/>
                <w:szCs w:val="18"/>
                <w:lang w:val="en-GB"/>
              </w:rPr>
              <w:t xml:space="preserve"> </w:t>
            </w:r>
            <w:r w:rsidRPr="005D5024">
              <w:rPr>
                <w:rFonts w:cs="Helvetica"/>
                <w:color w:val="000000"/>
                <w:sz w:val="18"/>
                <w:szCs w:val="18"/>
                <w:lang w:val="en-GB"/>
              </w:rPr>
              <w:t>of staff from governmental institutions, internal security forces and re</w:t>
            </w:r>
            <w:r w:rsidR="003C6B85" w:rsidRPr="005D5024">
              <w:rPr>
                <w:rFonts w:cs="Helvetica"/>
                <w:color w:val="000000"/>
                <w:sz w:val="18"/>
                <w:szCs w:val="18"/>
                <w:lang w:val="en-GB"/>
              </w:rPr>
              <w:t>levant non-state actors trained</w:t>
            </w:r>
            <w:r w:rsidRPr="005D5024">
              <w:rPr>
                <w:rFonts w:cs="Helvetica"/>
                <w:color w:val="000000"/>
                <w:sz w:val="18"/>
                <w:szCs w:val="18"/>
                <w:lang w:val="en-GB"/>
              </w:rPr>
              <w:t> on security, border management, CVE, conflict prevention, protection of civilian populations and human rights</w:t>
            </w:r>
          </w:p>
        </w:tc>
        <w:tc>
          <w:tcPr>
            <w:tcW w:w="1071" w:type="dxa"/>
            <w:shd w:val="clear" w:color="auto" w:fill="F2F2F2" w:themeFill="background1" w:themeFillShade="F2"/>
            <w:vAlign w:val="center"/>
          </w:tcPr>
          <w:p w14:paraId="05765921" w14:textId="48DB6AA8" w:rsidR="00190B21" w:rsidRPr="005D5024" w:rsidRDefault="00190B21" w:rsidP="009F1F85">
            <w:pPr>
              <w:spacing w:after="0"/>
              <w:jc w:val="center"/>
              <w:rPr>
                <w:rFonts w:cs="Helvetica"/>
                <w:b/>
                <w:bCs/>
                <w:color w:val="000000"/>
                <w:sz w:val="18"/>
                <w:szCs w:val="18"/>
                <w:lang w:val="en-GB"/>
              </w:rPr>
            </w:pPr>
            <w:r w:rsidRPr="005D5024">
              <w:rPr>
                <w:rFonts w:cs="Helvetica"/>
                <w:b/>
                <w:bCs/>
                <w:color w:val="000000"/>
                <w:sz w:val="18"/>
                <w:szCs w:val="18"/>
                <w:lang w:val="en-GB"/>
              </w:rPr>
              <w:t>471</w:t>
            </w:r>
          </w:p>
        </w:tc>
      </w:tr>
      <w:tr w:rsidR="00190B21" w:rsidRPr="00342E85" w14:paraId="4EACE004" w14:textId="77777777" w:rsidTr="009F1F85">
        <w:trPr>
          <w:trHeight w:val="312"/>
          <w:jc w:val="center"/>
        </w:trPr>
        <w:tc>
          <w:tcPr>
            <w:tcW w:w="6091" w:type="dxa"/>
            <w:shd w:val="clear" w:color="auto" w:fill="F2F2F2" w:themeFill="background1" w:themeFillShade="F2"/>
            <w:noWrap/>
            <w:vAlign w:val="center"/>
          </w:tcPr>
          <w:p w14:paraId="1F365DF3" w14:textId="3754C47E" w:rsidR="00190B21" w:rsidRPr="005D5024" w:rsidRDefault="00190B21" w:rsidP="00037826">
            <w:pPr>
              <w:spacing w:after="0"/>
              <w:rPr>
                <w:rFonts w:cs="Helvetica"/>
                <w:bCs/>
                <w:color w:val="000000"/>
                <w:sz w:val="18"/>
                <w:szCs w:val="18"/>
                <w:lang w:val="en-GB"/>
              </w:rPr>
            </w:pPr>
            <w:r w:rsidRPr="005D5024">
              <w:rPr>
                <w:rFonts w:cs="Helvetica"/>
                <w:color w:val="000000"/>
                <w:sz w:val="18"/>
                <w:szCs w:val="18"/>
                <w:lang w:val="en-GB"/>
              </w:rPr>
              <w:t xml:space="preserve">1.4 </w:t>
            </w:r>
            <w:r w:rsidR="0049238E">
              <w:rPr>
                <w:rFonts w:cs="Helvetica"/>
                <w:bCs/>
                <w:color w:val="000000"/>
                <w:sz w:val="18"/>
                <w:szCs w:val="18"/>
                <w:lang w:val="en-GB"/>
              </w:rPr>
              <w:t>No</w:t>
            </w:r>
            <w:r w:rsidR="003C6B85" w:rsidRPr="005D5024">
              <w:rPr>
                <w:rFonts w:cs="Helvetica"/>
                <w:bCs/>
                <w:color w:val="000000"/>
                <w:sz w:val="18"/>
                <w:szCs w:val="18"/>
                <w:lang w:val="en-GB"/>
              </w:rPr>
              <w:t xml:space="preserve"> </w:t>
            </w:r>
            <w:r w:rsidRPr="005D5024">
              <w:rPr>
                <w:rFonts w:cs="Helvetica"/>
                <w:color w:val="000000"/>
                <w:sz w:val="18"/>
                <w:szCs w:val="18"/>
                <w:lang w:val="en-GB"/>
              </w:rPr>
              <w:t>of people benefiting from professional trainings (TVET) and/or skills development</w:t>
            </w:r>
          </w:p>
        </w:tc>
        <w:tc>
          <w:tcPr>
            <w:tcW w:w="1071" w:type="dxa"/>
            <w:shd w:val="clear" w:color="auto" w:fill="F2F2F2" w:themeFill="background1" w:themeFillShade="F2"/>
            <w:vAlign w:val="center"/>
          </w:tcPr>
          <w:p w14:paraId="03BEED93" w14:textId="6556D2FF" w:rsidR="00190B21" w:rsidRPr="005D5024" w:rsidRDefault="00190B21" w:rsidP="009F1F85">
            <w:pPr>
              <w:spacing w:after="0"/>
              <w:jc w:val="center"/>
              <w:rPr>
                <w:rFonts w:cs="Helvetica"/>
                <w:b/>
                <w:bCs/>
                <w:color w:val="000000"/>
                <w:sz w:val="18"/>
                <w:szCs w:val="18"/>
                <w:lang w:val="en-GB"/>
              </w:rPr>
            </w:pPr>
            <w:r w:rsidRPr="005D5024">
              <w:rPr>
                <w:rFonts w:cs="Helvetica"/>
                <w:b/>
                <w:bCs/>
                <w:color w:val="000000"/>
                <w:sz w:val="18"/>
                <w:szCs w:val="18"/>
                <w:lang w:val="en-GB"/>
              </w:rPr>
              <w:t>406</w:t>
            </w:r>
          </w:p>
        </w:tc>
      </w:tr>
      <w:tr w:rsidR="00190B21" w:rsidRPr="00342E85" w14:paraId="29D2E7D8" w14:textId="77777777" w:rsidTr="009F1F85">
        <w:trPr>
          <w:trHeight w:val="312"/>
          <w:jc w:val="center"/>
        </w:trPr>
        <w:tc>
          <w:tcPr>
            <w:tcW w:w="6091" w:type="dxa"/>
            <w:shd w:val="clear" w:color="auto" w:fill="F2F2F2" w:themeFill="background1" w:themeFillShade="F2"/>
            <w:noWrap/>
            <w:vAlign w:val="center"/>
          </w:tcPr>
          <w:p w14:paraId="591ADB75" w14:textId="6E6CE32B" w:rsidR="00190B21" w:rsidRPr="005D5024" w:rsidRDefault="00190B21" w:rsidP="00037826">
            <w:pPr>
              <w:spacing w:after="0"/>
              <w:rPr>
                <w:rFonts w:cs="Helvetica"/>
                <w:bCs/>
                <w:color w:val="000000"/>
                <w:sz w:val="18"/>
                <w:szCs w:val="18"/>
                <w:lang w:val="en-GB"/>
              </w:rPr>
            </w:pPr>
            <w:r w:rsidRPr="005D5024">
              <w:rPr>
                <w:rFonts w:cs="Helvetica"/>
                <w:color w:val="000000"/>
                <w:sz w:val="18"/>
                <w:szCs w:val="18"/>
                <w:lang w:val="en-GB"/>
              </w:rPr>
              <w:t xml:space="preserve">1.3 </w:t>
            </w:r>
            <w:r w:rsidR="0049238E">
              <w:rPr>
                <w:rFonts w:cs="Helvetica"/>
                <w:bCs/>
                <w:color w:val="000000"/>
                <w:sz w:val="18"/>
                <w:szCs w:val="18"/>
                <w:lang w:val="en-GB"/>
              </w:rPr>
              <w:t>No</w:t>
            </w:r>
            <w:r w:rsidR="003C6B85" w:rsidRPr="005D5024">
              <w:rPr>
                <w:rFonts w:cs="Helvetica"/>
                <w:bCs/>
                <w:color w:val="000000"/>
                <w:sz w:val="18"/>
                <w:szCs w:val="18"/>
                <w:lang w:val="en-GB"/>
              </w:rPr>
              <w:t xml:space="preserve"> </w:t>
            </w:r>
            <w:r w:rsidRPr="005D5024">
              <w:rPr>
                <w:rFonts w:cs="Helvetica"/>
                <w:color w:val="000000"/>
                <w:sz w:val="18"/>
                <w:szCs w:val="18"/>
                <w:lang w:val="en-GB"/>
              </w:rPr>
              <w:t>of people assisted to develop economic income-generating activities</w:t>
            </w:r>
          </w:p>
        </w:tc>
        <w:tc>
          <w:tcPr>
            <w:tcW w:w="1071" w:type="dxa"/>
            <w:shd w:val="clear" w:color="auto" w:fill="F2F2F2" w:themeFill="background1" w:themeFillShade="F2"/>
            <w:vAlign w:val="center"/>
          </w:tcPr>
          <w:p w14:paraId="766207D2" w14:textId="2A065A8C" w:rsidR="00190B21" w:rsidRPr="005D5024" w:rsidRDefault="00190B21" w:rsidP="009F1F85">
            <w:pPr>
              <w:spacing w:after="0"/>
              <w:jc w:val="center"/>
              <w:rPr>
                <w:rFonts w:cs="Helvetica"/>
                <w:b/>
                <w:bCs/>
                <w:color w:val="000000"/>
                <w:sz w:val="18"/>
                <w:szCs w:val="18"/>
                <w:lang w:val="en-GB"/>
              </w:rPr>
            </w:pPr>
            <w:r w:rsidRPr="005D5024">
              <w:rPr>
                <w:rFonts w:cs="Helvetica"/>
                <w:b/>
                <w:bCs/>
                <w:color w:val="000000"/>
                <w:sz w:val="18"/>
                <w:szCs w:val="18"/>
                <w:lang w:val="en-GB"/>
              </w:rPr>
              <w:t>268</w:t>
            </w:r>
          </w:p>
        </w:tc>
      </w:tr>
      <w:tr w:rsidR="00190B21" w:rsidRPr="00342E85" w14:paraId="666DF605" w14:textId="77777777" w:rsidTr="009F1F85">
        <w:trPr>
          <w:trHeight w:val="312"/>
          <w:jc w:val="center"/>
        </w:trPr>
        <w:tc>
          <w:tcPr>
            <w:tcW w:w="6091" w:type="dxa"/>
            <w:shd w:val="clear" w:color="auto" w:fill="F2F2F2" w:themeFill="background1" w:themeFillShade="F2"/>
            <w:noWrap/>
            <w:vAlign w:val="center"/>
          </w:tcPr>
          <w:p w14:paraId="1B151A52" w14:textId="47823F20" w:rsidR="00190B21" w:rsidRPr="005D5024" w:rsidRDefault="00190B21" w:rsidP="00037826">
            <w:pPr>
              <w:spacing w:after="0"/>
              <w:rPr>
                <w:rFonts w:cs="Helvetica"/>
                <w:bCs/>
                <w:color w:val="000000"/>
                <w:sz w:val="18"/>
                <w:szCs w:val="18"/>
                <w:lang w:val="en-GB"/>
              </w:rPr>
            </w:pPr>
            <w:r w:rsidRPr="005D5024">
              <w:rPr>
                <w:rFonts w:cs="Helvetica"/>
                <w:color w:val="000000"/>
                <w:sz w:val="18"/>
                <w:szCs w:val="18"/>
                <w:lang w:val="en-GB"/>
              </w:rPr>
              <w:t xml:space="preserve">1.5 </w:t>
            </w:r>
            <w:r w:rsidR="0049238E">
              <w:rPr>
                <w:rFonts w:cs="Helvetica"/>
                <w:bCs/>
                <w:color w:val="000000"/>
                <w:sz w:val="18"/>
                <w:szCs w:val="18"/>
                <w:lang w:val="en-GB"/>
              </w:rPr>
              <w:t>No</w:t>
            </w:r>
            <w:r w:rsidR="003C6B85" w:rsidRPr="005D5024">
              <w:rPr>
                <w:rFonts w:cs="Helvetica"/>
                <w:bCs/>
                <w:color w:val="000000"/>
                <w:sz w:val="18"/>
                <w:szCs w:val="18"/>
                <w:lang w:val="en-GB"/>
              </w:rPr>
              <w:t xml:space="preserve"> </w:t>
            </w:r>
            <w:r w:rsidRPr="005D5024">
              <w:rPr>
                <w:rFonts w:cs="Helvetica"/>
                <w:color w:val="000000"/>
                <w:sz w:val="18"/>
                <w:szCs w:val="18"/>
                <w:lang w:val="en-GB"/>
              </w:rPr>
              <w:t>of job placements facilitated and/or supported</w:t>
            </w:r>
          </w:p>
        </w:tc>
        <w:tc>
          <w:tcPr>
            <w:tcW w:w="1071" w:type="dxa"/>
            <w:shd w:val="clear" w:color="auto" w:fill="F2F2F2" w:themeFill="background1" w:themeFillShade="F2"/>
            <w:vAlign w:val="center"/>
          </w:tcPr>
          <w:p w14:paraId="139F6EE5" w14:textId="0605BC58" w:rsidR="00190B21" w:rsidRPr="005D5024" w:rsidRDefault="00190B21" w:rsidP="009F1F85">
            <w:pPr>
              <w:spacing w:after="0"/>
              <w:jc w:val="center"/>
              <w:rPr>
                <w:rFonts w:cs="Helvetica"/>
                <w:b/>
                <w:bCs/>
                <w:color w:val="000000"/>
                <w:sz w:val="18"/>
                <w:szCs w:val="18"/>
                <w:lang w:val="en-GB"/>
              </w:rPr>
            </w:pPr>
            <w:r w:rsidRPr="005D5024">
              <w:rPr>
                <w:rFonts w:cs="Helvetica"/>
                <w:b/>
                <w:bCs/>
                <w:color w:val="000000"/>
                <w:sz w:val="18"/>
                <w:szCs w:val="18"/>
                <w:lang w:val="en-GB"/>
              </w:rPr>
              <w:t>139</w:t>
            </w:r>
          </w:p>
        </w:tc>
      </w:tr>
    </w:tbl>
    <w:p w14:paraId="62BAF020" w14:textId="77777777" w:rsidR="00783C9A" w:rsidRDefault="00783C9A" w:rsidP="00783C9A">
      <w:pPr>
        <w:rPr>
          <w:lang w:val="en-GB"/>
        </w:rPr>
      </w:pPr>
    </w:p>
    <w:p w14:paraId="7CAC8A2F" w14:textId="77777777" w:rsidR="001D0708" w:rsidRDefault="001D0708" w:rsidP="00783C9A">
      <w:pPr>
        <w:rPr>
          <w:lang w:val="en-GB"/>
        </w:rPr>
      </w:pPr>
    </w:p>
    <w:p w14:paraId="395A8636" w14:textId="77777777" w:rsidR="006D6EE6" w:rsidRDefault="006D6EE6" w:rsidP="00783C9A">
      <w:pPr>
        <w:rPr>
          <w:lang w:val="en-GB"/>
        </w:rPr>
      </w:pPr>
    </w:p>
    <w:p w14:paraId="60DB8A53" w14:textId="77777777" w:rsidR="006D6EE6" w:rsidRDefault="006D6EE6" w:rsidP="00783C9A">
      <w:pPr>
        <w:rPr>
          <w:lang w:val="en-GB"/>
        </w:rPr>
      </w:pPr>
    </w:p>
    <w:p w14:paraId="615681A5" w14:textId="77777777" w:rsidR="006D6EE6" w:rsidRDefault="006D6EE6" w:rsidP="00783C9A">
      <w:pPr>
        <w:rPr>
          <w:lang w:val="en-GB"/>
        </w:rPr>
      </w:pPr>
    </w:p>
    <w:p w14:paraId="5C1C9D10" w14:textId="1E641865" w:rsidR="008C7239" w:rsidRPr="00342E85" w:rsidRDefault="008C7239" w:rsidP="008C7239">
      <w:pPr>
        <w:pStyle w:val="Lgende"/>
        <w:rPr>
          <w:lang w:val="en-GB"/>
        </w:rPr>
      </w:pPr>
      <w:bookmarkStart w:id="176" w:name="_Toc516218969"/>
      <w:r w:rsidRPr="00342E85">
        <w:rPr>
          <w:lang w:val="en-GB"/>
        </w:rPr>
        <w:t xml:space="preserve">Focus box </w:t>
      </w:r>
      <w:r w:rsidRPr="00342E85">
        <w:rPr>
          <w:lang w:val="en-GB"/>
        </w:rPr>
        <w:fldChar w:fldCharType="begin"/>
      </w:r>
      <w:r w:rsidRPr="00342E85">
        <w:rPr>
          <w:lang w:val="en-GB"/>
        </w:rPr>
        <w:instrText xml:space="preserve"> SEQ Focus_box \* ARABIC </w:instrText>
      </w:r>
      <w:r w:rsidRPr="00342E85">
        <w:rPr>
          <w:lang w:val="en-GB"/>
        </w:rPr>
        <w:fldChar w:fldCharType="separate"/>
      </w:r>
      <w:r w:rsidR="00411ACB">
        <w:rPr>
          <w:noProof/>
          <w:lang w:val="en-GB"/>
        </w:rPr>
        <w:t>6</w:t>
      </w:r>
      <w:r w:rsidRPr="00342E85">
        <w:rPr>
          <w:noProof/>
          <w:lang w:val="en-GB"/>
        </w:rPr>
        <w:fldChar w:fldCharType="end"/>
      </w:r>
      <w:r w:rsidRPr="00342E85">
        <w:rPr>
          <w:lang w:val="en-GB"/>
        </w:rPr>
        <w:t xml:space="preserve">: </w:t>
      </w:r>
      <w:r>
        <w:rPr>
          <w:lang w:val="en-GB"/>
        </w:rPr>
        <w:t>Introduction to the</w:t>
      </w:r>
      <w:r w:rsidR="00C72DE7">
        <w:rPr>
          <w:lang w:val="en-GB"/>
        </w:rPr>
        <w:t xml:space="preserve"> MLS case study on the</w:t>
      </w:r>
      <w:r>
        <w:rPr>
          <w:lang w:val="en-GB"/>
        </w:rPr>
        <w:t xml:space="preserve"> Conflict prevention, peace and economic opportunitie</w:t>
      </w:r>
      <w:r w:rsidR="00540FC3">
        <w:rPr>
          <w:lang w:val="en-GB"/>
        </w:rPr>
        <w:t>s for the youth in Kenya programme</w:t>
      </w:r>
      <w:bookmarkEnd w:id="176"/>
    </w:p>
    <w:tbl>
      <w:tblPr>
        <w:tblStyle w:val="BoxTable"/>
        <w:tblW w:w="0" w:type="auto"/>
        <w:tblLook w:val="04A0" w:firstRow="1" w:lastRow="0" w:firstColumn="1" w:lastColumn="0" w:noHBand="0" w:noVBand="1"/>
      </w:tblPr>
      <w:tblGrid>
        <w:gridCol w:w="9020"/>
      </w:tblGrid>
      <w:tr w:rsidR="008C7239" w:rsidRPr="00F90FC0" w14:paraId="1B69262E" w14:textId="77777777" w:rsidTr="00CD7023">
        <w:tc>
          <w:tcPr>
            <w:tcW w:w="9350" w:type="dxa"/>
          </w:tcPr>
          <w:p w14:paraId="02E2677B" w14:textId="550DE5EF" w:rsidR="008C7239" w:rsidRPr="00F90FC0" w:rsidRDefault="008C7239" w:rsidP="00CD7023">
            <w:pPr>
              <w:rPr>
                <w:rFonts w:cs="Helvetica"/>
                <w:b w:val="0"/>
                <w:color w:val="auto"/>
                <w:lang w:val="en-GB"/>
              </w:rPr>
            </w:pPr>
            <w:r w:rsidRPr="00F90FC0">
              <w:rPr>
                <w:rFonts w:cs="Helvetica"/>
                <w:b w:val="0"/>
                <w:color w:val="auto"/>
                <w:lang w:val="en-GB"/>
              </w:rPr>
              <w:t xml:space="preserve">In parallel </w:t>
            </w:r>
            <w:r w:rsidR="004F69A0">
              <w:rPr>
                <w:rFonts w:cs="Helvetica"/>
                <w:b w:val="0"/>
                <w:color w:val="auto"/>
                <w:lang w:val="en-GB"/>
              </w:rPr>
              <w:t>to</w:t>
            </w:r>
            <w:r w:rsidRPr="00F90FC0">
              <w:rPr>
                <w:rFonts w:cs="Helvetica"/>
                <w:b w:val="0"/>
                <w:color w:val="auto"/>
                <w:lang w:val="en-GB"/>
              </w:rPr>
              <w:t xml:space="preserve"> the Youth Kenya projects, EU DEVCO is funding a related project implemented by the Aga Khan Foundation (AKF) in the same thematic and geographic areas.</w:t>
            </w:r>
          </w:p>
          <w:p w14:paraId="42A88478" w14:textId="77777777" w:rsidR="008C7239" w:rsidRPr="00F90FC0" w:rsidRDefault="008C7239" w:rsidP="00CD7023">
            <w:pPr>
              <w:rPr>
                <w:rFonts w:cs="Helvetica"/>
                <w:b w:val="0"/>
                <w:color w:val="auto"/>
                <w:lang w:val="en-GB"/>
              </w:rPr>
            </w:pPr>
            <w:r w:rsidRPr="00816C8E">
              <w:rPr>
                <w:rFonts w:cs="Helvetica"/>
                <w:color w:val="auto"/>
                <w:lang w:val="en-GB"/>
              </w:rPr>
              <w:t>Identifying synergies and areas of collaboration:</w:t>
            </w:r>
            <w:r w:rsidRPr="00F90FC0">
              <w:rPr>
                <w:rFonts w:cs="Helvetica"/>
                <w:b w:val="0"/>
                <w:color w:val="auto"/>
                <w:lang w:val="en-GB"/>
              </w:rPr>
              <w:t xml:space="preserve"> Although the four projects share similar objectives and geographic focuses, collaboration is currently largely limited to monthly steering committees. In this regard, the organisations and the EU management have expressed the wish to reinforce and operationalise synergies between the four sub-projects and asked the MLS team to investigate pathways to improve synergies between the different partners involved. Through meetings with major stakeholders and fieldwork in coastal counties where the organisations are implementing their activities, the MLS team will aim to identify areas of collaboration and formulate practical recommendations to maximise the synergies between the four organisations. </w:t>
            </w:r>
          </w:p>
          <w:p w14:paraId="55EEBE92" w14:textId="2B667159" w:rsidR="008C7239" w:rsidRPr="00F90FC0" w:rsidRDefault="008C7239" w:rsidP="00CD7023">
            <w:pPr>
              <w:rPr>
                <w:rFonts w:cs="Helvetica"/>
                <w:b w:val="0"/>
                <w:color w:val="auto"/>
                <w:lang w:val="en-GB"/>
              </w:rPr>
            </w:pPr>
            <w:r w:rsidRPr="00F90FC0">
              <w:rPr>
                <w:rFonts w:cs="Helvetica"/>
                <w:b w:val="0"/>
                <w:color w:val="auto"/>
                <w:lang w:val="en-GB"/>
              </w:rPr>
              <w:t xml:space="preserve">Possible synergies identified during the inception phase include the harmonisation and sharing of best practices in the fields of targeting, recruitment, mobilisation, research, communications, M&amp;E, </w:t>
            </w:r>
            <w:r w:rsidR="00F8449E">
              <w:rPr>
                <w:rFonts w:cs="Helvetica"/>
                <w:b w:val="0"/>
                <w:color w:val="auto"/>
                <w:lang w:val="en-GB"/>
              </w:rPr>
              <w:t xml:space="preserve"> and </w:t>
            </w:r>
            <w:r w:rsidRPr="00F90FC0">
              <w:rPr>
                <w:rFonts w:cs="Helvetica"/>
                <w:b w:val="0"/>
                <w:color w:val="auto"/>
                <w:lang w:val="en-GB"/>
              </w:rPr>
              <w:t xml:space="preserve">relationships with partners, as well as giving beneficiaries the option of taking part in activities implemented by different organisations. </w:t>
            </w:r>
          </w:p>
          <w:p w14:paraId="4311C2C0" w14:textId="6432994C" w:rsidR="008C7239" w:rsidRPr="00F90FC0" w:rsidRDefault="008C7239" w:rsidP="00CD7023">
            <w:pPr>
              <w:rPr>
                <w:rFonts w:cs="Helvetica"/>
                <w:b w:val="0"/>
                <w:lang w:val="en-GB"/>
              </w:rPr>
            </w:pPr>
            <w:r w:rsidRPr="00F90FC0">
              <w:rPr>
                <w:rFonts w:cs="Helvetica"/>
                <w:b w:val="0"/>
                <w:i/>
                <w:color w:val="auto"/>
                <w:lang w:val="en-GB"/>
              </w:rPr>
              <w:t>This will be further assessed and developed through the case study</w:t>
            </w:r>
            <w:r w:rsidR="00404F81">
              <w:rPr>
                <w:rFonts w:cs="Helvetica"/>
                <w:b w:val="0"/>
                <w:i/>
                <w:color w:val="auto"/>
                <w:lang w:val="en-GB"/>
              </w:rPr>
              <w:t xml:space="preserve">, which </w:t>
            </w:r>
            <w:r w:rsidRPr="00F90FC0">
              <w:rPr>
                <w:rFonts w:cs="Helvetica"/>
                <w:b w:val="0"/>
                <w:i/>
                <w:color w:val="auto"/>
                <w:lang w:val="en-GB"/>
              </w:rPr>
              <w:t>should be finali</w:t>
            </w:r>
            <w:r w:rsidR="004E6335">
              <w:rPr>
                <w:rFonts w:cs="Helvetica"/>
                <w:b w:val="0"/>
                <w:i/>
                <w:color w:val="auto"/>
                <w:lang w:val="en-GB"/>
              </w:rPr>
              <w:t>s</w:t>
            </w:r>
            <w:r w:rsidRPr="00F90FC0">
              <w:rPr>
                <w:rFonts w:cs="Helvetica"/>
                <w:b w:val="0"/>
                <w:i/>
                <w:color w:val="auto"/>
                <w:lang w:val="en-GB"/>
              </w:rPr>
              <w:t>ed by July 2018.</w:t>
            </w:r>
          </w:p>
        </w:tc>
      </w:tr>
    </w:tbl>
    <w:p w14:paraId="7575CA81" w14:textId="50818BEF" w:rsidR="0080755F" w:rsidRPr="00342E85" w:rsidRDefault="0080755F" w:rsidP="0080755F">
      <w:pPr>
        <w:rPr>
          <w:highlight w:val="yellow"/>
          <w:lang w:val="en-GB"/>
        </w:rPr>
      </w:pPr>
    </w:p>
    <w:p w14:paraId="42E6A5E8" w14:textId="748B7DE2" w:rsidR="0080755F" w:rsidRPr="00342E85" w:rsidRDefault="0080755F" w:rsidP="0080755F">
      <w:pPr>
        <w:rPr>
          <w:highlight w:val="yellow"/>
          <w:lang w:val="en-GB"/>
        </w:rPr>
      </w:pPr>
    </w:p>
    <w:p w14:paraId="7638B994" w14:textId="77777777" w:rsidR="0080755F" w:rsidRDefault="0080755F" w:rsidP="0080755F">
      <w:pPr>
        <w:rPr>
          <w:highlight w:val="yellow"/>
          <w:lang w:val="en-GB"/>
        </w:rPr>
      </w:pPr>
    </w:p>
    <w:p w14:paraId="5D558053" w14:textId="23E76392" w:rsidR="008354A6" w:rsidRDefault="008354A6">
      <w:pPr>
        <w:spacing w:after="0" w:line="240" w:lineRule="auto"/>
        <w:jc w:val="center"/>
        <w:rPr>
          <w:highlight w:val="yellow"/>
          <w:lang w:val="en-GB"/>
        </w:rPr>
      </w:pPr>
      <w:r>
        <w:rPr>
          <w:highlight w:val="yellow"/>
          <w:lang w:val="en-GB"/>
        </w:rPr>
        <w:br w:type="page"/>
      </w:r>
    </w:p>
    <w:p w14:paraId="0628D728" w14:textId="75B8947E" w:rsidR="000F4AE1" w:rsidRDefault="00BC6EAE" w:rsidP="000F4AE1">
      <w:pPr>
        <w:pStyle w:val="Titre3"/>
      </w:pPr>
      <w:bookmarkStart w:id="177" w:name="_Toc516218864"/>
      <w:r w:rsidRPr="00342E85">
        <w:t>Uganda</w:t>
      </w:r>
      <w:bookmarkEnd w:id="177"/>
    </w:p>
    <w:p w14:paraId="0942A8E1" w14:textId="15DEDDD0" w:rsidR="001D0708" w:rsidRPr="00342E85" w:rsidRDefault="008354A6" w:rsidP="00317556">
      <w:pPr>
        <w:pStyle w:val="Titre4"/>
      </w:pPr>
      <w:r>
        <w:t>Uganda’s migration profile</w:t>
      </w:r>
      <w:r w:rsidR="001D0708" w:rsidRPr="00342E85">
        <w:t xml:space="preserve"> </w:t>
      </w:r>
    </w:p>
    <w:p w14:paraId="75CE910E" w14:textId="0DF809A6" w:rsidR="0080755F" w:rsidRPr="00342E85" w:rsidRDefault="0080755F" w:rsidP="0080755F">
      <w:pPr>
        <w:pStyle w:val="Lgende"/>
        <w:rPr>
          <w:lang w:val="en-GB"/>
        </w:rPr>
      </w:pPr>
      <w:bookmarkStart w:id="178" w:name="_Toc516218902"/>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30</w:t>
      </w:r>
      <w:r w:rsidR="00752541">
        <w:rPr>
          <w:lang w:val="en-GB"/>
        </w:rPr>
        <w:fldChar w:fldCharType="end"/>
      </w:r>
      <w:r w:rsidRPr="00342E85">
        <w:rPr>
          <w:lang w:val="en-GB"/>
        </w:rPr>
        <w:t>: Key program</w:t>
      </w:r>
      <w:r w:rsidR="003B43FA">
        <w:rPr>
          <w:lang w:val="en-GB"/>
        </w:rPr>
        <w:t>me</w:t>
      </w:r>
      <w:r w:rsidRPr="00342E85">
        <w:rPr>
          <w:lang w:val="en-GB"/>
        </w:rPr>
        <w:t>s and migration flows in Uganda, May 2018</w:t>
      </w:r>
      <w:bookmarkEnd w:id="178"/>
    </w:p>
    <w:p w14:paraId="1F0BBD5A" w14:textId="720931D3" w:rsidR="00CA5A30" w:rsidRPr="00342E85" w:rsidRDefault="009F1F85" w:rsidP="006D6EE6">
      <w:pPr>
        <w:jc w:val="center"/>
        <w:rPr>
          <w:lang w:val="en-GB"/>
        </w:rPr>
      </w:pPr>
      <w:r>
        <w:rPr>
          <w:noProof/>
        </w:rPr>
        <w:drawing>
          <wp:inline distT="0" distB="0" distL="0" distR="0" wp14:anchorId="65C94EA1" wp14:editId="27A8CCB5">
            <wp:extent cx="5641584" cy="572414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41584" cy="5724144"/>
                    </a:xfrm>
                    <a:prstGeom prst="rect">
                      <a:avLst/>
                    </a:prstGeom>
                  </pic:spPr>
                </pic:pic>
              </a:graphicData>
            </a:graphic>
          </wp:inline>
        </w:drawing>
      </w:r>
    </w:p>
    <w:p w14:paraId="2C0D0308" w14:textId="3BACD303" w:rsidR="005C7189" w:rsidRPr="005C7189" w:rsidRDefault="00A975E3" w:rsidP="005C7189">
      <w:pPr>
        <w:rPr>
          <w:rFonts w:cs="Helvetica"/>
          <w:szCs w:val="20"/>
          <w:lang w:val="en-GB"/>
        </w:rPr>
      </w:pPr>
      <w:r w:rsidRPr="009C2136">
        <w:rPr>
          <w:rFonts w:cs="Helvetica"/>
          <w:b/>
          <w:szCs w:val="20"/>
          <w:lang w:val="en-GB"/>
        </w:rPr>
        <w:t>Uganda has a long</w:t>
      </w:r>
      <w:r w:rsidR="009C2136" w:rsidRPr="009C2136">
        <w:rPr>
          <w:rFonts w:cs="Helvetica"/>
          <w:b/>
          <w:szCs w:val="20"/>
          <w:lang w:val="en-GB"/>
        </w:rPr>
        <w:t xml:space="preserve"> history</w:t>
      </w:r>
      <w:r w:rsidRPr="009C2136">
        <w:rPr>
          <w:rFonts w:cs="Helvetica"/>
          <w:b/>
          <w:szCs w:val="20"/>
          <w:lang w:val="en-GB"/>
        </w:rPr>
        <w:t xml:space="preserve"> </w:t>
      </w:r>
      <w:r w:rsidR="009C2136" w:rsidRPr="009C2136">
        <w:rPr>
          <w:rFonts w:cs="Helvetica"/>
          <w:b/>
          <w:szCs w:val="20"/>
          <w:lang w:val="en-GB"/>
        </w:rPr>
        <w:t>of</w:t>
      </w:r>
      <w:r w:rsidRPr="009C2136">
        <w:rPr>
          <w:rFonts w:cs="Helvetica"/>
          <w:b/>
          <w:szCs w:val="20"/>
          <w:lang w:val="en-GB"/>
        </w:rPr>
        <w:t xml:space="preserve"> hosting asylum seekers from all over East and Central Africa</w:t>
      </w:r>
      <w:r w:rsidRPr="00342E85">
        <w:rPr>
          <w:rFonts w:cs="Helvetica"/>
          <w:szCs w:val="20"/>
          <w:lang w:val="en-GB"/>
        </w:rPr>
        <w:t xml:space="preserve">. Its geographic </w:t>
      </w:r>
      <w:r w:rsidR="009C2136">
        <w:rPr>
          <w:rFonts w:cs="Helvetica"/>
          <w:szCs w:val="20"/>
          <w:lang w:val="en-GB"/>
        </w:rPr>
        <w:t>location</w:t>
      </w:r>
      <w:r w:rsidRPr="00342E85">
        <w:rPr>
          <w:rFonts w:cs="Helvetica"/>
          <w:szCs w:val="20"/>
          <w:lang w:val="en-GB"/>
        </w:rPr>
        <w:t>, just south of South Sudan and east of the D</w:t>
      </w:r>
      <w:r w:rsidR="00F718FD">
        <w:rPr>
          <w:rFonts w:cs="Helvetica"/>
          <w:szCs w:val="20"/>
          <w:lang w:val="en-GB"/>
        </w:rPr>
        <w:t xml:space="preserve">emocratic </w:t>
      </w:r>
      <w:r w:rsidRPr="00342E85">
        <w:rPr>
          <w:rFonts w:cs="Helvetica"/>
          <w:szCs w:val="20"/>
          <w:lang w:val="en-GB"/>
        </w:rPr>
        <w:t>R</w:t>
      </w:r>
      <w:r w:rsidR="00F718FD">
        <w:rPr>
          <w:rFonts w:cs="Helvetica"/>
          <w:szCs w:val="20"/>
          <w:lang w:val="en-GB"/>
        </w:rPr>
        <w:t xml:space="preserve">epublic of </w:t>
      </w:r>
      <w:r w:rsidR="006D0D22">
        <w:rPr>
          <w:rFonts w:cs="Helvetica"/>
          <w:szCs w:val="20"/>
          <w:lang w:val="en-GB"/>
        </w:rPr>
        <w:t xml:space="preserve">the </w:t>
      </w:r>
      <w:r w:rsidR="00F718FD">
        <w:rPr>
          <w:rFonts w:cs="Helvetica"/>
          <w:szCs w:val="20"/>
          <w:lang w:val="en-GB"/>
        </w:rPr>
        <w:t>Congo (DRC)</w:t>
      </w:r>
      <w:r w:rsidRPr="00342E85">
        <w:rPr>
          <w:rFonts w:cs="Helvetica"/>
          <w:szCs w:val="20"/>
          <w:lang w:val="en-GB"/>
        </w:rPr>
        <w:t xml:space="preserve">, are among the reasons for </w:t>
      </w:r>
      <w:r w:rsidR="009C2136">
        <w:rPr>
          <w:rFonts w:cs="Helvetica"/>
          <w:szCs w:val="20"/>
          <w:lang w:val="en-GB"/>
        </w:rPr>
        <w:t>its</w:t>
      </w:r>
      <w:r w:rsidRPr="00342E85">
        <w:rPr>
          <w:rFonts w:cs="Helvetica"/>
          <w:szCs w:val="20"/>
          <w:lang w:val="en-GB"/>
        </w:rPr>
        <w:t xml:space="preserve"> </w:t>
      </w:r>
      <w:r w:rsidR="009C2136">
        <w:rPr>
          <w:rFonts w:cs="Helvetica"/>
          <w:szCs w:val="20"/>
          <w:lang w:val="en-GB"/>
        </w:rPr>
        <w:t xml:space="preserve">enormous </w:t>
      </w:r>
      <w:r w:rsidRPr="005C7189">
        <w:rPr>
          <w:rFonts w:cs="Helvetica"/>
          <w:b/>
          <w:szCs w:val="20"/>
          <w:lang w:val="en-GB"/>
        </w:rPr>
        <w:t>refugee population</w:t>
      </w:r>
      <w:r w:rsidR="009C2136" w:rsidRPr="005C7189">
        <w:rPr>
          <w:rFonts w:cs="Helvetica"/>
          <w:b/>
          <w:szCs w:val="20"/>
          <w:lang w:val="en-GB"/>
        </w:rPr>
        <w:t xml:space="preserve"> of 1.46 million</w:t>
      </w:r>
      <w:r w:rsidRPr="00342E85">
        <w:rPr>
          <w:rFonts w:cs="Helvetica"/>
          <w:szCs w:val="20"/>
          <w:lang w:val="en-GB"/>
        </w:rPr>
        <w:t xml:space="preserve">. Of these, almost 50% </w:t>
      </w:r>
      <w:r w:rsidR="00AF0ADA" w:rsidRPr="00342E85">
        <w:rPr>
          <w:rFonts w:cs="Helvetica"/>
          <w:szCs w:val="20"/>
          <w:lang w:val="en-GB"/>
        </w:rPr>
        <w:t>are</w:t>
      </w:r>
      <w:r w:rsidRPr="00342E85">
        <w:rPr>
          <w:rFonts w:cs="Helvetica"/>
          <w:szCs w:val="20"/>
          <w:lang w:val="en-GB"/>
        </w:rPr>
        <w:t xml:space="preserve"> under 15 years old and over </w:t>
      </w:r>
      <w:r w:rsidRPr="005C7189">
        <w:rPr>
          <w:rFonts w:cs="Helvetica"/>
          <w:b/>
          <w:szCs w:val="20"/>
          <w:lang w:val="en-GB"/>
        </w:rPr>
        <w:t xml:space="preserve">80% are South </w:t>
      </w:r>
      <w:r w:rsidR="00AF0ADA" w:rsidRPr="005C7189">
        <w:rPr>
          <w:rFonts w:cs="Helvetica"/>
          <w:b/>
          <w:szCs w:val="20"/>
          <w:lang w:val="en-GB"/>
        </w:rPr>
        <w:t>Sudanese</w:t>
      </w:r>
      <w:r w:rsidR="009F1F85" w:rsidRPr="00342E85">
        <w:rPr>
          <w:vertAlign w:val="superscript"/>
          <w:lang w:val="en-GB"/>
        </w:rPr>
        <w:footnoteReference w:id="76"/>
      </w:r>
      <w:r w:rsidR="000610D3" w:rsidRPr="000610D3">
        <w:rPr>
          <w:rFonts w:cs="Helvetica"/>
          <w:szCs w:val="20"/>
          <w:lang w:val="en-GB"/>
        </w:rPr>
        <w:t xml:space="preserve"> </w:t>
      </w:r>
      <w:r w:rsidR="000610D3">
        <w:rPr>
          <w:rFonts w:cs="Helvetica"/>
          <w:szCs w:val="20"/>
          <w:lang w:val="en-GB"/>
        </w:rPr>
        <w:t xml:space="preserve">while many of the others come </w:t>
      </w:r>
      <w:r w:rsidR="000610D3" w:rsidRPr="005C7189">
        <w:rPr>
          <w:rFonts w:cs="Helvetica"/>
          <w:b/>
          <w:szCs w:val="20"/>
          <w:lang w:val="en-GB"/>
        </w:rPr>
        <w:t>from the DRC</w:t>
      </w:r>
      <w:r w:rsidR="00AF0ADA" w:rsidRPr="00342E85">
        <w:rPr>
          <w:rFonts w:cs="Helvetica"/>
          <w:szCs w:val="20"/>
          <w:lang w:val="en-GB"/>
        </w:rPr>
        <w:t xml:space="preserve">. </w:t>
      </w:r>
      <w:r w:rsidR="005C7189" w:rsidRPr="00342E85">
        <w:rPr>
          <w:lang w:val="en-GB"/>
        </w:rPr>
        <w:t xml:space="preserve">Tens of thousands of South Sudanese refugees fled to Uganda in the first half of 2017, following the escalation of conflicts in East, Central and Western </w:t>
      </w:r>
      <w:proofErr w:type="spellStart"/>
      <w:r w:rsidR="005C7189" w:rsidRPr="00342E85">
        <w:rPr>
          <w:lang w:val="en-GB"/>
        </w:rPr>
        <w:t>Equatoria</w:t>
      </w:r>
      <w:proofErr w:type="spellEnd"/>
      <w:r w:rsidR="005C7189" w:rsidRPr="00342E85">
        <w:rPr>
          <w:lang w:val="en-GB"/>
        </w:rPr>
        <w:t xml:space="preserve">. Many of them have settled in the northern part of Uganda, with 950,000 in the districts of </w:t>
      </w:r>
      <w:proofErr w:type="spellStart"/>
      <w:r w:rsidR="005C7189" w:rsidRPr="00342E85">
        <w:rPr>
          <w:lang w:val="en-GB"/>
        </w:rPr>
        <w:t>Adjumani</w:t>
      </w:r>
      <w:proofErr w:type="spellEnd"/>
      <w:r w:rsidR="005C7189" w:rsidRPr="00342E85">
        <w:rPr>
          <w:lang w:val="en-GB"/>
        </w:rPr>
        <w:t xml:space="preserve">, </w:t>
      </w:r>
      <w:proofErr w:type="spellStart"/>
      <w:r w:rsidR="005C7189" w:rsidRPr="00342E85">
        <w:rPr>
          <w:lang w:val="en-GB"/>
        </w:rPr>
        <w:t>Arua</w:t>
      </w:r>
      <w:proofErr w:type="spellEnd"/>
      <w:r w:rsidR="005C7189" w:rsidRPr="00342E85">
        <w:rPr>
          <w:lang w:val="en-GB"/>
        </w:rPr>
        <w:t xml:space="preserve">, </w:t>
      </w:r>
      <w:proofErr w:type="spellStart"/>
      <w:r w:rsidR="005C7189" w:rsidRPr="00342E85">
        <w:rPr>
          <w:lang w:val="en-GB"/>
        </w:rPr>
        <w:t>Moyo</w:t>
      </w:r>
      <w:proofErr w:type="spellEnd"/>
      <w:r w:rsidR="005C7189" w:rsidRPr="00342E85">
        <w:rPr>
          <w:lang w:val="en-GB"/>
        </w:rPr>
        <w:t xml:space="preserve"> and </w:t>
      </w:r>
      <w:proofErr w:type="spellStart"/>
      <w:r w:rsidR="005C7189" w:rsidRPr="00342E85">
        <w:rPr>
          <w:lang w:val="en-GB"/>
        </w:rPr>
        <w:t>Yumbe</w:t>
      </w:r>
      <w:proofErr w:type="spellEnd"/>
      <w:r w:rsidR="005C7189" w:rsidRPr="00342E85">
        <w:rPr>
          <w:lang w:val="en-GB"/>
        </w:rPr>
        <w:t xml:space="preserve"> alone.</w:t>
      </w:r>
    </w:p>
    <w:p w14:paraId="420A9BEF" w14:textId="0A3A1044" w:rsidR="005C7189" w:rsidRDefault="005C7189" w:rsidP="005C7189">
      <w:pPr>
        <w:rPr>
          <w:rFonts w:cs="Helvetica"/>
          <w:szCs w:val="20"/>
          <w:lang w:val="en-GB"/>
        </w:rPr>
      </w:pPr>
      <w:r w:rsidRPr="00342E85">
        <w:rPr>
          <w:lang w:val="en-GB"/>
        </w:rPr>
        <w:t xml:space="preserve">The political and humanitarian crisis in the DRC is also forcing thousands of Congolese out of the country. Uganda is currently hosting 285,398 Congolese refugees. It is estimated that in 2018 alone over 50,000 Congolese have entered Uganda, </w:t>
      </w:r>
      <w:r>
        <w:rPr>
          <w:lang w:val="en-GB"/>
        </w:rPr>
        <w:t xml:space="preserve">with </w:t>
      </w:r>
      <w:r w:rsidRPr="00342E85">
        <w:rPr>
          <w:lang w:val="en-GB"/>
        </w:rPr>
        <w:t xml:space="preserve">many doing so by crossing Lake Albert (situated on the border between the two countries), often on small and overcrowded boats. UNHCR reported that at the beginning of February 2018, </w:t>
      </w:r>
      <w:r>
        <w:rPr>
          <w:lang w:val="en-GB"/>
        </w:rPr>
        <w:t xml:space="preserve">over a period of </w:t>
      </w:r>
      <w:r w:rsidRPr="00342E85">
        <w:rPr>
          <w:lang w:val="en-GB"/>
        </w:rPr>
        <w:t xml:space="preserve">just three days, </w:t>
      </w:r>
      <w:r>
        <w:rPr>
          <w:lang w:val="en-GB"/>
        </w:rPr>
        <w:t>more than</w:t>
      </w:r>
      <w:r w:rsidRPr="00342E85">
        <w:rPr>
          <w:lang w:val="en-GB"/>
        </w:rPr>
        <w:t xml:space="preserve"> 22,000 Congolese made the crossing</w:t>
      </w:r>
      <w:r w:rsidRPr="00342E85">
        <w:rPr>
          <w:rStyle w:val="Appelnotedebasdep"/>
          <w:lang w:val="en-GB"/>
        </w:rPr>
        <w:footnoteReference w:id="77"/>
      </w:r>
      <w:r w:rsidRPr="00342E85">
        <w:rPr>
          <w:lang w:val="en-GB"/>
        </w:rPr>
        <w:t>.</w:t>
      </w:r>
    </w:p>
    <w:p w14:paraId="08C23015" w14:textId="3683BF55" w:rsidR="00A975E3" w:rsidRPr="00342E85" w:rsidRDefault="00A975E3" w:rsidP="00A975E3">
      <w:pPr>
        <w:rPr>
          <w:rFonts w:cs="Helvetica"/>
          <w:szCs w:val="20"/>
          <w:lang w:val="en-GB"/>
        </w:rPr>
      </w:pPr>
      <w:r w:rsidRPr="00342E85">
        <w:rPr>
          <w:rFonts w:cs="Helvetica"/>
          <w:szCs w:val="20"/>
          <w:lang w:val="en-GB"/>
        </w:rPr>
        <w:t xml:space="preserve">As </w:t>
      </w:r>
      <w:r w:rsidRPr="005C7189">
        <w:rPr>
          <w:rFonts w:cs="Helvetica"/>
          <w:b/>
          <w:szCs w:val="20"/>
          <w:lang w:val="en-GB"/>
        </w:rPr>
        <w:t>the nation hosting the largest number of</w:t>
      </w:r>
      <w:r w:rsidR="00AF0ADA" w:rsidRPr="005C7189">
        <w:rPr>
          <w:rFonts w:cs="Helvetica"/>
          <w:b/>
          <w:szCs w:val="20"/>
          <w:lang w:val="en-GB"/>
        </w:rPr>
        <w:t xml:space="preserve"> refugees in Africa</w:t>
      </w:r>
      <w:r w:rsidR="00AF0ADA" w:rsidRPr="00342E85">
        <w:rPr>
          <w:rFonts w:cs="Helvetica"/>
          <w:szCs w:val="20"/>
          <w:lang w:val="en-GB"/>
        </w:rPr>
        <w:t>, Uganda set</w:t>
      </w:r>
      <w:r w:rsidR="009C2136">
        <w:rPr>
          <w:rFonts w:cs="Helvetica"/>
          <w:szCs w:val="20"/>
          <w:lang w:val="en-GB"/>
        </w:rPr>
        <w:t>s</w:t>
      </w:r>
      <w:r w:rsidRPr="00342E85">
        <w:rPr>
          <w:rFonts w:cs="Helvetica"/>
          <w:szCs w:val="20"/>
          <w:lang w:val="en-GB"/>
        </w:rPr>
        <w:t xml:space="preserve"> a</w:t>
      </w:r>
      <w:r w:rsidR="009C2136">
        <w:rPr>
          <w:rFonts w:cs="Helvetica"/>
          <w:szCs w:val="20"/>
          <w:lang w:val="en-GB"/>
        </w:rPr>
        <w:t xml:space="preserve"> positive</w:t>
      </w:r>
      <w:r w:rsidRPr="00342E85">
        <w:rPr>
          <w:rFonts w:cs="Helvetica"/>
          <w:szCs w:val="20"/>
          <w:lang w:val="en-GB"/>
        </w:rPr>
        <w:t xml:space="preserve"> example in terms of generous and progressive policies on migration and asylum grant</w:t>
      </w:r>
      <w:r w:rsidR="009C2136">
        <w:rPr>
          <w:rFonts w:cs="Helvetica"/>
          <w:szCs w:val="20"/>
          <w:lang w:val="en-GB"/>
        </w:rPr>
        <w:t>ing</w:t>
      </w:r>
      <w:r w:rsidRPr="00342E85">
        <w:rPr>
          <w:rFonts w:cs="Helvetica"/>
          <w:szCs w:val="20"/>
          <w:lang w:val="en-GB"/>
        </w:rPr>
        <w:t>.</w:t>
      </w:r>
      <w:r w:rsidR="009C2136">
        <w:rPr>
          <w:rFonts w:cs="Helvetica"/>
          <w:szCs w:val="20"/>
          <w:lang w:val="en-GB"/>
        </w:rPr>
        <w:t xml:space="preserve"> However, t</w:t>
      </w:r>
      <w:r w:rsidR="009C2136" w:rsidRPr="00342E85">
        <w:rPr>
          <w:rFonts w:cs="Helvetica"/>
          <w:szCs w:val="20"/>
          <w:lang w:val="en-GB"/>
        </w:rPr>
        <w:t xml:space="preserve">he situation in the northern part of Uganda is of particular concern given the </w:t>
      </w:r>
      <w:r w:rsidR="009C2136" w:rsidRPr="005C7189">
        <w:rPr>
          <w:rFonts w:cs="Helvetica"/>
          <w:b/>
          <w:szCs w:val="20"/>
          <w:lang w:val="en-GB"/>
        </w:rPr>
        <w:t>dramatic increase in refugee</w:t>
      </w:r>
      <w:r w:rsidR="009C2136">
        <w:rPr>
          <w:rFonts w:cs="Helvetica"/>
          <w:szCs w:val="20"/>
          <w:lang w:val="en-GB"/>
        </w:rPr>
        <w:t xml:space="preserve"> arrival</w:t>
      </w:r>
      <w:r w:rsidR="009C2136" w:rsidRPr="00342E85">
        <w:rPr>
          <w:rFonts w:cs="Helvetica"/>
          <w:szCs w:val="20"/>
          <w:lang w:val="en-GB"/>
        </w:rPr>
        <w:t>s in recent years and the inter</w:t>
      </w:r>
      <w:r w:rsidR="009C2136">
        <w:rPr>
          <w:rFonts w:cs="Helvetica"/>
          <w:szCs w:val="20"/>
          <w:lang w:val="en-GB"/>
        </w:rPr>
        <w:t>communal</w:t>
      </w:r>
      <w:r w:rsidR="009C2136" w:rsidRPr="00342E85">
        <w:rPr>
          <w:rFonts w:cs="Helvetica"/>
          <w:szCs w:val="20"/>
          <w:lang w:val="en-GB"/>
        </w:rPr>
        <w:t xml:space="preserve"> conflicts </w:t>
      </w:r>
      <w:r w:rsidR="009C2136">
        <w:rPr>
          <w:rFonts w:cs="Helvetica"/>
          <w:szCs w:val="20"/>
          <w:lang w:val="en-GB"/>
        </w:rPr>
        <w:t>that</w:t>
      </w:r>
      <w:r w:rsidR="009C2136" w:rsidRPr="00342E85">
        <w:rPr>
          <w:rFonts w:cs="Helvetica"/>
          <w:szCs w:val="20"/>
          <w:lang w:val="en-GB"/>
        </w:rPr>
        <w:t xml:space="preserve"> have arisen</w:t>
      </w:r>
      <w:r w:rsidR="009C2136">
        <w:rPr>
          <w:rFonts w:cs="Helvetica"/>
          <w:szCs w:val="20"/>
          <w:lang w:val="en-GB"/>
        </w:rPr>
        <w:t xml:space="preserve"> as a result</w:t>
      </w:r>
      <w:r w:rsidR="009C2136" w:rsidRPr="00342E85">
        <w:rPr>
          <w:rFonts w:cs="Helvetica"/>
          <w:szCs w:val="20"/>
          <w:lang w:val="en-GB"/>
        </w:rPr>
        <w:t>.</w:t>
      </w:r>
    </w:p>
    <w:p w14:paraId="30FBB518" w14:textId="612735F1" w:rsidR="006D6EE6" w:rsidRDefault="009C2136" w:rsidP="00A975E3">
      <w:pPr>
        <w:rPr>
          <w:rFonts w:cs="Helvetica"/>
          <w:szCs w:val="20"/>
          <w:lang w:val="en-GB"/>
        </w:rPr>
      </w:pPr>
      <w:r>
        <w:rPr>
          <w:rFonts w:cs="Helvetica"/>
          <w:szCs w:val="20"/>
          <w:lang w:val="en-GB"/>
        </w:rPr>
        <w:t>It is a</w:t>
      </w:r>
      <w:r w:rsidR="00A975E3" w:rsidRPr="00342E85">
        <w:rPr>
          <w:rFonts w:cs="Helvetica"/>
          <w:szCs w:val="20"/>
          <w:lang w:val="en-GB"/>
        </w:rPr>
        <w:t xml:space="preserve">lso worth </w:t>
      </w:r>
      <w:r>
        <w:rPr>
          <w:rFonts w:cs="Helvetica"/>
          <w:szCs w:val="20"/>
          <w:lang w:val="en-GB"/>
        </w:rPr>
        <w:t xml:space="preserve">noting that </w:t>
      </w:r>
      <w:r w:rsidR="00A975E3" w:rsidRPr="00342E85">
        <w:rPr>
          <w:rFonts w:cs="Helvetica"/>
          <w:szCs w:val="20"/>
          <w:lang w:val="en-GB"/>
        </w:rPr>
        <w:t>like other countries in the region, Uganda</w:t>
      </w:r>
      <w:r>
        <w:rPr>
          <w:rFonts w:cs="Helvetica"/>
          <w:szCs w:val="20"/>
          <w:lang w:val="en-GB"/>
        </w:rPr>
        <w:t xml:space="preserve"> has a</w:t>
      </w:r>
      <w:r w:rsidR="00233116">
        <w:rPr>
          <w:rFonts w:cs="Helvetica"/>
          <w:szCs w:val="20"/>
          <w:lang w:val="en-GB"/>
        </w:rPr>
        <w:t xml:space="preserve"> </w:t>
      </w:r>
      <w:r w:rsidR="004E2EDB">
        <w:rPr>
          <w:rFonts w:cs="Helvetica"/>
          <w:b/>
          <w:szCs w:val="20"/>
          <w:lang w:val="en-GB"/>
        </w:rPr>
        <w:t>high</w:t>
      </w:r>
      <w:r w:rsidR="00233116">
        <w:rPr>
          <w:rFonts w:cs="Helvetica"/>
          <w:b/>
          <w:szCs w:val="20"/>
          <w:lang w:val="en-GB"/>
        </w:rPr>
        <w:t xml:space="preserve"> </w:t>
      </w:r>
      <w:r w:rsidR="00A975E3" w:rsidRPr="005C7189">
        <w:rPr>
          <w:rFonts w:cs="Helvetica"/>
          <w:b/>
          <w:szCs w:val="20"/>
          <w:lang w:val="en-GB"/>
        </w:rPr>
        <w:t>population growth</w:t>
      </w:r>
      <w:r w:rsidR="00A975E3" w:rsidRPr="00342E85">
        <w:rPr>
          <w:rFonts w:cs="Helvetica"/>
          <w:szCs w:val="20"/>
          <w:lang w:val="en-GB"/>
        </w:rPr>
        <w:t xml:space="preserve"> rate (around 3.3% in 2016</w:t>
      </w:r>
      <w:r w:rsidR="00A975E3" w:rsidRPr="00342E85">
        <w:rPr>
          <w:rStyle w:val="Appelnotedebasdep"/>
          <w:rFonts w:cs="Helvetica"/>
          <w:szCs w:val="20"/>
          <w:lang w:val="en-GB"/>
        </w:rPr>
        <w:footnoteReference w:id="78"/>
      </w:r>
      <w:r w:rsidR="00A975E3" w:rsidRPr="00342E85">
        <w:rPr>
          <w:rFonts w:cs="Helvetica"/>
          <w:szCs w:val="20"/>
          <w:lang w:val="en-GB"/>
        </w:rPr>
        <w:t>). It is expected that by 2050</w:t>
      </w:r>
      <w:r w:rsidR="00AF0ADA" w:rsidRPr="00342E85">
        <w:rPr>
          <w:rFonts w:cs="Helvetica"/>
          <w:szCs w:val="20"/>
          <w:lang w:val="en-GB"/>
        </w:rPr>
        <w:t>,</w:t>
      </w:r>
      <w:r w:rsidR="00A975E3" w:rsidRPr="00342E85">
        <w:rPr>
          <w:rFonts w:cs="Helvetica"/>
          <w:szCs w:val="20"/>
          <w:lang w:val="en-GB"/>
        </w:rPr>
        <w:t xml:space="preserve"> the country’s population will reach an impressive </w:t>
      </w:r>
      <w:r w:rsidR="005C7189">
        <w:rPr>
          <w:rFonts w:cs="Helvetica"/>
          <w:szCs w:val="20"/>
          <w:lang w:val="en-GB"/>
        </w:rPr>
        <w:t>130 million, from the current 41.5</w:t>
      </w:r>
      <w:r w:rsidR="00A975E3" w:rsidRPr="00342E85">
        <w:rPr>
          <w:rFonts w:cs="Helvetica"/>
          <w:szCs w:val="20"/>
          <w:lang w:val="en-GB"/>
        </w:rPr>
        <w:t xml:space="preserve">. This trend obviously poses new challenges for its government and society, </w:t>
      </w:r>
      <w:r>
        <w:rPr>
          <w:rFonts w:cs="Helvetica"/>
          <w:szCs w:val="20"/>
          <w:lang w:val="en-GB"/>
        </w:rPr>
        <w:t>and also represents</w:t>
      </w:r>
      <w:r w:rsidR="00A975E3" w:rsidRPr="00342E85">
        <w:rPr>
          <w:rFonts w:cs="Helvetica"/>
          <w:szCs w:val="20"/>
          <w:lang w:val="en-GB"/>
        </w:rPr>
        <w:t xml:space="preserve"> a potential source of conflict for land and resources.</w:t>
      </w:r>
    </w:p>
    <w:p w14:paraId="59463178" w14:textId="77777777" w:rsidR="006D6EE6" w:rsidRPr="00342E85" w:rsidRDefault="006D6EE6" w:rsidP="00A975E3">
      <w:pPr>
        <w:rPr>
          <w:rFonts w:cs="Helvetica"/>
          <w:szCs w:val="20"/>
          <w:lang w:val="en-GB"/>
        </w:rPr>
      </w:pPr>
    </w:p>
    <w:p w14:paraId="1801168F" w14:textId="1A6DCCA2" w:rsidR="00A975E3" w:rsidRPr="00342E85" w:rsidRDefault="002B1836" w:rsidP="00A975E3">
      <w:pPr>
        <w:pStyle w:val="Lgende"/>
        <w:rPr>
          <w:lang w:val="en-GB"/>
        </w:rPr>
      </w:pPr>
      <w:bookmarkStart w:id="179" w:name="_Toc514799051"/>
      <w:bookmarkStart w:id="180" w:name="_Toc516218956"/>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40</w:t>
      </w:r>
      <w:r w:rsidRPr="00342E85">
        <w:rPr>
          <w:noProof/>
          <w:lang w:val="en-GB"/>
        </w:rPr>
        <w:fldChar w:fldCharType="end"/>
      </w:r>
      <w:r w:rsidRPr="00342E85">
        <w:rPr>
          <w:lang w:val="en-GB"/>
        </w:rPr>
        <w:t xml:space="preserve">: </w:t>
      </w:r>
      <w:r w:rsidR="00F557B4" w:rsidRPr="00342E85">
        <w:rPr>
          <w:lang w:val="en-GB"/>
        </w:rPr>
        <w:t>Uganda – Key facts and figures</w:t>
      </w:r>
      <w:bookmarkEnd w:id="179"/>
      <w:bookmarkEnd w:id="180"/>
    </w:p>
    <w:tbl>
      <w:tblPr>
        <w:tblW w:w="8505" w:type="dxa"/>
        <w:jc w:val="center"/>
        <w:tblLook w:val="04A0" w:firstRow="1" w:lastRow="0" w:firstColumn="1" w:lastColumn="0" w:noHBand="0" w:noVBand="1"/>
      </w:tblPr>
      <w:tblGrid>
        <w:gridCol w:w="4253"/>
        <w:gridCol w:w="4252"/>
      </w:tblGrid>
      <w:tr w:rsidR="00A975E3" w:rsidRPr="00342E85" w14:paraId="4B177B01" w14:textId="77777777" w:rsidTr="006D62AD">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71E72230" w14:textId="2CA06F60" w:rsidR="00A975E3" w:rsidRPr="003B43FA" w:rsidRDefault="00A975E3" w:rsidP="002B1836">
            <w:pPr>
              <w:spacing w:after="0"/>
              <w:jc w:val="center"/>
              <w:rPr>
                <w:rFonts w:cs="Helvetica"/>
                <w:b/>
                <w:bCs/>
                <w:color w:val="000000"/>
                <w:sz w:val="16"/>
                <w:szCs w:val="18"/>
                <w:lang w:val="en-GB"/>
              </w:rPr>
            </w:pPr>
            <w:r w:rsidRPr="003B43FA">
              <w:rPr>
                <w:rFonts w:cs="Helvetica"/>
                <w:b/>
                <w:bCs/>
                <w:color w:val="000000"/>
                <w:sz w:val="16"/>
                <w:szCs w:val="18"/>
                <w:lang w:val="en-GB"/>
              </w:rPr>
              <w:t>Overall migration data</w:t>
            </w:r>
            <w:r w:rsidR="002B1836" w:rsidRPr="003B43FA">
              <w:rPr>
                <w:rStyle w:val="Appelnotedebasdep"/>
                <w:rFonts w:ascii="Helvetica" w:hAnsi="Helvetica" w:cs="Helvetica"/>
                <w:lang w:val="en-GB"/>
              </w:rPr>
              <w:footnoteReference w:id="79"/>
            </w:r>
          </w:p>
        </w:tc>
      </w:tr>
      <w:tr w:rsidR="00A975E3" w:rsidRPr="00342E85" w14:paraId="0CFFF2AF"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5ED6C109" w14:textId="773D9808" w:rsidR="00A975E3" w:rsidRPr="003B43FA" w:rsidRDefault="00A975E3" w:rsidP="0036351E">
            <w:pPr>
              <w:spacing w:before="120"/>
              <w:rPr>
                <w:rFonts w:cs="Helvetica"/>
                <w:b/>
                <w:bCs/>
                <w:color w:val="000000"/>
                <w:sz w:val="16"/>
                <w:szCs w:val="18"/>
                <w:lang w:val="en-GB"/>
              </w:rPr>
            </w:pPr>
            <w:r w:rsidRPr="003B43FA">
              <w:rPr>
                <w:rFonts w:cs="Helvetica"/>
                <w:b/>
                <w:bCs/>
                <w:color w:val="000000"/>
                <w:sz w:val="16"/>
                <w:szCs w:val="18"/>
                <w:lang w:val="en-GB"/>
              </w:rPr>
              <w:t>Total population</w:t>
            </w:r>
            <w:r w:rsidR="007026B8" w:rsidRPr="003B43FA">
              <w:rPr>
                <w:rStyle w:val="Appelnotedebasdep"/>
                <w:rFonts w:ascii="Helvetica" w:hAnsi="Helvetica" w:cs="Helvetica"/>
                <w:b/>
                <w:bCs/>
                <w:color w:val="000000"/>
                <w:szCs w:val="18"/>
                <w:lang w:val="en-GB"/>
              </w:rPr>
              <w:footnoteReference w:id="80"/>
            </w:r>
          </w:p>
        </w:tc>
        <w:tc>
          <w:tcPr>
            <w:tcW w:w="4252" w:type="dxa"/>
            <w:tcBorders>
              <w:top w:val="nil"/>
              <w:left w:val="nil"/>
              <w:bottom w:val="nil"/>
              <w:right w:val="nil"/>
            </w:tcBorders>
            <w:shd w:val="clear" w:color="auto" w:fill="auto"/>
            <w:noWrap/>
            <w:vAlign w:val="center"/>
            <w:hideMark/>
          </w:tcPr>
          <w:p w14:paraId="6FB850C8" w14:textId="77777777" w:rsidR="00A975E3" w:rsidRPr="003B43FA" w:rsidRDefault="00A975E3" w:rsidP="0036351E">
            <w:pPr>
              <w:spacing w:before="120"/>
              <w:jc w:val="right"/>
              <w:rPr>
                <w:rFonts w:cs="Helvetica"/>
                <w:bCs/>
                <w:color w:val="000000"/>
                <w:sz w:val="16"/>
                <w:szCs w:val="18"/>
                <w:lang w:val="en-GB"/>
              </w:rPr>
            </w:pPr>
            <w:r w:rsidRPr="003B43FA">
              <w:rPr>
                <w:rFonts w:cs="Helvetica"/>
                <w:bCs/>
                <w:color w:val="000000"/>
                <w:sz w:val="16"/>
                <w:szCs w:val="18"/>
                <w:lang w:val="en-GB"/>
              </w:rPr>
              <w:t>41,500,000</w:t>
            </w:r>
          </w:p>
        </w:tc>
      </w:tr>
      <w:tr w:rsidR="00A975E3" w:rsidRPr="00342E85" w14:paraId="5976F5C5"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520DD7F3" w14:textId="3B6E2334"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Number of international migrants in the country</w:t>
            </w:r>
            <w:r w:rsidR="007026B8" w:rsidRPr="003B43FA">
              <w:rPr>
                <w:rStyle w:val="Appelnotedebasdep"/>
                <w:rFonts w:ascii="Helvetica" w:hAnsi="Helvetica" w:cs="Helvetica"/>
                <w:b/>
                <w:bCs/>
                <w:color w:val="000000"/>
                <w:szCs w:val="18"/>
                <w:lang w:val="en-GB"/>
              </w:rPr>
              <w:footnoteReference w:id="81"/>
            </w:r>
          </w:p>
        </w:tc>
        <w:tc>
          <w:tcPr>
            <w:tcW w:w="4252" w:type="dxa"/>
            <w:tcBorders>
              <w:top w:val="nil"/>
              <w:left w:val="nil"/>
              <w:bottom w:val="nil"/>
              <w:right w:val="nil"/>
            </w:tcBorders>
            <w:shd w:val="clear" w:color="auto" w:fill="auto"/>
            <w:noWrap/>
            <w:vAlign w:val="center"/>
            <w:hideMark/>
          </w:tcPr>
          <w:p w14:paraId="78225DD7" w14:textId="1A7511A3"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1,</w:t>
            </w:r>
            <w:r w:rsidR="002B1836" w:rsidRPr="003B43FA">
              <w:rPr>
                <w:rFonts w:cs="Helvetica"/>
                <w:bCs/>
                <w:color w:val="000000"/>
                <w:sz w:val="16"/>
                <w:szCs w:val="18"/>
                <w:lang w:val="en-GB"/>
              </w:rPr>
              <w:t>462</w:t>
            </w:r>
            <w:r w:rsidRPr="003B43FA">
              <w:rPr>
                <w:rFonts w:cs="Helvetica"/>
                <w:bCs/>
                <w:color w:val="000000"/>
                <w:sz w:val="16"/>
                <w:szCs w:val="18"/>
                <w:lang w:val="en-GB"/>
              </w:rPr>
              <w:t>,</w:t>
            </w:r>
            <w:r w:rsidR="002B1836" w:rsidRPr="003B43FA">
              <w:rPr>
                <w:rFonts w:cs="Helvetica"/>
                <w:bCs/>
                <w:color w:val="000000"/>
                <w:sz w:val="16"/>
                <w:szCs w:val="18"/>
                <w:lang w:val="en-GB"/>
              </w:rPr>
              <w:t>886</w:t>
            </w:r>
          </w:p>
        </w:tc>
      </w:tr>
      <w:tr w:rsidR="00A975E3" w:rsidRPr="00342E85" w14:paraId="490124CF"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43BF595D"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International migrant stock as % of total population</w:t>
            </w:r>
          </w:p>
        </w:tc>
        <w:tc>
          <w:tcPr>
            <w:tcW w:w="4252" w:type="dxa"/>
            <w:tcBorders>
              <w:top w:val="nil"/>
              <w:left w:val="nil"/>
              <w:bottom w:val="nil"/>
              <w:right w:val="nil"/>
            </w:tcBorders>
            <w:shd w:val="clear" w:color="auto" w:fill="auto"/>
            <w:noWrap/>
            <w:vAlign w:val="center"/>
            <w:hideMark/>
          </w:tcPr>
          <w:p w14:paraId="1ED4139D" w14:textId="049FAD46" w:rsidR="00A975E3" w:rsidRPr="003B43FA" w:rsidRDefault="0089673A" w:rsidP="006D62AD">
            <w:pPr>
              <w:jc w:val="right"/>
              <w:rPr>
                <w:rFonts w:cs="Helvetica"/>
                <w:bCs/>
                <w:color w:val="000000"/>
                <w:sz w:val="16"/>
                <w:szCs w:val="18"/>
                <w:lang w:val="en-GB"/>
              </w:rPr>
            </w:pPr>
            <w:r>
              <w:rPr>
                <w:rFonts w:cs="Helvetica"/>
                <w:bCs/>
                <w:color w:val="000000"/>
                <w:sz w:val="16"/>
                <w:szCs w:val="18"/>
                <w:lang w:val="en-GB"/>
              </w:rPr>
              <w:t>3.5</w:t>
            </w:r>
            <w:r w:rsidR="00A975E3" w:rsidRPr="003B43FA">
              <w:rPr>
                <w:rFonts w:cs="Helvetica"/>
                <w:bCs/>
                <w:color w:val="000000"/>
                <w:sz w:val="16"/>
                <w:szCs w:val="18"/>
                <w:lang w:val="en-GB"/>
              </w:rPr>
              <w:t>%</w:t>
            </w:r>
          </w:p>
        </w:tc>
      </w:tr>
      <w:tr w:rsidR="00A975E3" w:rsidRPr="00342E85" w14:paraId="79780414"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4BEDEA92"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Emigrants who left the country</w:t>
            </w:r>
          </w:p>
        </w:tc>
        <w:tc>
          <w:tcPr>
            <w:tcW w:w="4252" w:type="dxa"/>
            <w:tcBorders>
              <w:top w:val="nil"/>
              <w:left w:val="nil"/>
              <w:bottom w:val="nil"/>
              <w:right w:val="nil"/>
            </w:tcBorders>
            <w:shd w:val="clear" w:color="auto" w:fill="auto"/>
            <w:noWrap/>
            <w:vAlign w:val="center"/>
            <w:hideMark/>
          </w:tcPr>
          <w:p w14:paraId="014CC6EC"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501,200</w:t>
            </w:r>
          </w:p>
        </w:tc>
      </w:tr>
      <w:tr w:rsidR="00A975E3" w:rsidRPr="00342E85" w14:paraId="2E8750CA"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0C4163E3" w14:textId="78192216"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 xml:space="preserve">Top migrant groups by </w:t>
            </w:r>
            <w:r w:rsidR="007026B8" w:rsidRPr="003B43FA">
              <w:rPr>
                <w:rFonts w:cs="Helvetica"/>
                <w:b/>
                <w:bCs/>
                <w:color w:val="000000"/>
                <w:sz w:val="16"/>
                <w:szCs w:val="18"/>
                <w:lang w:val="en-GB"/>
              </w:rPr>
              <w:t>origin</w:t>
            </w:r>
          </w:p>
        </w:tc>
        <w:tc>
          <w:tcPr>
            <w:tcW w:w="4252" w:type="dxa"/>
            <w:tcBorders>
              <w:top w:val="nil"/>
              <w:left w:val="nil"/>
              <w:bottom w:val="nil"/>
              <w:right w:val="nil"/>
            </w:tcBorders>
            <w:shd w:val="clear" w:color="auto" w:fill="auto"/>
            <w:noWrap/>
            <w:vAlign w:val="center"/>
            <w:hideMark/>
          </w:tcPr>
          <w:p w14:paraId="43A1BAC8" w14:textId="5183F6F3"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 xml:space="preserve">South Sudan, </w:t>
            </w:r>
            <w:r w:rsidR="00D77292" w:rsidRPr="003B43FA">
              <w:rPr>
                <w:rFonts w:cs="Helvetica"/>
                <w:bCs/>
                <w:color w:val="000000"/>
                <w:sz w:val="16"/>
                <w:szCs w:val="18"/>
                <w:lang w:val="en-GB"/>
              </w:rPr>
              <w:t xml:space="preserve">the </w:t>
            </w:r>
            <w:r w:rsidRPr="003B43FA">
              <w:rPr>
                <w:rFonts w:cs="Helvetica"/>
                <w:bCs/>
                <w:color w:val="000000"/>
                <w:sz w:val="16"/>
                <w:szCs w:val="18"/>
                <w:lang w:val="en-GB"/>
              </w:rPr>
              <w:t>DRC, Rwanda</w:t>
            </w:r>
          </w:p>
        </w:tc>
      </w:tr>
      <w:tr w:rsidR="00A975E3" w:rsidRPr="00342E85" w14:paraId="6A9C04C0"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18332FD3" w14:textId="2808D59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HDI Ranking [1 = High - 188 = Low]</w:t>
            </w:r>
            <w:r w:rsidR="00B851E9" w:rsidRPr="003B43FA">
              <w:rPr>
                <w:rStyle w:val="Appelnotedebasdep"/>
                <w:rFonts w:ascii="Helvetica" w:hAnsi="Helvetica" w:cs="Helvetica"/>
                <w:b/>
                <w:bCs/>
                <w:color w:val="000000"/>
                <w:szCs w:val="18"/>
                <w:lang w:val="en-GB"/>
              </w:rPr>
              <w:footnoteReference w:id="82"/>
            </w:r>
          </w:p>
        </w:tc>
        <w:tc>
          <w:tcPr>
            <w:tcW w:w="4252" w:type="dxa"/>
            <w:tcBorders>
              <w:top w:val="nil"/>
              <w:left w:val="nil"/>
              <w:bottom w:val="nil"/>
              <w:right w:val="nil"/>
            </w:tcBorders>
            <w:shd w:val="clear" w:color="auto" w:fill="auto"/>
            <w:noWrap/>
            <w:vAlign w:val="center"/>
            <w:hideMark/>
          </w:tcPr>
          <w:p w14:paraId="7EBE6E57"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146</w:t>
            </w:r>
          </w:p>
        </w:tc>
      </w:tr>
      <w:tr w:rsidR="00A975E3" w:rsidRPr="00342E85" w14:paraId="0AC7660F" w14:textId="77777777" w:rsidTr="006D62AD">
        <w:trPr>
          <w:trHeight w:val="312"/>
          <w:jc w:val="center"/>
        </w:trPr>
        <w:tc>
          <w:tcPr>
            <w:tcW w:w="8505" w:type="dxa"/>
            <w:gridSpan w:val="2"/>
            <w:tcBorders>
              <w:top w:val="single" w:sz="4" w:space="0" w:color="auto"/>
              <w:left w:val="nil"/>
              <w:bottom w:val="single" w:sz="4" w:space="0" w:color="000000"/>
              <w:right w:val="nil"/>
            </w:tcBorders>
            <w:shd w:val="clear" w:color="auto" w:fill="auto"/>
            <w:noWrap/>
            <w:vAlign w:val="center"/>
            <w:hideMark/>
          </w:tcPr>
          <w:p w14:paraId="7E6F3168" w14:textId="21838D74" w:rsidR="00A975E3" w:rsidRPr="003B43FA" w:rsidRDefault="00A975E3" w:rsidP="00E52209">
            <w:pPr>
              <w:spacing w:after="0"/>
              <w:jc w:val="center"/>
              <w:rPr>
                <w:rFonts w:cs="Helvetica"/>
                <w:b/>
                <w:bCs/>
                <w:color w:val="000000"/>
                <w:sz w:val="16"/>
                <w:szCs w:val="18"/>
                <w:lang w:val="en-GB"/>
              </w:rPr>
            </w:pPr>
            <w:r w:rsidRPr="003B43FA">
              <w:rPr>
                <w:rFonts w:cs="Helvetica"/>
                <w:b/>
                <w:bCs/>
                <w:color w:val="000000"/>
                <w:sz w:val="16"/>
                <w:szCs w:val="18"/>
                <w:lang w:val="en-GB"/>
              </w:rPr>
              <w:t xml:space="preserve">EUTF </w:t>
            </w:r>
            <w:r w:rsidR="00DE5CBF">
              <w:rPr>
                <w:rFonts w:cs="Helvetica"/>
                <w:b/>
                <w:bCs/>
                <w:color w:val="000000"/>
                <w:sz w:val="16"/>
                <w:szCs w:val="18"/>
                <w:lang w:val="en-GB"/>
              </w:rPr>
              <w:t>data as of May 2018</w:t>
            </w:r>
          </w:p>
        </w:tc>
      </w:tr>
      <w:tr w:rsidR="00A975E3" w:rsidRPr="00342E85" w14:paraId="3E53E2D6"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1EA309EB" w14:textId="77777777" w:rsidR="00A975E3" w:rsidRPr="003B43FA" w:rsidRDefault="00A975E3" w:rsidP="0036351E">
            <w:pPr>
              <w:spacing w:before="120"/>
              <w:rPr>
                <w:rFonts w:cs="Helvetica"/>
                <w:b/>
                <w:bCs/>
                <w:color w:val="000000"/>
                <w:sz w:val="16"/>
                <w:szCs w:val="18"/>
                <w:lang w:val="en-GB"/>
              </w:rPr>
            </w:pPr>
            <w:r w:rsidRPr="003B43FA">
              <w:rPr>
                <w:rFonts w:cs="Helvetica"/>
                <w:b/>
                <w:bCs/>
                <w:color w:val="000000"/>
                <w:sz w:val="16"/>
                <w:szCs w:val="18"/>
                <w:lang w:val="en-GB"/>
              </w:rPr>
              <w:t>Total funds committed so far</w:t>
            </w:r>
          </w:p>
        </w:tc>
        <w:tc>
          <w:tcPr>
            <w:tcW w:w="4252" w:type="dxa"/>
            <w:tcBorders>
              <w:top w:val="nil"/>
              <w:left w:val="nil"/>
              <w:bottom w:val="nil"/>
              <w:right w:val="nil"/>
            </w:tcBorders>
            <w:shd w:val="clear" w:color="auto" w:fill="auto"/>
            <w:noWrap/>
            <w:vAlign w:val="center"/>
            <w:hideMark/>
          </w:tcPr>
          <w:p w14:paraId="6FC0463F" w14:textId="3C3A8F38" w:rsidR="00A975E3" w:rsidRPr="003B43FA" w:rsidRDefault="004F608F" w:rsidP="0036351E">
            <w:pPr>
              <w:spacing w:before="120"/>
              <w:jc w:val="right"/>
              <w:rPr>
                <w:rFonts w:cs="Helvetica"/>
                <w:bCs/>
                <w:color w:val="000000"/>
                <w:sz w:val="16"/>
                <w:szCs w:val="18"/>
                <w:lang w:val="en-GB"/>
              </w:rPr>
            </w:pPr>
            <w:r>
              <w:rPr>
                <w:rFonts w:cs="Helvetica"/>
                <w:bCs/>
                <w:color w:val="000000"/>
                <w:sz w:val="16"/>
                <w:szCs w:val="18"/>
                <w:lang w:val="en-GB"/>
              </w:rPr>
              <w:t>€</w:t>
            </w:r>
            <w:r w:rsidR="00A975E3" w:rsidRPr="003B43FA">
              <w:rPr>
                <w:rFonts w:cs="Helvetica"/>
                <w:bCs/>
                <w:color w:val="000000"/>
                <w:sz w:val="16"/>
                <w:szCs w:val="18"/>
                <w:lang w:val="en-GB"/>
              </w:rPr>
              <w:t>44,300,000</w:t>
            </w:r>
          </w:p>
        </w:tc>
      </w:tr>
      <w:tr w:rsidR="00A975E3" w:rsidRPr="00342E85" w14:paraId="1B3DA315"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333200A3"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Total funds contracted so far</w:t>
            </w:r>
          </w:p>
        </w:tc>
        <w:tc>
          <w:tcPr>
            <w:tcW w:w="4252" w:type="dxa"/>
            <w:tcBorders>
              <w:top w:val="nil"/>
              <w:left w:val="nil"/>
              <w:bottom w:val="nil"/>
              <w:right w:val="nil"/>
            </w:tcBorders>
            <w:shd w:val="clear" w:color="auto" w:fill="auto"/>
            <w:noWrap/>
            <w:vAlign w:val="center"/>
            <w:hideMark/>
          </w:tcPr>
          <w:p w14:paraId="204F3F57" w14:textId="2D952AE5" w:rsidR="00A975E3" w:rsidRPr="003B43FA" w:rsidRDefault="004F608F" w:rsidP="006D62AD">
            <w:pPr>
              <w:jc w:val="right"/>
              <w:rPr>
                <w:rFonts w:cs="Helvetica"/>
                <w:bCs/>
                <w:color w:val="000000"/>
                <w:sz w:val="16"/>
                <w:szCs w:val="18"/>
                <w:lang w:val="en-GB"/>
              </w:rPr>
            </w:pPr>
            <w:r>
              <w:rPr>
                <w:rFonts w:cs="Helvetica"/>
                <w:bCs/>
                <w:color w:val="000000"/>
                <w:sz w:val="16"/>
                <w:szCs w:val="18"/>
                <w:lang w:val="en-GB"/>
              </w:rPr>
              <w:t>€</w:t>
            </w:r>
            <w:r w:rsidR="00A975E3" w:rsidRPr="003B43FA">
              <w:rPr>
                <w:rFonts w:cs="Helvetica"/>
                <w:bCs/>
                <w:color w:val="000000"/>
                <w:sz w:val="16"/>
                <w:szCs w:val="18"/>
                <w:lang w:val="en-GB"/>
              </w:rPr>
              <w:t>24,100,000</w:t>
            </w:r>
          </w:p>
        </w:tc>
      </w:tr>
      <w:tr w:rsidR="00A975E3" w:rsidRPr="00342E85" w14:paraId="74AD4C1E"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26A61221" w14:textId="468CA388"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Number of program</w:t>
            </w:r>
            <w:r w:rsidR="00FA672D">
              <w:rPr>
                <w:rFonts w:cs="Helvetica"/>
                <w:b/>
                <w:bCs/>
                <w:color w:val="000000"/>
                <w:sz w:val="16"/>
                <w:szCs w:val="18"/>
                <w:lang w:val="en-GB"/>
              </w:rPr>
              <w:t>me</w:t>
            </w:r>
            <w:r w:rsidRPr="003B43FA">
              <w:rPr>
                <w:rFonts w:cs="Helvetica"/>
                <w:b/>
                <w:bCs/>
                <w:color w:val="000000"/>
                <w:sz w:val="16"/>
                <w:szCs w:val="18"/>
                <w:lang w:val="en-GB"/>
              </w:rPr>
              <w:t>s with committed funds</w:t>
            </w:r>
          </w:p>
        </w:tc>
        <w:tc>
          <w:tcPr>
            <w:tcW w:w="4252" w:type="dxa"/>
            <w:tcBorders>
              <w:top w:val="nil"/>
              <w:left w:val="nil"/>
              <w:bottom w:val="nil"/>
              <w:right w:val="nil"/>
            </w:tcBorders>
            <w:shd w:val="clear" w:color="auto" w:fill="auto"/>
            <w:noWrap/>
            <w:vAlign w:val="center"/>
            <w:hideMark/>
          </w:tcPr>
          <w:p w14:paraId="4C1249FD"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3</w:t>
            </w:r>
          </w:p>
        </w:tc>
      </w:tr>
      <w:tr w:rsidR="00A975E3" w:rsidRPr="003B43FA" w14:paraId="0912A059" w14:textId="77777777" w:rsidTr="006D6EE6">
        <w:trPr>
          <w:trHeight w:val="312"/>
          <w:jc w:val="center"/>
        </w:trPr>
        <w:tc>
          <w:tcPr>
            <w:tcW w:w="4253" w:type="dxa"/>
            <w:tcBorders>
              <w:top w:val="nil"/>
              <w:left w:val="nil"/>
              <w:right w:val="single" w:sz="4" w:space="0" w:color="auto"/>
            </w:tcBorders>
            <w:shd w:val="clear" w:color="auto" w:fill="auto"/>
            <w:noWrap/>
            <w:vAlign w:val="center"/>
            <w:hideMark/>
          </w:tcPr>
          <w:p w14:paraId="374E199A"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Number of projects contracted so far</w:t>
            </w:r>
          </w:p>
        </w:tc>
        <w:tc>
          <w:tcPr>
            <w:tcW w:w="4252" w:type="dxa"/>
            <w:tcBorders>
              <w:top w:val="nil"/>
              <w:left w:val="nil"/>
              <w:right w:val="nil"/>
            </w:tcBorders>
            <w:shd w:val="clear" w:color="auto" w:fill="auto"/>
            <w:noWrap/>
            <w:vAlign w:val="center"/>
            <w:hideMark/>
          </w:tcPr>
          <w:p w14:paraId="4A3908C7"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4</w:t>
            </w:r>
          </w:p>
        </w:tc>
      </w:tr>
      <w:tr w:rsidR="006D6EE6" w:rsidRPr="003B43FA" w14:paraId="4D907FC1" w14:textId="77777777" w:rsidTr="006D6EE6">
        <w:trPr>
          <w:trHeight w:val="312"/>
          <w:jc w:val="center"/>
        </w:trPr>
        <w:tc>
          <w:tcPr>
            <w:tcW w:w="4253" w:type="dxa"/>
            <w:tcBorders>
              <w:top w:val="nil"/>
              <w:left w:val="nil"/>
            </w:tcBorders>
            <w:shd w:val="clear" w:color="auto" w:fill="auto"/>
            <w:noWrap/>
            <w:vAlign w:val="center"/>
          </w:tcPr>
          <w:p w14:paraId="3A15F6B7" w14:textId="77777777" w:rsidR="006D6EE6" w:rsidRPr="003B43FA" w:rsidRDefault="006D6EE6" w:rsidP="006D62AD">
            <w:pPr>
              <w:rPr>
                <w:rFonts w:cs="Helvetica"/>
                <w:b/>
                <w:bCs/>
                <w:color w:val="000000"/>
                <w:sz w:val="16"/>
                <w:szCs w:val="18"/>
                <w:lang w:val="en-GB"/>
              </w:rPr>
            </w:pPr>
          </w:p>
        </w:tc>
        <w:tc>
          <w:tcPr>
            <w:tcW w:w="4252" w:type="dxa"/>
            <w:tcBorders>
              <w:top w:val="nil"/>
              <w:right w:val="nil"/>
            </w:tcBorders>
            <w:shd w:val="clear" w:color="auto" w:fill="auto"/>
            <w:noWrap/>
            <w:vAlign w:val="center"/>
          </w:tcPr>
          <w:p w14:paraId="77A69AE0" w14:textId="77777777" w:rsidR="006D6EE6" w:rsidRPr="003B43FA" w:rsidRDefault="006D6EE6" w:rsidP="006D62AD">
            <w:pPr>
              <w:jc w:val="right"/>
              <w:rPr>
                <w:rFonts w:cs="Helvetica"/>
                <w:bCs/>
                <w:color w:val="000000"/>
                <w:sz w:val="16"/>
                <w:szCs w:val="18"/>
                <w:lang w:val="en-GB"/>
              </w:rPr>
            </w:pPr>
          </w:p>
        </w:tc>
      </w:tr>
      <w:tr w:rsidR="006D6EE6" w:rsidRPr="003B43FA" w14:paraId="7B7F101E" w14:textId="77777777" w:rsidTr="006D6EE6">
        <w:trPr>
          <w:trHeight w:val="312"/>
          <w:jc w:val="center"/>
        </w:trPr>
        <w:tc>
          <w:tcPr>
            <w:tcW w:w="4253" w:type="dxa"/>
            <w:tcBorders>
              <w:top w:val="nil"/>
              <w:left w:val="nil"/>
            </w:tcBorders>
            <w:shd w:val="clear" w:color="auto" w:fill="auto"/>
            <w:noWrap/>
            <w:vAlign w:val="center"/>
          </w:tcPr>
          <w:p w14:paraId="2726E089" w14:textId="77777777" w:rsidR="006D6EE6" w:rsidRPr="003B43FA" w:rsidRDefault="006D6EE6" w:rsidP="006D62AD">
            <w:pPr>
              <w:rPr>
                <w:rFonts w:cs="Helvetica"/>
                <w:b/>
                <w:bCs/>
                <w:color w:val="000000"/>
                <w:sz w:val="16"/>
                <w:szCs w:val="18"/>
                <w:lang w:val="en-GB"/>
              </w:rPr>
            </w:pPr>
          </w:p>
        </w:tc>
        <w:tc>
          <w:tcPr>
            <w:tcW w:w="4252" w:type="dxa"/>
            <w:tcBorders>
              <w:top w:val="nil"/>
              <w:right w:val="nil"/>
            </w:tcBorders>
            <w:shd w:val="clear" w:color="auto" w:fill="auto"/>
            <w:noWrap/>
            <w:vAlign w:val="center"/>
          </w:tcPr>
          <w:p w14:paraId="1980C129" w14:textId="77777777" w:rsidR="006D6EE6" w:rsidRPr="003B43FA" w:rsidRDefault="006D6EE6" w:rsidP="006D62AD">
            <w:pPr>
              <w:jc w:val="right"/>
              <w:rPr>
                <w:rFonts w:cs="Helvetica"/>
                <w:bCs/>
                <w:color w:val="000000"/>
                <w:sz w:val="16"/>
                <w:szCs w:val="18"/>
                <w:lang w:val="en-GB"/>
              </w:rPr>
            </w:pPr>
          </w:p>
        </w:tc>
      </w:tr>
      <w:tr w:rsidR="006D6EE6" w:rsidRPr="003B43FA" w14:paraId="0F395E7B" w14:textId="77777777" w:rsidTr="006D6EE6">
        <w:trPr>
          <w:trHeight w:val="312"/>
          <w:jc w:val="center"/>
        </w:trPr>
        <w:tc>
          <w:tcPr>
            <w:tcW w:w="4253" w:type="dxa"/>
            <w:tcBorders>
              <w:top w:val="nil"/>
              <w:left w:val="nil"/>
            </w:tcBorders>
            <w:shd w:val="clear" w:color="auto" w:fill="auto"/>
            <w:noWrap/>
            <w:vAlign w:val="center"/>
          </w:tcPr>
          <w:p w14:paraId="64BA6D1D" w14:textId="77777777" w:rsidR="006D6EE6" w:rsidRPr="003B43FA" w:rsidRDefault="006D6EE6" w:rsidP="006D62AD">
            <w:pPr>
              <w:rPr>
                <w:rFonts w:cs="Helvetica"/>
                <w:b/>
                <w:bCs/>
                <w:color w:val="000000"/>
                <w:sz w:val="16"/>
                <w:szCs w:val="18"/>
                <w:lang w:val="en-GB"/>
              </w:rPr>
            </w:pPr>
          </w:p>
        </w:tc>
        <w:tc>
          <w:tcPr>
            <w:tcW w:w="4252" w:type="dxa"/>
            <w:tcBorders>
              <w:top w:val="nil"/>
              <w:right w:val="nil"/>
            </w:tcBorders>
            <w:shd w:val="clear" w:color="auto" w:fill="auto"/>
            <w:noWrap/>
            <w:vAlign w:val="center"/>
          </w:tcPr>
          <w:p w14:paraId="5EF8F0C3" w14:textId="77777777" w:rsidR="006D6EE6" w:rsidRPr="003B43FA" w:rsidRDefault="006D6EE6" w:rsidP="006D62AD">
            <w:pPr>
              <w:jc w:val="right"/>
              <w:rPr>
                <w:rFonts w:cs="Helvetica"/>
                <w:bCs/>
                <w:color w:val="000000"/>
                <w:sz w:val="16"/>
                <w:szCs w:val="18"/>
                <w:lang w:val="en-GB"/>
              </w:rPr>
            </w:pPr>
          </w:p>
        </w:tc>
      </w:tr>
      <w:tr w:rsidR="006D6EE6" w:rsidRPr="003B43FA" w14:paraId="7FD68E79" w14:textId="77777777" w:rsidTr="006D6EE6">
        <w:trPr>
          <w:trHeight w:val="312"/>
          <w:jc w:val="center"/>
        </w:trPr>
        <w:tc>
          <w:tcPr>
            <w:tcW w:w="4253" w:type="dxa"/>
            <w:tcBorders>
              <w:top w:val="nil"/>
              <w:left w:val="nil"/>
            </w:tcBorders>
            <w:shd w:val="clear" w:color="auto" w:fill="auto"/>
            <w:noWrap/>
            <w:vAlign w:val="center"/>
          </w:tcPr>
          <w:p w14:paraId="7E83F2D7" w14:textId="77777777" w:rsidR="006D6EE6" w:rsidRPr="003B43FA" w:rsidRDefault="006D6EE6" w:rsidP="006D62AD">
            <w:pPr>
              <w:rPr>
                <w:rFonts w:cs="Helvetica"/>
                <w:b/>
                <w:bCs/>
                <w:color w:val="000000"/>
                <w:sz w:val="16"/>
                <w:szCs w:val="18"/>
                <w:lang w:val="en-GB"/>
              </w:rPr>
            </w:pPr>
          </w:p>
        </w:tc>
        <w:tc>
          <w:tcPr>
            <w:tcW w:w="4252" w:type="dxa"/>
            <w:tcBorders>
              <w:top w:val="nil"/>
              <w:right w:val="nil"/>
            </w:tcBorders>
            <w:shd w:val="clear" w:color="auto" w:fill="auto"/>
            <w:noWrap/>
            <w:vAlign w:val="center"/>
          </w:tcPr>
          <w:p w14:paraId="27082DEC" w14:textId="77777777" w:rsidR="006D6EE6" w:rsidRPr="003B43FA" w:rsidRDefault="006D6EE6" w:rsidP="006D62AD">
            <w:pPr>
              <w:jc w:val="right"/>
              <w:rPr>
                <w:rFonts w:cs="Helvetica"/>
                <w:bCs/>
                <w:color w:val="000000"/>
                <w:sz w:val="16"/>
                <w:szCs w:val="18"/>
                <w:lang w:val="en-GB"/>
              </w:rPr>
            </w:pPr>
          </w:p>
        </w:tc>
      </w:tr>
      <w:tr w:rsidR="00A975E3" w:rsidRPr="003B43FA" w14:paraId="12FB61C0" w14:textId="77777777" w:rsidTr="006D6EE6">
        <w:trPr>
          <w:trHeight w:val="312"/>
          <w:jc w:val="center"/>
        </w:trPr>
        <w:tc>
          <w:tcPr>
            <w:tcW w:w="8505" w:type="dxa"/>
            <w:gridSpan w:val="2"/>
            <w:tcBorders>
              <w:top w:val="single" w:sz="4" w:space="0" w:color="auto"/>
              <w:left w:val="nil"/>
              <w:bottom w:val="single" w:sz="4" w:space="0" w:color="auto"/>
              <w:right w:val="nil"/>
            </w:tcBorders>
            <w:shd w:val="clear" w:color="auto" w:fill="auto"/>
            <w:noWrap/>
            <w:vAlign w:val="center"/>
            <w:hideMark/>
          </w:tcPr>
          <w:p w14:paraId="2A9E38F2" w14:textId="77777777" w:rsidR="00A975E3" w:rsidRPr="003B43FA" w:rsidRDefault="00A975E3" w:rsidP="00E52209">
            <w:pPr>
              <w:spacing w:after="0"/>
              <w:jc w:val="center"/>
              <w:rPr>
                <w:rFonts w:cs="Helvetica"/>
                <w:b/>
                <w:bCs/>
                <w:color w:val="000000"/>
                <w:sz w:val="16"/>
                <w:szCs w:val="18"/>
                <w:lang w:val="en-GB"/>
              </w:rPr>
            </w:pPr>
            <w:r w:rsidRPr="003B43FA">
              <w:rPr>
                <w:rFonts w:cs="Helvetica"/>
                <w:b/>
                <w:bCs/>
                <w:color w:val="000000"/>
                <w:sz w:val="16"/>
                <w:szCs w:val="18"/>
                <w:lang w:val="en-GB"/>
              </w:rPr>
              <w:t>Q1 report data</w:t>
            </w:r>
          </w:p>
        </w:tc>
      </w:tr>
      <w:tr w:rsidR="00A975E3" w:rsidRPr="003B43FA" w14:paraId="5290AA3B" w14:textId="77777777" w:rsidTr="00DE5CBF">
        <w:trPr>
          <w:trHeight w:val="312"/>
          <w:jc w:val="center"/>
        </w:trPr>
        <w:tc>
          <w:tcPr>
            <w:tcW w:w="4253" w:type="dxa"/>
            <w:tcBorders>
              <w:top w:val="single" w:sz="4" w:space="0" w:color="auto"/>
              <w:left w:val="nil"/>
              <w:bottom w:val="nil"/>
              <w:right w:val="single" w:sz="4" w:space="0" w:color="auto"/>
            </w:tcBorders>
            <w:shd w:val="clear" w:color="auto" w:fill="auto"/>
            <w:noWrap/>
            <w:vAlign w:val="center"/>
            <w:hideMark/>
          </w:tcPr>
          <w:p w14:paraId="50E1C150" w14:textId="77777777" w:rsidR="00A975E3" w:rsidRPr="003B43FA" w:rsidRDefault="00A975E3" w:rsidP="0036351E">
            <w:pPr>
              <w:spacing w:before="120"/>
              <w:rPr>
                <w:rFonts w:cs="Helvetica"/>
                <w:b/>
                <w:bCs/>
                <w:color w:val="000000"/>
                <w:sz w:val="16"/>
                <w:szCs w:val="18"/>
                <w:lang w:val="en-GB"/>
              </w:rPr>
            </w:pPr>
            <w:r w:rsidRPr="003B43FA">
              <w:rPr>
                <w:rFonts w:cs="Helvetica"/>
                <w:b/>
                <w:bCs/>
                <w:color w:val="000000"/>
                <w:sz w:val="16"/>
                <w:szCs w:val="18"/>
                <w:lang w:val="en-GB"/>
              </w:rPr>
              <w:t>Number of projects in report</w:t>
            </w:r>
          </w:p>
        </w:tc>
        <w:tc>
          <w:tcPr>
            <w:tcW w:w="4252" w:type="dxa"/>
            <w:tcBorders>
              <w:top w:val="single" w:sz="4" w:space="0" w:color="auto"/>
              <w:left w:val="nil"/>
              <w:bottom w:val="nil"/>
              <w:right w:val="nil"/>
            </w:tcBorders>
            <w:shd w:val="clear" w:color="auto" w:fill="auto"/>
            <w:noWrap/>
            <w:vAlign w:val="center"/>
            <w:hideMark/>
          </w:tcPr>
          <w:p w14:paraId="7FC20D99" w14:textId="77777777" w:rsidR="00A975E3" w:rsidRPr="003B43FA" w:rsidRDefault="00A975E3" w:rsidP="0036351E">
            <w:pPr>
              <w:spacing w:before="120"/>
              <w:jc w:val="right"/>
              <w:rPr>
                <w:rFonts w:cs="Helvetica"/>
                <w:bCs/>
                <w:color w:val="000000"/>
                <w:sz w:val="16"/>
                <w:szCs w:val="18"/>
                <w:lang w:val="en-GB"/>
              </w:rPr>
            </w:pPr>
            <w:r w:rsidRPr="003B43FA">
              <w:rPr>
                <w:rFonts w:cs="Helvetica"/>
                <w:bCs/>
                <w:color w:val="000000"/>
                <w:sz w:val="16"/>
                <w:szCs w:val="18"/>
                <w:lang w:val="en-GB"/>
              </w:rPr>
              <w:t>4</w:t>
            </w:r>
          </w:p>
        </w:tc>
      </w:tr>
      <w:tr w:rsidR="00A975E3" w:rsidRPr="003B43FA" w14:paraId="5EF558BE"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12DF78D2" w14:textId="48C841D6"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 xml:space="preserve">Number of indicators reported against </w:t>
            </w:r>
            <w:r w:rsidR="003B43FA">
              <w:rPr>
                <w:rFonts w:cs="Helvetica"/>
                <w:b/>
                <w:bCs/>
                <w:color w:val="000000"/>
                <w:sz w:val="16"/>
                <w:szCs w:val="18"/>
                <w:lang w:val="en-GB"/>
              </w:rPr>
              <w:t>SO</w:t>
            </w:r>
            <w:r w:rsidRPr="003B43FA">
              <w:rPr>
                <w:rFonts w:cs="Helvetica"/>
                <w:b/>
                <w:bCs/>
                <w:color w:val="000000"/>
                <w:sz w:val="16"/>
                <w:szCs w:val="18"/>
                <w:lang w:val="en-GB"/>
              </w:rPr>
              <w:t>1</w:t>
            </w:r>
          </w:p>
        </w:tc>
        <w:tc>
          <w:tcPr>
            <w:tcW w:w="4252" w:type="dxa"/>
            <w:tcBorders>
              <w:top w:val="nil"/>
              <w:left w:val="nil"/>
              <w:bottom w:val="nil"/>
              <w:right w:val="nil"/>
            </w:tcBorders>
            <w:shd w:val="clear" w:color="auto" w:fill="auto"/>
            <w:noWrap/>
            <w:vAlign w:val="center"/>
            <w:hideMark/>
          </w:tcPr>
          <w:p w14:paraId="222ACC89"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4</w:t>
            </w:r>
          </w:p>
        </w:tc>
      </w:tr>
      <w:tr w:rsidR="00A975E3" w:rsidRPr="003B43FA" w14:paraId="7C046BE2"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055A5AFA" w14:textId="1AB94F93"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 xml:space="preserve">Number of indicators reported against </w:t>
            </w:r>
            <w:r w:rsidR="003B43FA">
              <w:rPr>
                <w:rFonts w:cs="Helvetica"/>
                <w:b/>
                <w:bCs/>
                <w:color w:val="000000"/>
                <w:sz w:val="16"/>
                <w:szCs w:val="18"/>
                <w:lang w:val="en-GB"/>
              </w:rPr>
              <w:t>SO</w:t>
            </w:r>
            <w:r w:rsidRPr="003B43FA">
              <w:rPr>
                <w:rFonts w:cs="Helvetica"/>
                <w:b/>
                <w:bCs/>
                <w:color w:val="000000"/>
                <w:sz w:val="16"/>
                <w:szCs w:val="18"/>
                <w:lang w:val="en-GB"/>
              </w:rPr>
              <w:t>2</w:t>
            </w:r>
          </w:p>
        </w:tc>
        <w:tc>
          <w:tcPr>
            <w:tcW w:w="4252" w:type="dxa"/>
            <w:tcBorders>
              <w:top w:val="nil"/>
              <w:left w:val="nil"/>
              <w:bottom w:val="nil"/>
              <w:right w:val="nil"/>
            </w:tcBorders>
            <w:shd w:val="clear" w:color="auto" w:fill="auto"/>
            <w:noWrap/>
            <w:vAlign w:val="center"/>
            <w:hideMark/>
          </w:tcPr>
          <w:p w14:paraId="7660D626"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6</w:t>
            </w:r>
          </w:p>
        </w:tc>
      </w:tr>
      <w:tr w:rsidR="00A975E3" w:rsidRPr="003B43FA" w14:paraId="6E08A05B"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50ABB583" w14:textId="2250C218"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 xml:space="preserve">Number of indicators reported against </w:t>
            </w:r>
            <w:r w:rsidR="003B43FA">
              <w:rPr>
                <w:rFonts w:cs="Helvetica"/>
                <w:b/>
                <w:bCs/>
                <w:color w:val="000000"/>
                <w:sz w:val="16"/>
                <w:szCs w:val="18"/>
                <w:lang w:val="en-GB"/>
              </w:rPr>
              <w:t>SO</w:t>
            </w:r>
            <w:r w:rsidRPr="003B43FA">
              <w:rPr>
                <w:rFonts w:cs="Helvetica"/>
                <w:b/>
                <w:bCs/>
                <w:color w:val="000000"/>
                <w:sz w:val="16"/>
                <w:szCs w:val="18"/>
                <w:lang w:val="en-GB"/>
              </w:rPr>
              <w:t>3</w:t>
            </w:r>
          </w:p>
        </w:tc>
        <w:tc>
          <w:tcPr>
            <w:tcW w:w="4252" w:type="dxa"/>
            <w:tcBorders>
              <w:top w:val="nil"/>
              <w:left w:val="nil"/>
              <w:bottom w:val="nil"/>
              <w:right w:val="nil"/>
            </w:tcBorders>
            <w:shd w:val="clear" w:color="auto" w:fill="auto"/>
            <w:noWrap/>
            <w:vAlign w:val="center"/>
            <w:hideMark/>
          </w:tcPr>
          <w:p w14:paraId="665F3888"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1</w:t>
            </w:r>
          </w:p>
        </w:tc>
      </w:tr>
      <w:tr w:rsidR="00A975E3" w:rsidRPr="003B43FA" w14:paraId="417C0730"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5BFCB2ED" w14:textId="573A83D2"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 xml:space="preserve">Number of indicators reported against </w:t>
            </w:r>
            <w:r w:rsidR="003B43FA">
              <w:rPr>
                <w:rFonts w:cs="Helvetica"/>
                <w:b/>
                <w:bCs/>
                <w:color w:val="000000"/>
                <w:sz w:val="16"/>
                <w:szCs w:val="18"/>
                <w:lang w:val="en-GB"/>
              </w:rPr>
              <w:t>SO</w:t>
            </w:r>
            <w:r w:rsidRPr="003B43FA">
              <w:rPr>
                <w:rFonts w:cs="Helvetica"/>
                <w:b/>
                <w:bCs/>
                <w:color w:val="000000"/>
                <w:sz w:val="16"/>
                <w:szCs w:val="18"/>
                <w:lang w:val="en-GB"/>
              </w:rPr>
              <w:t>4</w:t>
            </w:r>
          </w:p>
        </w:tc>
        <w:tc>
          <w:tcPr>
            <w:tcW w:w="4252" w:type="dxa"/>
            <w:tcBorders>
              <w:top w:val="nil"/>
              <w:left w:val="nil"/>
              <w:bottom w:val="nil"/>
              <w:right w:val="nil"/>
            </w:tcBorders>
            <w:shd w:val="clear" w:color="auto" w:fill="auto"/>
            <w:noWrap/>
            <w:vAlign w:val="center"/>
            <w:hideMark/>
          </w:tcPr>
          <w:p w14:paraId="08690F49"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4</w:t>
            </w:r>
          </w:p>
        </w:tc>
      </w:tr>
      <w:tr w:rsidR="00A975E3" w:rsidRPr="003B43FA" w14:paraId="3FD7CBCC"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4E2C8199"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Number of cross-cutting indicators reported</w:t>
            </w:r>
          </w:p>
        </w:tc>
        <w:tc>
          <w:tcPr>
            <w:tcW w:w="4252" w:type="dxa"/>
            <w:tcBorders>
              <w:top w:val="nil"/>
              <w:left w:val="nil"/>
              <w:bottom w:val="nil"/>
              <w:right w:val="nil"/>
            </w:tcBorders>
            <w:shd w:val="clear" w:color="auto" w:fill="auto"/>
            <w:noWrap/>
            <w:vAlign w:val="center"/>
            <w:hideMark/>
          </w:tcPr>
          <w:p w14:paraId="1C749729"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2</w:t>
            </w:r>
          </w:p>
        </w:tc>
      </w:tr>
    </w:tbl>
    <w:p w14:paraId="24D0D561" w14:textId="715C2DC1" w:rsidR="008354A6" w:rsidRPr="00342E85" w:rsidRDefault="008354A6" w:rsidP="008354A6">
      <w:pPr>
        <w:pStyle w:val="Titre4"/>
        <w:numPr>
          <w:ilvl w:val="3"/>
          <w:numId w:val="26"/>
        </w:numPr>
      </w:pPr>
      <w:r>
        <w:t xml:space="preserve">Uganda and the </w:t>
      </w:r>
      <w:r w:rsidR="004B5E51">
        <w:t xml:space="preserve">EUTF common output </w:t>
      </w:r>
      <w:r>
        <w:t>indicators</w:t>
      </w:r>
    </w:p>
    <w:p w14:paraId="125A782B" w14:textId="1C40B348" w:rsidR="003F1EAF" w:rsidRPr="00342E85" w:rsidRDefault="002B1836" w:rsidP="00F557B4">
      <w:pPr>
        <w:pStyle w:val="Lgende"/>
        <w:rPr>
          <w:lang w:val="en-GB"/>
        </w:rPr>
      </w:pPr>
      <w:bookmarkStart w:id="181" w:name="_Toc514799052"/>
      <w:bookmarkStart w:id="182" w:name="_Toc516218957"/>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41</w:t>
      </w:r>
      <w:r w:rsidRPr="00342E85">
        <w:rPr>
          <w:noProof/>
          <w:lang w:val="en-GB"/>
        </w:rPr>
        <w:fldChar w:fldCharType="end"/>
      </w:r>
      <w:r w:rsidRPr="00342E85">
        <w:rPr>
          <w:lang w:val="en-GB"/>
        </w:rPr>
        <w:t xml:space="preserve">: </w:t>
      </w:r>
      <w:r w:rsidR="00F557B4" w:rsidRPr="00342E85">
        <w:rPr>
          <w:lang w:val="en-GB"/>
        </w:rPr>
        <w:t xml:space="preserve">Uganda – </w:t>
      </w:r>
      <w:r w:rsidR="005C7189">
        <w:rPr>
          <w:lang w:val="en-GB"/>
        </w:rPr>
        <w:t>Key i</w:t>
      </w:r>
      <w:r w:rsidR="003F1EAF" w:rsidRPr="00342E85">
        <w:rPr>
          <w:lang w:val="en-GB"/>
        </w:rPr>
        <w:t>ndicators</w:t>
      </w:r>
      <w:r w:rsidR="00F557B4" w:rsidRPr="00342E85">
        <w:rPr>
          <w:lang w:val="en-GB"/>
        </w:rPr>
        <w:t xml:space="preserve"> (results achieved </w:t>
      </w:r>
      <w:r w:rsidR="006D6EE6">
        <w:rPr>
          <w:lang w:val="en-GB"/>
        </w:rPr>
        <w:t>as of March 2018</w:t>
      </w:r>
      <w:r w:rsidR="00F557B4" w:rsidRPr="00342E85">
        <w:rPr>
          <w:lang w:val="en-GB"/>
        </w:rPr>
        <w:t>)</w:t>
      </w:r>
      <w:bookmarkEnd w:id="181"/>
      <w:bookmarkEnd w:id="182"/>
    </w:p>
    <w:tbl>
      <w:tblPr>
        <w:tblW w:w="7162"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119"/>
      </w:tblGrid>
      <w:tr w:rsidR="00882190" w:rsidRPr="00342E85" w14:paraId="43FDD799" w14:textId="77777777" w:rsidTr="007026B8">
        <w:trPr>
          <w:trHeight w:val="312"/>
          <w:jc w:val="center"/>
        </w:trPr>
        <w:tc>
          <w:tcPr>
            <w:tcW w:w="6091" w:type="dxa"/>
            <w:shd w:val="clear" w:color="auto" w:fill="F2F2F2" w:themeFill="background1" w:themeFillShade="F2"/>
            <w:noWrap/>
            <w:vAlign w:val="center"/>
          </w:tcPr>
          <w:p w14:paraId="10BE2A9F" w14:textId="5C64BF11" w:rsidR="00882190" w:rsidRPr="003B43FA" w:rsidRDefault="00882190" w:rsidP="00E52209">
            <w:pPr>
              <w:spacing w:after="0"/>
              <w:rPr>
                <w:rFonts w:cs="Helvetica"/>
                <w:bCs/>
                <w:color w:val="000000"/>
                <w:sz w:val="18"/>
                <w:szCs w:val="18"/>
                <w:lang w:val="en-GB"/>
              </w:rPr>
            </w:pPr>
            <w:r w:rsidRPr="003B43FA">
              <w:rPr>
                <w:rFonts w:cs="Helvetica"/>
                <w:bCs/>
                <w:color w:val="000000"/>
                <w:sz w:val="18"/>
                <w:szCs w:val="18"/>
                <w:lang w:val="en-GB"/>
              </w:rPr>
              <w:t xml:space="preserve">2.3 </w:t>
            </w:r>
            <w:r w:rsidR="0049238E">
              <w:rPr>
                <w:rFonts w:cs="Helvetica"/>
                <w:bCs/>
                <w:color w:val="000000"/>
                <w:sz w:val="18"/>
                <w:szCs w:val="18"/>
                <w:lang w:val="en-GB"/>
              </w:rPr>
              <w:t>No</w:t>
            </w:r>
            <w:r w:rsidRPr="003B43FA">
              <w:rPr>
                <w:rFonts w:cs="Helvetica"/>
                <w:bCs/>
                <w:color w:val="000000"/>
                <w:sz w:val="18"/>
                <w:szCs w:val="18"/>
                <w:lang w:val="en-GB"/>
              </w:rPr>
              <w:t xml:space="preserve"> of people receiving nutrition assistance</w:t>
            </w:r>
          </w:p>
        </w:tc>
        <w:tc>
          <w:tcPr>
            <w:tcW w:w="1071" w:type="dxa"/>
            <w:shd w:val="clear" w:color="auto" w:fill="F2F2F2" w:themeFill="background1" w:themeFillShade="F2"/>
            <w:vAlign w:val="center"/>
          </w:tcPr>
          <w:p w14:paraId="6A75CB1C" w14:textId="70890307" w:rsidR="00882190" w:rsidRPr="003B43FA" w:rsidRDefault="00882190" w:rsidP="007026B8">
            <w:pPr>
              <w:spacing w:after="0"/>
              <w:jc w:val="center"/>
              <w:rPr>
                <w:rFonts w:cs="Helvetica"/>
                <w:b/>
                <w:bCs/>
                <w:color w:val="000000"/>
                <w:sz w:val="18"/>
                <w:szCs w:val="18"/>
                <w:lang w:val="en-GB"/>
              </w:rPr>
            </w:pPr>
            <w:r w:rsidRPr="003B43FA">
              <w:rPr>
                <w:rFonts w:cs="Helvetica"/>
                <w:b/>
                <w:bCs/>
                <w:color w:val="000000"/>
                <w:sz w:val="18"/>
                <w:szCs w:val="18"/>
                <w:lang w:val="en-GB"/>
              </w:rPr>
              <w:t>27,462</w:t>
            </w:r>
          </w:p>
        </w:tc>
      </w:tr>
      <w:tr w:rsidR="00882190" w:rsidRPr="00342E85" w14:paraId="124A2CCD" w14:textId="77777777" w:rsidTr="007026B8">
        <w:trPr>
          <w:trHeight w:val="312"/>
          <w:jc w:val="center"/>
        </w:trPr>
        <w:tc>
          <w:tcPr>
            <w:tcW w:w="6091" w:type="dxa"/>
            <w:shd w:val="clear" w:color="auto" w:fill="F2F2F2" w:themeFill="background1" w:themeFillShade="F2"/>
            <w:noWrap/>
            <w:vAlign w:val="center"/>
          </w:tcPr>
          <w:p w14:paraId="7C44EE08" w14:textId="284AB495" w:rsidR="00882190" w:rsidRPr="003B43FA" w:rsidRDefault="00882190" w:rsidP="00E52209">
            <w:pPr>
              <w:spacing w:after="0"/>
              <w:rPr>
                <w:rFonts w:cs="Helvetica"/>
                <w:bCs/>
                <w:color w:val="000000"/>
                <w:sz w:val="18"/>
                <w:szCs w:val="18"/>
                <w:lang w:val="en-GB"/>
              </w:rPr>
            </w:pPr>
            <w:r w:rsidRPr="003B43FA">
              <w:rPr>
                <w:rFonts w:cs="Helvetica"/>
                <w:bCs/>
                <w:color w:val="000000"/>
                <w:sz w:val="18"/>
                <w:szCs w:val="18"/>
                <w:lang w:val="en-GB"/>
              </w:rPr>
              <w:t xml:space="preserve">1.3 </w:t>
            </w:r>
            <w:r w:rsidR="0049238E">
              <w:rPr>
                <w:rFonts w:cs="Helvetica"/>
                <w:bCs/>
                <w:color w:val="000000"/>
                <w:sz w:val="18"/>
                <w:szCs w:val="18"/>
                <w:lang w:val="en-GB"/>
              </w:rPr>
              <w:t>No</w:t>
            </w:r>
            <w:r w:rsidRPr="003B43FA">
              <w:rPr>
                <w:rFonts w:cs="Helvetica"/>
                <w:bCs/>
                <w:color w:val="000000"/>
                <w:sz w:val="18"/>
                <w:szCs w:val="18"/>
                <w:lang w:val="en-GB"/>
              </w:rPr>
              <w:t xml:space="preserve"> of people assisted to develop economic income-generating activities</w:t>
            </w:r>
          </w:p>
        </w:tc>
        <w:tc>
          <w:tcPr>
            <w:tcW w:w="1071" w:type="dxa"/>
            <w:shd w:val="clear" w:color="auto" w:fill="F2F2F2" w:themeFill="background1" w:themeFillShade="F2"/>
            <w:vAlign w:val="center"/>
          </w:tcPr>
          <w:p w14:paraId="7B6CA6DB" w14:textId="41CB2B1B" w:rsidR="00882190" w:rsidRPr="003B43FA" w:rsidRDefault="00882190" w:rsidP="007026B8">
            <w:pPr>
              <w:spacing w:after="0"/>
              <w:jc w:val="center"/>
              <w:rPr>
                <w:rFonts w:cs="Helvetica"/>
                <w:b/>
                <w:bCs/>
                <w:color w:val="000000"/>
                <w:sz w:val="18"/>
                <w:szCs w:val="18"/>
                <w:lang w:val="en-GB"/>
              </w:rPr>
            </w:pPr>
            <w:r w:rsidRPr="003B43FA">
              <w:rPr>
                <w:rFonts w:cs="Helvetica"/>
                <w:b/>
                <w:bCs/>
                <w:color w:val="000000"/>
                <w:sz w:val="18"/>
                <w:szCs w:val="18"/>
                <w:lang w:val="en-GB"/>
              </w:rPr>
              <w:t>11,447</w:t>
            </w:r>
          </w:p>
        </w:tc>
      </w:tr>
      <w:tr w:rsidR="00882190" w:rsidRPr="00342E85" w14:paraId="184E1F95" w14:textId="77777777" w:rsidTr="007026B8">
        <w:trPr>
          <w:trHeight w:val="312"/>
          <w:jc w:val="center"/>
        </w:trPr>
        <w:tc>
          <w:tcPr>
            <w:tcW w:w="6091" w:type="dxa"/>
            <w:shd w:val="clear" w:color="auto" w:fill="F2F2F2" w:themeFill="background1" w:themeFillShade="F2"/>
            <w:noWrap/>
            <w:vAlign w:val="center"/>
          </w:tcPr>
          <w:p w14:paraId="42A57716" w14:textId="401103DE" w:rsidR="00882190" w:rsidRPr="003B43FA" w:rsidRDefault="00882190" w:rsidP="00A9668B">
            <w:pPr>
              <w:spacing w:after="0"/>
              <w:rPr>
                <w:rFonts w:cs="Helvetica"/>
                <w:bCs/>
                <w:color w:val="000000"/>
                <w:sz w:val="18"/>
                <w:szCs w:val="18"/>
                <w:lang w:val="en-GB"/>
              </w:rPr>
            </w:pPr>
            <w:r w:rsidRPr="003B43FA">
              <w:rPr>
                <w:rFonts w:cs="Helvetica"/>
                <w:bCs/>
                <w:color w:val="000000"/>
                <w:sz w:val="18"/>
                <w:szCs w:val="18"/>
                <w:lang w:val="en-GB"/>
              </w:rPr>
              <w:t xml:space="preserve">4.2 </w:t>
            </w:r>
            <w:r w:rsidR="0049238E">
              <w:rPr>
                <w:rFonts w:cs="Helvetica"/>
                <w:bCs/>
                <w:color w:val="000000"/>
                <w:sz w:val="18"/>
                <w:szCs w:val="18"/>
                <w:lang w:val="en-GB"/>
              </w:rPr>
              <w:t>No</w:t>
            </w:r>
            <w:r w:rsidRPr="003B43FA">
              <w:rPr>
                <w:rFonts w:cs="Helvetica"/>
                <w:bCs/>
                <w:color w:val="000000"/>
                <w:sz w:val="18"/>
                <w:szCs w:val="18"/>
                <w:lang w:val="en-GB"/>
              </w:rPr>
              <w:t xml:space="preserve"> of staff from </w:t>
            </w:r>
            <w:r w:rsidR="00A9668B">
              <w:rPr>
                <w:rFonts w:cs="Helvetica"/>
                <w:bCs/>
                <w:color w:val="000000"/>
                <w:sz w:val="18"/>
                <w:szCs w:val="18"/>
                <w:lang w:val="en-GB"/>
              </w:rPr>
              <w:t>state</w:t>
            </w:r>
            <w:r w:rsidRPr="003B43FA">
              <w:rPr>
                <w:rFonts w:cs="Helvetica"/>
                <w:bCs/>
                <w:color w:val="000000"/>
                <w:sz w:val="18"/>
                <w:szCs w:val="18"/>
                <w:lang w:val="en-GB"/>
              </w:rPr>
              <w:t xml:space="preserve"> and relevant non-state actors trained on security, border management, CVE, conflict prevention, protection of civilian populations and human rights</w:t>
            </w:r>
          </w:p>
        </w:tc>
        <w:tc>
          <w:tcPr>
            <w:tcW w:w="1071" w:type="dxa"/>
            <w:shd w:val="clear" w:color="auto" w:fill="F2F2F2" w:themeFill="background1" w:themeFillShade="F2"/>
            <w:vAlign w:val="center"/>
          </w:tcPr>
          <w:p w14:paraId="60D64CD3" w14:textId="2F1D3F62" w:rsidR="00882190" w:rsidRPr="003B43FA" w:rsidRDefault="00882190" w:rsidP="007026B8">
            <w:pPr>
              <w:spacing w:after="0"/>
              <w:jc w:val="center"/>
              <w:rPr>
                <w:rFonts w:cs="Helvetica"/>
                <w:b/>
                <w:bCs/>
                <w:color w:val="000000"/>
                <w:sz w:val="18"/>
                <w:szCs w:val="18"/>
                <w:lang w:val="en-GB"/>
              </w:rPr>
            </w:pPr>
            <w:r w:rsidRPr="003B43FA">
              <w:rPr>
                <w:rFonts w:cs="Helvetica"/>
                <w:b/>
                <w:bCs/>
                <w:color w:val="000000"/>
                <w:sz w:val="18"/>
                <w:szCs w:val="18"/>
                <w:lang w:val="en-GB"/>
              </w:rPr>
              <w:t>6,046</w:t>
            </w:r>
          </w:p>
        </w:tc>
      </w:tr>
      <w:tr w:rsidR="00882190" w:rsidRPr="00342E85" w14:paraId="03AE7013" w14:textId="77777777" w:rsidTr="007026B8">
        <w:trPr>
          <w:trHeight w:val="312"/>
          <w:jc w:val="center"/>
        </w:trPr>
        <w:tc>
          <w:tcPr>
            <w:tcW w:w="6091" w:type="dxa"/>
            <w:shd w:val="clear" w:color="auto" w:fill="F2F2F2" w:themeFill="background1" w:themeFillShade="F2"/>
            <w:noWrap/>
            <w:vAlign w:val="center"/>
          </w:tcPr>
          <w:p w14:paraId="081E644F" w14:textId="6D5CA8C7" w:rsidR="00882190" w:rsidRPr="003B43FA" w:rsidRDefault="00882190" w:rsidP="00E52209">
            <w:pPr>
              <w:spacing w:after="0"/>
              <w:rPr>
                <w:rFonts w:cs="Helvetica"/>
                <w:bCs/>
                <w:color w:val="000000"/>
                <w:sz w:val="18"/>
                <w:szCs w:val="18"/>
                <w:lang w:val="en-GB"/>
              </w:rPr>
            </w:pPr>
            <w:r w:rsidRPr="003B43FA">
              <w:rPr>
                <w:rFonts w:cs="Helvetica"/>
                <w:bCs/>
                <w:color w:val="000000"/>
                <w:sz w:val="18"/>
                <w:szCs w:val="18"/>
                <w:lang w:val="en-GB"/>
              </w:rPr>
              <w:t xml:space="preserve">2.2 </w:t>
            </w:r>
            <w:r w:rsidR="0049238E">
              <w:rPr>
                <w:rFonts w:cs="Helvetica"/>
                <w:bCs/>
                <w:color w:val="000000"/>
                <w:sz w:val="18"/>
                <w:szCs w:val="18"/>
                <w:lang w:val="en-GB"/>
              </w:rPr>
              <w:t>No</w:t>
            </w:r>
            <w:r w:rsidRPr="003B43FA">
              <w:rPr>
                <w:rFonts w:cs="Helvetica"/>
                <w:bCs/>
                <w:color w:val="000000"/>
                <w:sz w:val="18"/>
                <w:szCs w:val="18"/>
                <w:lang w:val="en-GB"/>
              </w:rPr>
              <w:t xml:space="preserve"> of people receiving a basic social service</w:t>
            </w:r>
          </w:p>
        </w:tc>
        <w:tc>
          <w:tcPr>
            <w:tcW w:w="1071" w:type="dxa"/>
            <w:shd w:val="clear" w:color="auto" w:fill="F2F2F2" w:themeFill="background1" w:themeFillShade="F2"/>
            <w:vAlign w:val="center"/>
          </w:tcPr>
          <w:p w14:paraId="10FAE1A0" w14:textId="1E1C7D30" w:rsidR="00882190" w:rsidRPr="003B43FA" w:rsidRDefault="00882190" w:rsidP="007026B8">
            <w:pPr>
              <w:spacing w:after="0"/>
              <w:jc w:val="center"/>
              <w:rPr>
                <w:rFonts w:cs="Helvetica"/>
                <w:b/>
                <w:bCs/>
                <w:color w:val="000000"/>
                <w:sz w:val="18"/>
                <w:szCs w:val="18"/>
                <w:lang w:val="en-GB"/>
              </w:rPr>
            </w:pPr>
            <w:r w:rsidRPr="003B43FA">
              <w:rPr>
                <w:rFonts w:cs="Helvetica"/>
                <w:b/>
                <w:bCs/>
                <w:color w:val="000000"/>
                <w:sz w:val="18"/>
                <w:szCs w:val="18"/>
                <w:lang w:val="en-GB"/>
              </w:rPr>
              <w:t>5,177</w:t>
            </w:r>
          </w:p>
        </w:tc>
      </w:tr>
      <w:tr w:rsidR="00882190" w:rsidRPr="00342E85" w14:paraId="318E7F69" w14:textId="77777777" w:rsidTr="007026B8">
        <w:trPr>
          <w:trHeight w:val="312"/>
          <w:jc w:val="center"/>
        </w:trPr>
        <w:tc>
          <w:tcPr>
            <w:tcW w:w="6091" w:type="dxa"/>
            <w:shd w:val="clear" w:color="auto" w:fill="F2F2F2" w:themeFill="background1" w:themeFillShade="F2"/>
            <w:noWrap/>
            <w:vAlign w:val="center"/>
          </w:tcPr>
          <w:p w14:paraId="560E3E2D" w14:textId="703DC781" w:rsidR="00882190" w:rsidRPr="003B43FA" w:rsidRDefault="00882190" w:rsidP="00E52209">
            <w:pPr>
              <w:spacing w:after="0"/>
              <w:rPr>
                <w:rFonts w:cs="Helvetica"/>
                <w:bCs/>
                <w:color w:val="000000"/>
                <w:sz w:val="18"/>
                <w:szCs w:val="18"/>
                <w:lang w:val="en-GB"/>
              </w:rPr>
            </w:pPr>
            <w:r w:rsidRPr="003B43FA">
              <w:rPr>
                <w:rFonts w:cs="Helvetica"/>
                <w:bCs/>
                <w:color w:val="000000"/>
                <w:sz w:val="18"/>
                <w:szCs w:val="18"/>
                <w:lang w:val="en-GB"/>
              </w:rPr>
              <w:t xml:space="preserve">1.1 </w:t>
            </w:r>
            <w:r w:rsidR="0049238E">
              <w:rPr>
                <w:rFonts w:cs="Helvetica"/>
                <w:bCs/>
                <w:color w:val="000000"/>
                <w:sz w:val="18"/>
                <w:szCs w:val="18"/>
                <w:lang w:val="en-GB"/>
              </w:rPr>
              <w:t>No</w:t>
            </w:r>
            <w:r w:rsidRPr="003B43FA">
              <w:rPr>
                <w:rFonts w:cs="Helvetica"/>
                <w:bCs/>
                <w:color w:val="000000"/>
                <w:sz w:val="18"/>
                <w:szCs w:val="18"/>
                <w:lang w:val="en-GB"/>
              </w:rPr>
              <w:t xml:space="preserve"> of jobs created</w:t>
            </w:r>
          </w:p>
        </w:tc>
        <w:tc>
          <w:tcPr>
            <w:tcW w:w="1071" w:type="dxa"/>
            <w:shd w:val="clear" w:color="auto" w:fill="F2F2F2" w:themeFill="background1" w:themeFillShade="F2"/>
            <w:vAlign w:val="center"/>
          </w:tcPr>
          <w:p w14:paraId="7B7423CE" w14:textId="54A0FEE9" w:rsidR="00882190" w:rsidRPr="003B43FA" w:rsidRDefault="00882190" w:rsidP="007026B8">
            <w:pPr>
              <w:spacing w:after="0"/>
              <w:jc w:val="center"/>
              <w:rPr>
                <w:rFonts w:cs="Helvetica"/>
                <w:b/>
                <w:bCs/>
                <w:color w:val="000000"/>
                <w:sz w:val="18"/>
                <w:szCs w:val="18"/>
                <w:lang w:val="en-GB"/>
              </w:rPr>
            </w:pPr>
            <w:r w:rsidRPr="003B43FA">
              <w:rPr>
                <w:rFonts w:cs="Helvetica"/>
                <w:b/>
                <w:bCs/>
                <w:color w:val="000000"/>
                <w:sz w:val="18"/>
                <w:szCs w:val="18"/>
                <w:lang w:val="en-GB"/>
              </w:rPr>
              <w:t>1,918</w:t>
            </w:r>
          </w:p>
        </w:tc>
      </w:tr>
    </w:tbl>
    <w:p w14:paraId="6868EC49" w14:textId="77777777" w:rsidR="008354A6" w:rsidRDefault="008354A6" w:rsidP="003F1EAF">
      <w:pPr>
        <w:rPr>
          <w:lang w:val="en-GB"/>
        </w:rPr>
      </w:pPr>
    </w:p>
    <w:p w14:paraId="05152703" w14:textId="0C698019" w:rsidR="008354A6" w:rsidRPr="00342E85" w:rsidRDefault="001D465A" w:rsidP="008354A6">
      <w:pPr>
        <w:rPr>
          <w:lang w:val="en-GB"/>
        </w:rPr>
      </w:pPr>
      <w:r>
        <w:rPr>
          <w:lang w:val="en-GB"/>
        </w:rPr>
        <w:t>So far, a total of 1,918</w:t>
      </w:r>
      <w:r w:rsidR="008354A6" w:rsidRPr="00342E85">
        <w:rPr>
          <w:lang w:val="en-GB"/>
        </w:rPr>
        <w:t xml:space="preserve"> </w:t>
      </w:r>
      <w:r w:rsidR="008354A6" w:rsidRPr="005A0920">
        <w:rPr>
          <w:b/>
          <w:lang w:val="en-GB"/>
        </w:rPr>
        <w:t>jobs have been created</w:t>
      </w:r>
      <w:r>
        <w:rPr>
          <w:lang w:val="en-GB"/>
        </w:rPr>
        <w:t xml:space="preserve"> (EUTF </w:t>
      </w:r>
      <w:r w:rsidR="007B7C03">
        <w:rPr>
          <w:lang w:val="en-GB"/>
        </w:rPr>
        <w:t xml:space="preserve">indicator </w:t>
      </w:r>
      <w:r>
        <w:rPr>
          <w:lang w:val="en-GB"/>
        </w:rPr>
        <w:t>1.1)</w:t>
      </w:r>
      <w:r w:rsidR="008354A6" w:rsidRPr="00342E85">
        <w:rPr>
          <w:lang w:val="en-GB"/>
        </w:rPr>
        <w:t xml:space="preserve"> by the EUTF projects</w:t>
      </w:r>
      <w:r w:rsidR="00E763B4">
        <w:rPr>
          <w:lang w:val="en-GB"/>
        </w:rPr>
        <w:t xml:space="preserve"> in Uganda</w:t>
      </w:r>
      <w:r w:rsidR="008354A6" w:rsidRPr="00342E85">
        <w:rPr>
          <w:lang w:val="en-GB"/>
        </w:rPr>
        <w:t xml:space="preserve">, including 1,344 for female beneficiaries. The jobs are divided among those </w:t>
      </w:r>
      <w:r w:rsidR="00CD6CD7">
        <w:rPr>
          <w:lang w:val="en-GB"/>
        </w:rPr>
        <w:t>becoming successfully</w:t>
      </w:r>
      <w:r w:rsidR="008354A6" w:rsidRPr="00342E85">
        <w:rPr>
          <w:lang w:val="en-GB"/>
        </w:rPr>
        <w:t xml:space="preserve"> self-employ</w:t>
      </w:r>
      <w:r w:rsidR="00CD6CD7">
        <w:rPr>
          <w:lang w:val="en-GB"/>
        </w:rPr>
        <w:t>ed</w:t>
      </w:r>
      <w:r w:rsidR="008354A6" w:rsidRPr="00342E85">
        <w:rPr>
          <w:lang w:val="en-GB"/>
        </w:rPr>
        <w:t xml:space="preserve"> following IGA support, people employed in MSMEs </w:t>
      </w:r>
      <w:r w:rsidR="00CD6CD7">
        <w:rPr>
          <w:lang w:val="en-GB"/>
        </w:rPr>
        <w:t>that</w:t>
      </w:r>
      <w:r w:rsidR="008354A6" w:rsidRPr="00342E85">
        <w:rPr>
          <w:lang w:val="en-GB"/>
        </w:rPr>
        <w:t xml:space="preserve"> received funding from the </w:t>
      </w:r>
      <w:r w:rsidR="004D2367">
        <w:rPr>
          <w:lang w:val="en-GB"/>
        </w:rPr>
        <w:t>programme</w:t>
      </w:r>
      <w:r w:rsidR="008354A6" w:rsidRPr="00342E85">
        <w:rPr>
          <w:lang w:val="en-GB"/>
        </w:rPr>
        <w:t>, cash for work activities and short-term jobs</w:t>
      </w:r>
      <w:r w:rsidR="008354A6" w:rsidRPr="00342E85">
        <w:rPr>
          <w:rStyle w:val="Appelnotedebasdep"/>
          <w:rFonts w:eastAsiaTheme="majorEastAsia"/>
          <w:lang w:val="en-GB"/>
        </w:rPr>
        <w:footnoteReference w:id="83"/>
      </w:r>
      <w:r w:rsidR="008354A6" w:rsidRPr="00342E85">
        <w:rPr>
          <w:lang w:val="en-GB"/>
        </w:rPr>
        <w:t>.</w:t>
      </w:r>
    </w:p>
    <w:p w14:paraId="1786553D" w14:textId="0E7781E6" w:rsidR="008354A6" w:rsidRDefault="008354A6" w:rsidP="008354A6">
      <w:pPr>
        <w:rPr>
          <w:lang w:val="en-GB"/>
        </w:rPr>
      </w:pPr>
      <w:r w:rsidRPr="00342E85">
        <w:rPr>
          <w:lang w:val="en-GB"/>
        </w:rPr>
        <w:t xml:space="preserve">Some 949 beneficiaries have </w:t>
      </w:r>
      <w:r w:rsidRPr="0001465C">
        <w:rPr>
          <w:b/>
          <w:lang w:val="en-GB"/>
        </w:rPr>
        <w:t>completed</w:t>
      </w:r>
      <w:r w:rsidRPr="005A0920">
        <w:rPr>
          <w:b/>
          <w:lang w:val="en-GB"/>
        </w:rPr>
        <w:t xml:space="preserve"> professional trainings (TVET) and</w:t>
      </w:r>
      <w:r w:rsidR="00CD6CD7" w:rsidRPr="005A0920">
        <w:rPr>
          <w:b/>
          <w:lang w:val="en-GB"/>
        </w:rPr>
        <w:t xml:space="preserve"> </w:t>
      </w:r>
      <w:r w:rsidRPr="005A0920">
        <w:rPr>
          <w:b/>
          <w:lang w:val="en-GB"/>
        </w:rPr>
        <w:t>/</w:t>
      </w:r>
      <w:r w:rsidR="00CD6CD7" w:rsidRPr="005A0920">
        <w:rPr>
          <w:b/>
          <w:lang w:val="en-GB"/>
        </w:rPr>
        <w:t xml:space="preserve"> </w:t>
      </w:r>
      <w:r w:rsidRPr="005A0920">
        <w:rPr>
          <w:b/>
          <w:lang w:val="en-GB"/>
        </w:rPr>
        <w:t>o</w:t>
      </w:r>
      <w:r w:rsidR="00F85089" w:rsidRPr="005A0920">
        <w:rPr>
          <w:b/>
          <w:lang w:val="en-GB"/>
        </w:rPr>
        <w:t>r skills development trainings</w:t>
      </w:r>
      <w:r w:rsidR="00F85089">
        <w:rPr>
          <w:lang w:val="en-GB"/>
        </w:rPr>
        <w:t xml:space="preserve"> (EUTF </w:t>
      </w:r>
      <w:r w:rsidR="007B7C03">
        <w:rPr>
          <w:lang w:val="en-GB"/>
        </w:rPr>
        <w:t xml:space="preserve">indicator </w:t>
      </w:r>
      <w:r w:rsidR="00F85089">
        <w:rPr>
          <w:lang w:val="en-GB"/>
        </w:rPr>
        <w:t xml:space="preserve">1.4) - </w:t>
      </w:r>
      <w:r w:rsidRPr="00342E85">
        <w:rPr>
          <w:lang w:val="en-GB"/>
        </w:rPr>
        <w:t>and m</w:t>
      </w:r>
      <w:r w:rsidR="00F85089">
        <w:rPr>
          <w:lang w:val="en-GB"/>
        </w:rPr>
        <w:t>any more are currently enrolled -</w:t>
      </w:r>
      <w:r w:rsidRPr="00342E85">
        <w:rPr>
          <w:lang w:val="en-GB"/>
        </w:rPr>
        <w:t xml:space="preserve"> thanks to IOM’s </w:t>
      </w:r>
      <w:r w:rsidR="0001465C" w:rsidRPr="0001465C">
        <w:rPr>
          <w:lang w:val="en-GB"/>
        </w:rPr>
        <w:t xml:space="preserve">Strengthening social cohesion and stability in slums populations </w:t>
      </w:r>
      <w:r w:rsidR="004D2367">
        <w:rPr>
          <w:lang w:val="en-GB"/>
        </w:rPr>
        <w:t>programme</w:t>
      </w:r>
      <w:r w:rsidRPr="00342E85">
        <w:rPr>
          <w:lang w:val="en-GB"/>
        </w:rPr>
        <w:t xml:space="preserve"> (649 beneficiaries) and the </w:t>
      </w:r>
      <w:r w:rsidR="0001465C">
        <w:rPr>
          <w:lang w:val="en-GB"/>
        </w:rPr>
        <w:t xml:space="preserve">RDPP </w:t>
      </w:r>
      <w:r w:rsidR="0001465C" w:rsidRPr="0001465C">
        <w:rPr>
          <w:lang w:val="en-GB"/>
        </w:rPr>
        <w:t>Support Programme for Refugee and Host Communities in Northern Uganda (SPRS-NU)</w:t>
      </w:r>
      <w:r w:rsidRPr="00342E85">
        <w:rPr>
          <w:lang w:val="en-GB"/>
        </w:rPr>
        <w:t xml:space="preserve">. The RDPP </w:t>
      </w:r>
      <w:proofErr w:type="spellStart"/>
      <w:r w:rsidRPr="00342E85">
        <w:rPr>
          <w:lang w:val="en-GB"/>
        </w:rPr>
        <w:t>Enabel</w:t>
      </w:r>
      <w:proofErr w:type="spellEnd"/>
      <w:r w:rsidRPr="00342E85">
        <w:rPr>
          <w:lang w:val="en-GB"/>
        </w:rPr>
        <w:t xml:space="preserve"> project is particularly dedicated to the </w:t>
      </w:r>
      <w:r w:rsidRPr="005A0920">
        <w:rPr>
          <w:b/>
          <w:lang w:val="en-GB"/>
        </w:rPr>
        <w:t>development of the education sector</w:t>
      </w:r>
      <w:r w:rsidRPr="00342E85">
        <w:rPr>
          <w:lang w:val="en-GB"/>
        </w:rPr>
        <w:t xml:space="preserve"> in Uganda, and</w:t>
      </w:r>
      <w:r w:rsidR="00212528">
        <w:rPr>
          <w:lang w:val="en-GB"/>
        </w:rPr>
        <w:t xml:space="preserve"> in parallel</w:t>
      </w:r>
      <w:r w:rsidRPr="00342E85">
        <w:rPr>
          <w:lang w:val="en-GB"/>
        </w:rPr>
        <w:t xml:space="preserve"> is supporting the enrolment of students in instant trainings and TVET</w:t>
      </w:r>
      <w:r w:rsidR="007E461B">
        <w:rPr>
          <w:lang w:val="en-GB"/>
        </w:rPr>
        <w:t>s</w:t>
      </w:r>
      <w:r w:rsidRPr="00342E85">
        <w:rPr>
          <w:lang w:val="en-GB"/>
        </w:rPr>
        <w:t xml:space="preserve"> (94 beneficiaries have completed instant trainings so far)</w:t>
      </w:r>
      <w:r w:rsidR="007E461B">
        <w:rPr>
          <w:lang w:val="en-GB"/>
        </w:rPr>
        <w:t xml:space="preserve"> to provide them with skills for their future employment.</w:t>
      </w:r>
    </w:p>
    <w:p w14:paraId="18093F90" w14:textId="2E0A7F86" w:rsidR="00A9668B" w:rsidRPr="00342E85" w:rsidRDefault="00A9668B" w:rsidP="00A9668B">
      <w:pPr>
        <w:pStyle w:val="Lgende"/>
        <w:rPr>
          <w:lang w:val="en-GB"/>
        </w:rPr>
      </w:pPr>
      <w:bookmarkStart w:id="183" w:name="_Toc516218903"/>
      <w:r w:rsidRPr="00342E85">
        <w:rPr>
          <w:lang w:val="en-GB"/>
        </w:rPr>
        <w:t xml:space="preserve">Figure </w:t>
      </w:r>
      <w:r>
        <w:rPr>
          <w:lang w:val="en-GB"/>
        </w:rPr>
        <w:fldChar w:fldCharType="begin"/>
      </w:r>
      <w:r>
        <w:rPr>
          <w:lang w:val="en-GB"/>
        </w:rPr>
        <w:instrText xml:space="preserve"> SEQ Figure \* ARABIC </w:instrText>
      </w:r>
      <w:r>
        <w:rPr>
          <w:lang w:val="en-GB"/>
        </w:rPr>
        <w:fldChar w:fldCharType="separate"/>
      </w:r>
      <w:r w:rsidR="00411ACB">
        <w:rPr>
          <w:noProof/>
          <w:lang w:val="en-GB"/>
        </w:rPr>
        <w:t>31</w:t>
      </w:r>
      <w:r>
        <w:rPr>
          <w:lang w:val="en-GB"/>
        </w:rPr>
        <w:fldChar w:fldCharType="end"/>
      </w:r>
      <w:r w:rsidRPr="00342E85">
        <w:rPr>
          <w:lang w:val="en-GB"/>
        </w:rPr>
        <w:t>: Beneficiaries of professional trainings (TVET) and/or skills development trainings</w:t>
      </w:r>
      <w:r>
        <w:rPr>
          <w:lang w:val="en-GB"/>
        </w:rPr>
        <w:t xml:space="preserve">             (EUTF </w:t>
      </w:r>
      <w:r w:rsidR="007B7C03">
        <w:rPr>
          <w:lang w:val="en-GB"/>
        </w:rPr>
        <w:t xml:space="preserve">indicator </w:t>
      </w:r>
      <w:r>
        <w:rPr>
          <w:lang w:val="en-GB"/>
        </w:rPr>
        <w:t>1.4)</w:t>
      </w:r>
      <w:r w:rsidRPr="00342E85">
        <w:rPr>
          <w:lang w:val="en-GB"/>
        </w:rPr>
        <w:t>, by status and gender</w:t>
      </w:r>
      <w:bookmarkEnd w:id="183"/>
    </w:p>
    <w:p w14:paraId="76CB796E" w14:textId="07D0678B" w:rsidR="00A9668B" w:rsidRDefault="00A9668B" w:rsidP="00A9668B">
      <w:pPr>
        <w:jc w:val="center"/>
        <w:rPr>
          <w:lang w:val="en-GB"/>
        </w:rPr>
      </w:pPr>
      <w:r>
        <w:rPr>
          <w:noProof/>
        </w:rPr>
        <w:drawing>
          <wp:inline distT="0" distB="0" distL="0" distR="0" wp14:anchorId="418C71F1" wp14:editId="70C67055">
            <wp:extent cx="4690872" cy="2560320"/>
            <wp:effectExtent l="0" t="0" r="8255"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90872" cy="2560320"/>
                    </a:xfrm>
                    <a:prstGeom prst="rect">
                      <a:avLst/>
                    </a:prstGeom>
                  </pic:spPr>
                </pic:pic>
              </a:graphicData>
            </a:graphic>
          </wp:inline>
        </w:drawing>
      </w:r>
    </w:p>
    <w:p w14:paraId="6120F0DF" w14:textId="77777777" w:rsidR="00A9668B" w:rsidRDefault="00A9668B" w:rsidP="008354A6">
      <w:pPr>
        <w:rPr>
          <w:color w:val="000000" w:themeColor="text1"/>
          <w:lang w:val="en-GB"/>
        </w:rPr>
      </w:pPr>
    </w:p>
    <w:p w14:paraId="37377629" w14:textId="6DABE106" w:rsidR="008354A6" w:rsidRDefault="002C04A1" w:rsidP="008354A6">
      <w:pPr>
        <w:rPr>
          <w:color w:val="000000" w:themeColor="text1"/>
          <w:lang w:val="en-GB"/>
        </w:rPr>
      </w:pPr>
      <w:r>
        <w:rPr>
          <w:color w:val="000000" w:themeColor="text1"/>
          <w:lang w:val="en-GB"/>
        </w:rPr>
        <w:t>6,046</w:t>
      </w:r>
      <w:r w:rsidR="008354A6" w:rsidRPr="00342E85">
        <w:rPr>
          <w:color w:val="000000" w:themeColor="text1"/>
          <w:lang w:val="en-GB"/>
        </w:rPr>
        <w:t xml:space="preserve"> staff from governmental institutions, internal security forces and relevant non-state actors have been trained on security, border management, CVE, conflict prevention, protection of civilian populations and human rights (EUTF </w:t>
      </w:r>
      <w:r w:rsidR="00C7234D">
        <w:rPr>
          <w:color w:val="000000" w:themeColor="text1"/>
          <w:lang w:val="en-GB"/>
        </w:rPr>
        <w:t xml:space="preserve">indicator </w:t>
      </w:r>
      <w:r w:rsidR="008354A6" w:rsidRPr="00342E85">
        <w:rPr>
          <w:color w:val="000000" w:themeColor="text1"/>
          <w:lang w:val="en-GB"/>
        </w:rPr>
        <w:t xml:space="preserve">4.2). The main topic covered </w:t>
      </w:r>
      <w:r>
        <w:rPr>
          <w:color w:val="000000" w:themeColor="text1"/>
          <w:lang w:val="en-GB"/>
        </w:rPr>
        <w:t xml:space="preserve">was </w:t>
      </w:r>
      <w:r w:rsidR="008354A6" w:rsidRPr="005A0920">
        <w:rPr>
          <w:b/>
          <w:color w:val="000000" w:themeColor="text1"/>
          <w:lang w:val="en-GB"/>
        </w:rPr>
        <w:t>conflict prevention</w:t>
      </w:r>
      <w:r w:rsidR="008354A6" w:rsidRPr="00342E85">
        <w:rPr>
          <w:color w:val="000000" w:themeColor="text1"/>
          <w:lang w:val="en-GB"/>
        </w:rPr>
        <w:t xml:space="preserve"> (</w:t>
      </w:r>
      <w:r>
        <w:rPr>
          <w:color w:val="000000" w:themeColor="text1"/>
          <w:lang w:val="en-GB"/>
        </w:rPr>
        <w:t>5,683</w:t>
      </w:r>
      <w:r w:rsidR="008354A6" w:rsidRPr="00342E85">
        <w:rPr>
          <w:color w:val="000000" w:themeColor="text1"/>
          <w:lang w:val="en-GB"/>
        </w:rPr>
        <w:t xml:space="preserve"> people)</w:t>
      </w:r>
      <w:r w:rsidR="00E729A9">
        <w:rPr>
          <w:color w:val="000000" w:themeColor="text1"/>
          <w:lang w:val="en-GB"/>
        </w:rPr>
        <w:t>,</w:t>
      </w:r>
      <w:r w:rsidR="008354A6" w:rsidRPr="00342E85">
        <w:rPr>
          <w:color w:val="000000" w:themeColor="text1"/>
          <w:lang w:val="en-GB"/>
        </w:rPr>
        <w:t xml:space="preserve"> </w:t>
      </w:r>
      <w:r w:rsidR="00750AA0">
        <w:rPr>
          <w:color w:val="000000" w:themeColor="text1"/>
          <w:lang w:val="en-GB"/>
        </w:rPr>
        <w:t xml:space="preserve">and </w:t>
      </w:r>
      <w:r>
        <w:rPr>
          <w:color w:val="000000" w:themeColor="text1"/>
          <w:lang w:val="en-GB"/>
        </w:rPr>
        <w:t>58</w:t>
      </w:r>
      <w:r w:rsidR="008354A6" w:rsidRPr="00342E85">
        <w:rPr>
          <w:color w:val="000000" w:themeColor="text1"/>
          <w:lang w:val="en-GB"/>
        </w:rPr>
        <w:t xml:space="preserve">% </w:t>
      </w:r>
      <w:r w:rsidR="00750AA0">
        <w:rPr>
          <w:color w:val="000000" w:themeColor="text1"/>
          <w:lang w:val="en-GB"/>
        </w:rPr>
        <w:t xml:space="preserve">of participants </w:t>
      </w:r>
      <w:r>
        <w:rPr>
          <w:color w:val="000000" w:themeColor="text1"/>
          <w:lang w:val="en-GB"/>
        </w:rPr>
        <w:t xml:space="preserve">were </w:t>
      </w:r>
      <w:r w:rsidR="008354A6" w:rsidRPr="00342E85">
        <w:rPr>
          <w:color w:val="000000" w:themeColor="text1"/>
          <w:lang w:val="en-GB"/>
        </w:rPr>
        <w:t>female.</w:t>
      </w:r>
    </w:p>
    <w:p w14:paraId="65BCC2A8" w14:textId="47EA6EFA" w:rsidR="008354A6" w:rsidRPr="00342E85" w:rsidRDefault="008354A6" w:rsidP="008354A6">
      <w:pPr>
        <w:jc w:val="center"/>
        <w:rPr>
          <w:color w:val="7F7F7F" w:themeColor="text1" w:themeTint="80"/>
          <w:lang w:val="en-GB"/>
        </w:rPr>
      </w:pPr>
      <w:bookmarkStart w:id="184" w:name="_Toc516218904"/>
      <w:r w:rsidRPr="00342E85">
        <w:rPr>
          <w:color w:val="7F7F7F" w:themeColor="text1" w:themeTint="80"/>
          <w:lang w:val="en-GB"/>
        </w:rPr>
        <w:t xml:space="preserve">Figure </w:t>
      </w:r>
      <w:r w:rsidR="00752541">
        <w:rPr>
          <w:color w:val="7F7F7F" w:themeColor="text1" w:themeTint="80"/>
          <w:lang w:val="en-GB"/>
        </w:rPr>
        <w:fldChar w:fldCharType="begin"/>
      </w:r>
      <w:r w:rsidR="00752541">
        <w:rPr>
          <w:color w:val="7F7F7F" w:themeColor="text1" w:themeTint="80"/>
          <w:lang w:val="en-GB"/>
        </w:rPr>
        <w:instrText xml:space="preserve"> SEQ Figure \* ARABIC </w:instrText>
      </w:r>
      <w:r w:rsidR="00752541">
        <w:rPr>
          <w:color w:val="7F7F7F" w:themeColor="text1" w:themeTint="80"/>
          <w:lang w:val="en-GB"/>
        </w:rPr>
        <w:fldChar w:fldCharType="separate"/>
      </w:r>
      <w:r w:rsidR="00411ACB">
        <w:rPr>
          <w:noProof/>
          <w:color w:val="7F7F7F" w:themeColor="text1" w:themeTint="80"/>
          <w:lang w:val="en-GB"/>
        </w:rPr>
        <w:t>32</w:t>
      </w:r>
      <w:r w:rsidR="00752541">
        <w:rPr>
          <w:color w:val="7F7F7F" w:themeColor="text1" w:themeTint="80"/>
          <w:lang w:val="en-GB"/>
        </w:rPr>
        <w:fldChar w:fldCharType="end"/>
      </w:r>
      <w:r w:rsidRPr="00342E85">
        <w:rPr>
          <w:color w:val="7F7F7F" w:themeColor="text1" w:themeTint="80"/>
          <w:lang w:val="en-GB"/>
        </w:rPr>
        <w:t xml:space="preserve">: Staff trained on conflict prevention, border management and human rights (EUTF </w:t>
      </w:r>
      <w:r w:rsidR="00C7234D">
        <w:rPr>
          <w:color w:val="7F7F7F" w:themeColor="text1" w:themeTint="80"/>
          <w:lang w:val="en-GB"/>
        </w:rPr>
        <w:t xml:space="preserve">indicator </w:t>
      </w:r>
      <w:r w:rsidRPr="00342E85">
        <w:rPr>
          <w:color w:val="7F7F7F" w:themeColor="text1" w:themeTint="80"/>
          <w:lang w:val="en-GB"/>
        </w:rPr>
        <w:t>4.2)</w:t>
      </w:r>
      <w:r w:rsidR="00791D5A">
        <w:rPr>
          <w:color w:val="7F7F7F" w:themeColor="text1" w:themeTint="80"/>
          <w:lang w:val="en-GB"/>
        </w:rPr>
        <w:t xml:space="preserve"> </w:t>
      </w:r>
      <w:r w:rsidRPr="00342E85">
        <w:rPr>
          <w:color w:val="7F7F7F" w:themeColor="text1" w:themeTint="80"/>
          <w:lang w:val="en-GB"/>
        </w:rPr>
        <w:t xml:space="preserve">by </w:t>
      </w:r>
      <w:r w:rsidR="00791D5A">
        <w:rPr>
          <w:color w:val="7F7F7F" w:themeColor="text1" w:themeTint="80"/>
          <w:lang w:val="en-GB"/>
        </w:rPr>
        <w:t xml:space="preserve">displacement </w:t>
      </w:r>
      <w:r w:rsidR="002C04A1">
        <w:rPr>
          <w:color w:val="7F7F7F" w:themeColor="text1" w:themeTint="80"/>
          <w:lang w:val="en-GB"/>
        </w:rPr>
        <w:t>status</w:t>
      </w:r>
      <w:r w:rsidR="005126CB">
        <w:rPr>
          <w:color w:val="7F7F7F" w:themeColor="text1" w:themeTint="80"/>
          <w:lang w:val="en-GB"/>
        </w:rPr>
        <w:t xml:space="preserve"> and training </w:t>
      </w:r>
      <w:r w:rsidR="002142E4">
        <w:rPr>
          <w:color w:val="7F7F7F" w:themeColor="text1" w:themeTint="80"/>
          <w:lang w:val="en-GB"/>
        </w:rPr>
        <w:t>topic</w:t>
      </w:r>
      <w:bookmarkEnd w:id="184"/>
    </w:p>
    <w:p w14:paraId="212316B0" w14:textId="4A1A9D05" w:rsidR="00F85089" w:rsidRPr="005A0920" w:rsidRDefault="00F82528" w:rsidP="005A0920">
      <w:pPr>
        <w:pStyle w:val="FocusBoxText"/>
        <w:jc w:val="center"/>
        <w:rPr>
          <w:color w:val="446ACF" w:themeColor="accent6"/>
          <w:lang w:val="en-GB"/>
        </w:rPr>
      </w:pPr>
      <w:r>
        <w:rPr>
          <w:noProof/>
        </w:rPr>
        <w:drawing>
          <wp:inline distT="0" distB="0" distL="0" distR="0" wp14:anchorId="7EAEE8C8" wp14:editId="161E3B4E">
            <wp:extent cx="5349240" cy="2560320"/>
            <wp:effectExtent l="0" t="0" r="10160" b="508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49240" cy="2560320"/>
                    </a:xfrm>
                    <a:prstGeom prst="rect">
                      <a:avLst/>
                    </a:prstGeom>
                  </pic:spPr>
                </pic:pic>
              </a:graphicData>
            </a:graphic>
          </wp:inline>
        </w:drawing>
      </w:r>
    </w:p>
    <w:p w14:paraId="1C3DACA6" w14:textId="2439131C" w:rsidR="008354A6" w:rsidRPr="008354A6" w:rsidRDefault="008354A6" w:rsidP="003F1EAF">
      <w:pPr>
        <w:rPr>
          <w:color w:val="000000" w:themeColor="text1"/>
          <w:lang w:val="en-GB"/>
        </w:rPr>
      </w:pPr>
      <w:r w:rsidRPr="00342E85">
        <w:rPr>
          <w:color w:val="000000" w:themeColor="text1"/>
          <w:lang w:val="en-GB"/>
        </w:rPr>
        <w:t>5,6</w:t>
      </w:r>
      <w:r w:rsidR="00315DA9">
        <w:rPr>
          <w:color w:val="000000" w:themeColor="text1"/>
          <w:lang w:val="en-GB"/>
        </w:rPr>
        <w:t>93</w:t>
      </w:r>
      <w:r w:rsidRPr="00342E85">
        <w:rPr>
          <w:color w:val="000000" w:themeColor="text1"/>
          <w:lang w:val="en-GB"/>
        </w:rPr>
        <w:t xml:space="preserve"> of </w:t>
      </w:r>
      <w:r w:rsidR="00CD7B38">
        <w:rPr>
          <w:color w:val="000000" w:themeColor="text1"/>
          <w:lang w:val="en-GB"/>
        </w:rPr>
        <w:t>those</w:t>
      </w:r>
      <w:r w:rsidRPr="00342E85">
        <w:rPr>
          <w:color w:val="000000" w:themeColor="text1"/>
          <w:lang w:val="en-GB"/>
        </w:rPr>
        <w:t xml:space="preserve"> trained </w:t>
      </w:r>
      <w:r w:rsidR="00CD7B38">
        <w:rPr>
          <w:color w:val="000000" w:themeColor="text1"/>
          <w:lang w:val="en-GB"/>
        </w:rPr>
        <w:t>by the programme</w:t>
      </w:r>
      <w:r w:rsidRPr="00342E85">
        <w:rPr>
          <w:color w:val="000000" w:themeColor="text1"/>
          <w:lang w:val="en-GB"/>
        </w:rPr>
        <w:t xml:space="preserve"> </w:t>
      </w:r>
      <w:r w:rsidR="00CD7B38">
        <w:rPr>
          <w:color w:val="000000" w:themeColor="text1"/>
          <w:lang w:val="en-GB"/>
        </w:rPr>
        <w:t xml:space="preserve">were trained </w:t>
      </w:r>
      <w:r w:rsidRPr="00342E85">
        <w:rPr>
          <w:color w:val="000000" w:themeColor="text1"/>
          <w:lang w:val="en-GB"/>
        </w:rPr>
        <w:t xml:space="preserve">by the Danish Refugee Council. These </w:t>
      </w:r>
      <w:r w:rsidRPr="005A0920">
        <w:rPr>
          <w:b/>
          <w:color w:val="000000" w:themeColor="text1"/>
          <w:lang w:val="en-GB"/>
        </w:rPr>
        <w:t>trainings</w:t>
      </w:r>
      <w:r w:rsidR="002E0C4B" w:rsidRPr="005A0920">
        <w:rPr>
          <w:b/>
          <w:color w:val="000000" w:themeColor="text1"/>
          <w:lang w:val="en-GB"/>
        </w:rPr>
        <w:t xml:space="preserve"> on alternative dispute mechanisms and legal processes</w:t>
      </w:r>
      <w:r w:rsidR="002E0C4B">
        <w:rPr>
          <w:color w:val="000000" w:themeColor="text1"/>
          <w:lang w:val="en-GB"/>
        </w:rPr>
        <w:t xml:space="preserve"> were</w:t>
      </w:r>
      <w:r w:rsidRPr="00342E85">
        <w:rPr>
          <w:color w:val="000000" w:themeColor="text1"/>
          <w:lang w:val="en-GB"/>
        </w:rPr>
        <w:t xml:space="preserve"> carried out in the northern part of the country</w:t>
      </w:r>
      <w:r w:rsidR="002E0C4B">
        <w:rPr>
          <w:color w:val="000000" w:themeColor="text1"/>
          <w:lang w:val="en-GB"/>
        </w:rPr>
        <w:t xml:space="preserve"> and </w:t>
      </w:r>
      <w:r w:rsidRPr="00342E85">
        <w:rPr>
          <w:color w:val="000000" w:themeColor="text1"/>
          <w:lang w:val="en-GB"/>
        </w:rPr>
        <w:t>targeted local government</w:t>
      </w:r>
      <w:r w:rsidR="002E0C4B">
        <w:rPr>
          <w:color w:val="000000" w:themeColor="text1"/>
          <w:lang w:val="en-GB"/>
        </w:rPr>
        <w:t xml:space="preserve"> officials</w:t>
      </w:r>
      <w:r w:rsidRPr="00342E85">
        <w:rPr>
          <w:color w:val="000000" w:themeColor="text1"/>
          <w:lang w:val="en-GB"/>
        </w:rPr>
        <w:t>, community leaders</w:t>
      </w:r>
      <w:r w:rsidR="002E0C4B">
        <w:rPr>
          <w:color w:val="000000" w:themeColor="text1"/>
          <w:lang w:val="en-GB"/>
        </w:rPr>
        <w:t xml:space="preserve">, </w:t>
      </w:r>
      <w:r w:rsidRPr="00342E85">
        <w:rPr>
          <w:color w:val="000000" w:themeColor="text1"/>
          <w:lang w:val="en-GB"/>
        </w:rPr>
        <w:t xml:space="preserve">local courts </w:t>
      </w:r>
      <w:r w:rsidR="002E0C4B">
        <w:rPr>
          <w:color w:val="000000" w:themeColor="text1"/>
          <w:lang w:val="en-GB"/>
        </w:rPr>
        <w:t>run</w:t>
      </w:r>
      <w:r w:rsidRPr="00342E85">
        <w:rPr>
          <w:color w:val="000000" w:themeColor="text1"/>
          <w:lang w:val="en-GB"/>
        </w:rPr>
        <w:t xml:space="preserve"> by </w:t>
      </w:r>
      <w:r w:rsidRPr="005A0920">
        <w:rPr>
          <w:b/>
          <w:color w:val="000000" w:themeColor="text1"/>
          <w:lang w:val="en-GB"/>
        </w:rPr>
        <w:t>Refugee Welfare Councils (RWCs</w:t>
      </w:r>
      <w:r w:rsidRPr="00342E85">
        <w:rPr>
          <w:color w:val="000000" w:themeColor="text1"/>
          <w:lang w:val="en-GB"/>
        </w:rPr>
        <w:t>)</w:t>
      </w:r>
      <w:r w:rsidR="002E0C4B">
        <w:rPr>
          <w:color w:val="000000" w:themeColor="text1"/>
          <w:lang w:val="en-GB"/>
        </w:rPr>
        <w:t>,</w:t>
      </w:r>
      <w:r w:rsidRPr="00342E85">
        <w:rPr>
          <w:color w:val="000000" w:themeColor="text1"/>
          <w:lang w:val="en-GB"/>
        </w:rPr>
        <w:t xml:space="preserve"> and traditional/tribal leaders. 5</w:t>
      </w:r>
      <w:r w:rsidR="003B43FA">
        <w:rPr>
          <w:color w:val="000000" w:themeColor="text1"/>
          <w:lang w:val="en-GB"/>
        </w:rPr>
        <w:t>3</w:t>
      </w:r>
      <w:r w:rsidRPr="00342E85">
        <w:rPr>
          <w:color w:val="000000" w:themeColor="text1"/>
          <w:lang w:val="en-GB"/>
        </w:rPr>
        <w:t xml:space="preserve">% of those attending the trainings were refugees, </w:t>
      </w:r>
      <w:r w:rsidR="00DA7AB3">
        <w:rPr>
          <w:color w:val="000000" w:themeColor="text1"/>
          <w:lang w:val="en-GB"/>
        </w:rPr>
        <w:t>likely on account of the</w:t>
      </w:r>
      <w:r w:rsidRPr="00342E85">
        <w:rPr>
          <w:color w:val="000000" w:themeColor="text1"/>
          <w:lang w:val="en-GB"/>
        </w:rPr>
        <w:t xml:space="preserve"> very high density </w:t>
      </w:r>
      <w:r w:rsidR="00DA7AB3">
        <w:rPr>
          <w:color w:val="000000" w:themeColor="text1"/>
          <w:lang w:val="en-GB"/>
        </w:rPr>
        <w:t xml:space="preserve">of refugee populations </w:t>
      </w:r>
      <w:r w:rsidRPr="00342E85">
        <w:rPr>
          <w:color w:val="000000" w:themeColor="text1"/>
          <w:lang w:val="en-GB"/>
        </w:rPr>
        <w:t>in the targeted areas (</w:t>
      </w:r>
      <w:proofErr w:type="spellStart"/>
      <w:r w:rsidRPr="00342E85">
        <w:rPr>
          <w:color w:val="000000" w:themeColor="text1"/>
          <w:lang w:val="en-GB"/>
        </w:rPr>
        <w:t>Arua</w:t>
      </w:r>
      <w:proofErr w:type="spellEnd"/>
      <w:r w:rsidRPr="00342E85">
        <w:rPr>
          <w:color w:val="000000" w:themeColor="text1"/>
          <w:lang w:val="en-GB"/>
        </w:rPr>
        <w:t xml:space="preserve">, </w:t>
      </w:r>
      <w:proofErr w:type="spellStart"/>
      <w:r w:rsidRPr="00342E85">
        <w:rPr>
          <w:color w:val="000000" w:themeColor="text1"/>
          <w:lang w:val="en-GB"/>
        </w:rPr>
        <w:t>Adjumani</w:t>
      </w:r>
      <w:proofErr w:type="spellEnd"/>
      <w:r w:rsidRPr="00342E85">
        <w:rPr>
          <w:color w:val="000000" w:themeColor="text1"/>
          <w:lang w:val="en-GB"/>
        </w:rPr>
        <w:t xml:space="preserve">, </w:t>
      </w:r>
      <w:proofErr w:type="spellStart"/>
      <w:r w:rsidRPr="00342E85">
        <w:rPr>
          <w:color w:val="000000" w:themeColor="text1"/>
          <w:lang w:val="en-GB"/>
        </w:rPr>
        <w:t>Yumbe</w:t>
      </w:r>
      <w:proofErr w:type="spellEnd"/>
      <w:r w:rsidRPr="00342E85">
        <w:rPr>
          <w:color w:val="000000" w:themeColor="text1"/>
          <w:lang w:val="en-GB"/>
        </w:rPr>
        <w:t xml:space="preserve">, </w:t>
      </w:r>
      <w:proofErr w:type="spellStart"/>
      <w:r w:rsidRPr="00342E85">
        <w:rPr>
          <w:color w:val="000000" w:themeColor="text1"/>
          <w:lang w:val="en-GB"/>
        </w:rPr>
        <w:t>Kiryandongo</w:t>
      </w:r>
      <w:proofErr w:type="spellEnd"/>
      <w:r w:rsidRPr="00342E85">
        <w:rPr>
          <w:color w:val="000000" w:themeColor="text1"/>
          <w:lang w:val="en-GB"/>
        </w:rPr>
        <w:t>).</w:t>
      </w:r>
    </w:p>
    <w:p w14:paraId="0303C6B1" w14:textId="27E57A4E" w:rsidR="003F1EAF" w:rsidRPr="00342E85" w:rsidRDefault="003F1EAF" w:rsidP="00312C79">
      <w:pPr>
        <w:pStyle w:val="Titre4"/>
        <w:numPr>
          <w:ilvl w:val="3"/>
          <w:numId w:val="6"/>
        </w:numPr>
      </w:pPr>
      <w:r w:rsidRPr="00342E85">
        <w:t xml:space="preserve">Uganda – </w:t>
      </w:r>
      <w:r w:rsidR="003B43FA">
        <w:t>Regional Development and Protection Programme</w:t>
      </w:r>
    </w:p>
    <w:p w14:paraId="364935CB" w14:textId="6791EA4F" w:rsidR="001C1E23" w:rsidRPr="00342E85" w:rsidRDefault="001C1E23" w:rsidP="00A975E3">
      <w:pPr>
        <w:rPr>
          <w:rFonts w:cs="Helvetica"/>
          <w:szCs w:val="32"/>
          <w:lang w:val="en-GB"/>
        </w:rPr>
      </w:pPr>
      <w:r w:rsidRPr="001C1E23">
        <w:rPr>
          <w:rFonts w:cs="Helvetica"/>
          <w:szCs w:val="32"/>
          <w:lang w:val="en-GB"/>
        </w:rPr>
        <w:t>Uganda currently hosts over 1.4 million refugees</w:t>
      </w:r>
      <w:r>
        <w:rPr>
          <w:rStyle w:val="Appelnotedebasdep"/>
          <w:rFonts w:cs="Helvetica"/>
          <w:szCs w:val="32"/>
          <w:lang w:val="en-GB"/>
        </w:rPr>
        <w:footnoteReference w:id="84"/>
      </w:r>
      <w:r w:rsidRPr="001C1E23">
        <w:rPr>
          <w:rFonts w:cs="Helvetica"/>
          <w:szCs w:val="32"/>
          <w:lang w:val="en-GB"/>
        </w:rPr>
        <w:t xml:space="preserve">. When renewed conflict broke out in South Sudan in July 2016, </w:t>
      </w:r>
      <w:r w:rsidRPr="0001465C">
        <w:rPr>
          <w:rFonts w:cs="Helvetica"/>
          <w:b/>
          <w:szCs w:val="32"/>
          <w:lang w:val="en-GB"/>
        </w:rPr>
        <w:t>an unprecedented number of refugees came to Uganda, doubling the refugee population in less than seven months</w:t>
      </w:r>
      <w:r w:rsidRPr="001C1E23">
        <w:rPr>
          <w:rFonts w:cs="Helvetica"/>
          <w:szCs w:val="32"/>
          <w:lang w:val="en-GB"/>
        </w:rPr>
        <w:t xml:space="preserve">. Uganda has since become the largest refugee-hosting country in Africa. Despite the challenges generated by the new influx from South Sudan, </w:t>
      </w:r>
      <w:r w:rsidRPr="0001465C">
        <w:rPr>
          <w:rFonts w:cs="Helvetica"/>
          <w:b/>
          <w:szCs w:val="32"/>
          <w:lang w:val="en-GB"/>
        </w:rPr>
        <w:t>Uganda maintains one of the most progressive approaches to refugee protection and has volunteered to pilot the application of the Comprehensive Refugee Response Framework (CRRF)</w:t>
      </w:r>
      <w:r w:rsidRPr="001C1E23">
        <w:rPr>
          <w:rFonts w:cs="Helvetica"/>
          <w:szCs w:val="32"/>
          <w:lang w:val="en-GB"/>
        </w:rPr>
        <w:t>. At the heart of this approach is the idea that refugees should be included in the communities from the very beginning.</w:t>
      </w:r>
    </w:p>
    <w:p w14:paraId="180334DB" w14:textId="556A1B52" w:rsidR="00A975E3" w:rsidRDefault="00A975E3" w:rsidP="00A975E3">
      <w:pPr>
        <w:rPr>
          <w:rFonts w:cs="Helvetica"/>
          <w:szCs w:val="32"/>
          <w:lang w:val="en-GB"/>
        </w:rPr>
      </w:pPr>
      <w:r w:rsidRPr="00342E85">
        <w:rPr>
          <w:rFonts w:cs="Helvetica"/>
          <w:szCs w:val="32"/>
          <w:lang w:val="en-GB"/>
        </w:rPr>
        <w:t xml:space="preserve">The </w:t>
      </w:r>
      <w:r w:rsidR="000F7C4B" w:rsidRPr="00342E85">
        <w:rPr>
          <w:rFonts w:cs="Helvetica"/>
          <w:szCs w:val="32"/>
          <w:lang w:val="en-GB"/>
        </w:rPr>
        <w:t>‘</w:t>
      </w:r>
      <w:r w:rsidRPr="00342E85">
        <w:rPr>
          <w:rFonts w:cs="Helvetica"/>
          <w:i/>
          <w:szCs w:val="32"/>
          <w:lang w:val="en-GB"/>
        </w:rPr>
        <w:t>RDPP Support Programme to the Refugee Settlements and Host Communities in Northern Uganda</w:t>
      </w:r>
      <w:r w:rsidR="0001465C">
        <w:rPr>
          <w:rFonts w:cs="Helvetica"/>
          <w:i/>
          <w:szCs w:val="32"/>
          <w:lang w:val="en-GB"/>
        </w:rPr>
        <w:t xml:space="preserve"> (SPRS-NU)</w:t>
      </w:r>
      <w:r w:rsidR="000F7C4B" w:rsidRPr="00342E85">
        <w:rPr>
          <w:rFonts w:cs="Helvetica"/>
          <w:szCs w:val="32"/>
          <w:lang w:val="en-GB"/>
        </w:rPr>
        <w:t>’</w:t>
      </w:r>
      <w:r w:rsidRPr="00342E85">
        <w:rPr>
          <w:rFonts w:cs="Helvetica"/>
          <w:szCs w:val="32"/>
          <w:lang w:val="en-GB"/>
        </w:rPr>
        <w:t xml:space="preserve"> aims to </w:t>
      </w:r>
      <w:r w:rsidRPr="005A0920">
        <w:rPr>
          <w:rFonts w:cs="Helvetica"/>
          <w:b/>
          <w:szCs w:val="32"/>
          <w:lang w:val="en-GB"/>
        </w:rPr>
        <w:t>reduce risks of violence</w:t>
      </w:r>
      <w:r w:rsidRPr="00342E85">
        <w:rPr>
          <w:rFonts w:cs="Helvetica"/>
          <w:szCs w:val="32"/>
          <w:lang w:val="en-GB"/>
        </w:rPr>
        <w:t xml:space="preserve"> between the refugee and host communities in several refugee hosting districts in northern Uganda, </w:t>
      </w:r>
      <w:r w:rsidR="000F7C4B" w:rsidRPr="00342E85">
        <w:rPr>
          <w:rFonts w:cs="Helvetica"/>
          <w:szCs w:val="32"/>
          <w:lang w:val="en-GB"/>
        </w:rPr>
        <w:t>including</w:t>
      </w:r>
      <w:r w:rsidRPr="00342E85">
        <w:rPr>
          <w:rFonts w:cs="Helvetica"/>
          <w:szCs w:val="32"/>
          <w:lang w:val="en-GB"/>
        </w:rPr>
        <w:t xml:space="preserve"> </w:t>
      </w:r>
      <w:proofErr w:type="spellStart"/>
      <w:r w:rsidRPr="00342E85">
        <w:rPr>
          <w:rFonts w:cs="Helvetica"/>
          <w:szCs w:val="32"/>
          <w:lang w:val="en-GB"/>
        </w:rPr>
        <w:t>Adjumani</w:t>
      </w:r>
      <w:proofErr w:type="spellEnd"/>
      <w:r w:rsidRPr="00342E85">
        <w:rPr>
          <w:rFonts w:cs="Helvetica"/>
          <w:szCs w:val="32"/>
          <w:lang w:val="en-GB"/>
        </w:rPr>
        <w:t xml:space="preserve">, </w:t>
      </w:r>
      <w:proofErr w:type="spellStart"/>
      <w:r w:rsidRPr="00342E85">
        <w:rPr>
          <w:rFonts w:cs="Helvetica"/>
          <w:szCs w:val="32"/>
          <w:lang w:val="en-GB"/>
        </w:rPr>
        <w:t>Arua</w:t>
      </w:r>
      <w:proofErr w:type="spellEnd"/>
      <w:r w:rsidRPr="00342E85">
        <w:rPr>
          <w:rFonts w:cs="Helvetica"/>
          <w:szCs w:val="32"/>
          <w:lang w:val="en-GB"/>
        </w:rPr>
        <w:t xml:space="preserve">, </w:t>
      </w:r>
      <w:proofErr w:type="spellStart"/>
      <w:r w:rsidRPr="00342E85">
        <w:rPr>
          <w:rFonts w:cs="Helvetica"/>
          <w:szCs w:val="32"/>
          <w:lang w:val="en-GB"/>
        </w:rPr>
        <w:t>Kiryand</w:t>
      </w:r>
      <w:r w:rsidR="0026282C">
        <w:rPr>
          <w:rFonts w:cs="Helvetica"/>
          <w:szCs w:val="32"/>
          <w:lang w:val="en-GB"/>
        </w:rPr>
        <w:t>o</w:t>
      </w:r>
      <w:r w:rsidRPr="00342E85">
        <w:rPr>
          <w:rFonts w:cs="Helvetica"/>
          <w:szCs w:val="32"/>
          <w:lang w:val="en-GB"/>
        </w:rPr>
        <w:t>ngo</w:t>
      </w:r>
      <w:proofErr w:type="spellEnd"/>
      <w:r w:rsidRPr="00342E85">
        <w:rPr>
          <w:rFonts w:cs="Helvetica"/>
          <w:szCs w:val="32"/>
          <w:lang w:val="en-GB"/>
        </w:rPr>
        <w:t xml:space="preserve"> and </w:t>
      </w:r>
      <w:proofErr w:type="spellStart"/>
      <w:r w:rsidRPr="00342E85">
        <w:rPr>
          <w:rFonts w:cs="Helvetica"/>
          <w:szCs w:val="32"/>
          <w:lang w:val="en-GB"/>
        </w:rPr>
        <w:t>Yumbe</w:t>
      </w:r>
      <w:proofErr w:type="spellEnd"/>
      <w:r w:rsidRPr="00342E85">
        <w:rPr>
          <w:rFonts w:cs="Helvetica"/>
          <w:szCs w:val="32"/>
          <w:lang w:val="en-GB"/>
        </w:rPr>
        <w:t xml:space="preserve">. The intervention logic and </w:t>
      </w:r>
      <w:r w:rsidR="000F7C4B" w:rsidRPr="00342E85">
        <w:rPr>
          <w:rFonts w:cs="Helvetica"/>
          <w:szCs w:val="32"/>
          <w:lang w:val="en-GB"/>
        </w:rPr>
        <w:t xml:space="preserve">overall theory of change </w:t>
      </w:r>
      <w:r w:rsidR="00072DBE">
        <w:rPr>
          <w:rFonts w:cs="Helvetica"/>
          <w:szCs w:val="32"/>
          <w:lang w:val="en-GB"/>
        </w:rPr>
        <w:t>suggest</w:t>
      </w:r>
      <w:r w:rsidRPr="00342E85">
        <w:rPr>
          <w:rFonts w:cs="Helvetica"/>
          <w:szCs w:val="32"/>
          <w:lang w:val="en-GB"/>
        </w:rPr>
        <w:t xml:space="preserve"> that by </w:t>
      </w:r>
      <w:r w:rsidRPr="005A0920">
        <w:rPr>
          <w:rFonts w:cs="Helvetica"/>
          <w:b/>
          <w:szCs w:val="32"/>
          <w:lang w:val="en-GB"/>
        </w:rPr>
        <w:t>jointly providing the two communities with livelihood assets, improved service delivery and conflict mitigation tools</w:t>
      </w:r>
      <w:r w:rsidRPr="00342E85">
        <w:rPr>
          <w:rFonts w:cs="Helvetica"/>
          <w:szCs w:val="32"/>
          <w:lang w:val="en-GB"/>
        </w:rPr>
        <w:t xml:space="preserve">, relations between the two parties will improve. The specific objectives are aligned with the </w:t>
      </w:r>
      <w:r w:rsidR="0027117A">
        <w:rPr>
          <w:rFonts w:cs="Helvetica"/>
          <w:szCs w:val="32"/>
          <w:lang w:val="en-GB"/>
        </w:rPr>
        <w:t>r</w:t>
      </w:r>
      <w:r w:rsidRPr="00342E85">
        <w:rPr>
          <w:rFonts w:cs="Helvetica"/>
          <w:szCs w:val="32"/>
          <w:lang w:val="en-GB"/>
        </w:rPr>
        <w:t xml:space="preserve">egional objectives of </w:t>
      </w:r>
      <w:r w:rsidR="0027117A">
        <w:rPr>
          <w:rFonts w:cs="Helvetica"/>
          <w:szCs w:val="32"/>
          <w:lang w:val="en-GB"/>
        </w:rPr>
        <w:t xml:space="preserve">the </w:t>
      </w:r>
      <w:r w:rsidRPr="00342E85">
        <w:rPr>
          <w:rFonts w:cs="Helvetica"/>
          <w:szCs w:val="32"/>
          <w:lang w:val="en-GB"/>
        </w:rPr>
        <w:t>RDPP for the Horn of Africa.</w:t>
      </w:r>
    </w:p>
    <w:p w14:paraId="6236E82D" w14:textId="77777777" w:rsidR="006D6EE6" w:rsidRPr="00342E85" w:rsidRDefault="006D6EE6" w:rsidP="00A975E3">
      <w:pPr>
        <w:rPr>
          <w:rFonts w:cs="Helvetica"/>
          <w:szCs w:val="32"/>
          <w:lang w:val="en-GB"/>
        </w:rPr>
      </w:pPr>
    </w:p>
    <w:p w14:paraId="563978CA" w14:textId="2E510A28" w:rsidR="00A975E3" w:rsidRPr="00342E85" w:rsidRDefault="0036351E" w:rsidP="00A975E3">
      <w:pPr>
        <w:pStyle w:val="Lgende"/>
        <w:rPr>
          <w:lang w:val="en-GB"/>
        </w:rPr>
      </w:pPr>
      <w:bookmarkStart w:id="185" w:name="_Toc514799053"/>
      <w:bookmarkStart w:id="186" w:name="_Toc516218958"/>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42</w:t>
      </w:r>
      <w:r w:rsidRPr="00342E85">
        <w:rPr>
          <w:noProof/>
          <w:lang w:val="en-GB"/>
        </w:rPr>
        <w:fldChar w:fldCharType="end"/>
      </w:r>
      <w:r w:rsidRPr="00342E85">
        <w:rPr>
          <w:lang w:val="en-GB"/>
        </w:rPr>
        <w:t xml:space="preserve">: </w:t>
      </w:r>
      <w:r w:rsidR="00F557B4" w:rsidRPr="00342E85">
        <w:rPr>
          <w:lang w:val="en-GB"/>
        </w:rPr>
        <w:t xml:space="preserve">RDPP </w:t>
      </w:r>
      <w:r w:rsidR="0001465C" w:rsidRPr="0001465C">
        <w:rPr>
          <w:lang w:val="en-GB"/>
        </w:rPr>
        <w:t xml:space="preserve">SPRS-NU </w:t>
      </w:r>
      <w:r w:rsidR="00F557B4" w:rsidRPr="00342E85">
        <w:rPr>
          <w:lang w:val="en-GB"/>
        </w:rPr>
        <w:t>– Key fac</w:t>
      </w:r>
      <w:r w:rsidR="000F7C4B" w:rsidRPr="00342E85">
        <w:rPr>
          <w:lang w:val="en-GB"/>
        </w:rPr>
        <w:t>t</w:t>
      </w:r>
      <w:r w:rsidR="00F557B4" w:rsidRPr="00342E85">
        <w:rPr>
          <w:lang w:val="en-GB"/>
        </w:rPr>
        <w:t>s and figures</w:t>
      </w:r>
      <w:bookmarkEnd w:id="185"/>
      <w:bookmarkEnd w:id="186"/>
    </w:p>
    <w:tbl>
      <w:tblPr>
        <w:tblW w:w="8505" w:type="dxa"/>
        <w:jc w:val="center"/>
        <w:tblLook w:val="04A0" w:firstRow="1" w:lastRow="0" w:firstColumn="1" w:lastColumn="0" w:noHBand="0" w:noVBand="1"/>
      </w:tblPr>
      <w:tblGrid>
        <w:gridCol w:w="4253"/>
        <w:gridCol w:w="4252"/>
      </w:tblGrid>
      <w:tr w:rsidR="00A975E3" w:rsidRPr="00342E85" w14:paraId="02509620" w14:textId="77777777" w:rsidTr="006D62AD">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1D91ED7D" w14:textId="77777777" w:rsidR="00A975E3" w:rsidRPr="003B43FA" w:rsidRDefault="00A975E3" w:rsidP="0036351E">
            <w:pPr>
              <w:spacing w:after="0"/>
              <w:jc w:val="center"/>
              <w:rPr>
                <w:rFonts w:cs="Helvetica"/>
                <w:b/>
                <w:bCs/>
                <w:color w:val="000000"/>
                <w:sz w:val="16"/>
                <w:szCs w:val="18"/>
                <w:lang w:val="en-GB"/>
              </w:rPr>
            </w:pPr>
            <w:r w:rsidRPr="003B43FA">
              <w:rPr>
                <w:rFonts w:cs="Helvetica"/>
                <w:b/>
                <w:bCs/>
                <w:color w:val="000000"/>
                <w:sz w:val="16"/>
                <w:szCs w:val="18"/>
                <w:lang w:val="en-GB"/>
              </w:rPr>
              <w:t>Key facts and figures</w:t>
            </w:r>
          </w:p>
        </w:tc>
      </w:tr>
      <w:tr w:rsidR="00A975E3" w:rsidRPr="00342E85" w14:paraId="62A5D88F"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689C0890" w14:textId="6A2A16C8"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 xml:space="preserve">Full </w:t>
            </w:r>
            <w:r w:rsidR="004D2367">
              <w:rPr>
                <w:rFonts w:cs="Helvetica"/>
                <w:b/>
                <w:bCs/>
                <w:color w:val="000000"/>
                <w:sz w:val="16"/>
                <w:szCs w:val="18"/>
                <w:lang w:val="en-GB"/>
              </w:rPr>
              <w:t>programme</w:t>
            </w:r>
            <w:r w:rsidRPr="003B43FA">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45016C55"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Regional Development and Protection Programme (RDPP): Support Programme to the Refugee Settlements and Host Communities in Northern Uganda (SPRS-NU)</w:t>
            </w:r>
          </w:p>
        </w:tc>
      </w:tr>
      <w:tr w:rsidR="00A975E3" w:rsidRPr="00342E85" w14:paraId="1EF28903"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0F71E46E" w14:textId="30453A38"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 xml:space="preserve">Short </w:t>
            </w:r>
            <w:r w:rsidR="004D2367">
              <w:rPr>
                <w:rFonts w:cs="Helvetica"/>
                <w:b/>
                <w:bCs/>
                <w:color w:val="000000"/>
                <w:sz w:val="16"/>
                <w:szCs w:val="18"/>
                <w:lang w:val="en-GB"/>
              </w:rPr>
              <w:t>programme</w:t>
            </w:r>
            <w:r w:rsidRPr="003B43FA">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tcPr>
          <w:p w14:paraId="1F551AD1" w14:textId="16410FD0"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 xml:space="preserve">RDPP </w:t>
            </w:r>
            <w:r w:rsidR="0001465C" w:rsidRPr="0001465C">
              <w:rPr>
                <w:rFonts w:cs="Helvetica"/>
                <w:bCs/>
                <w:color w:val="000000"/>
                <w:sz w:val="16"/>
                <w:szCs w:val="18"/>
                <w:lang w:val="en-GB"/>
              </w:rPr>
              <w:t>SPRS-NU</w:t>
            </w:r>
          </w:p>
        </w:tc>
      </w:tr>
      <w:tr w:rsidR="00A975E3" w:rsidRPr="008A3D56" w14:paraId="2324A844"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597EFDB2"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Location(s) of implementation</w:t>
            </w:r>
          </w:p>
        </w:tc>
        <w:tc>
          <w:tcPr>
            <w:tcW w:w="4252" w:type="dxa"/>
            <w:tcBorders>
              <w:top w:val="nil"/>
              <w:left w:val="nil"/>
              <w:bottom w:val="nil"/>
              <w:right w:val="nil"/>
            </w:tcBorders>
            <w:shd w:val="clear" w:color="auto" w:fill="auto"/>
            <w:noWrap/>
            <w:vAlign w:val="center"/>
          </w:tcPr>
          <w:p w14:paraId="77D78C0C" w14:textId="3A8A86DC" w:rsidR="00A975E3" w:rsidRPr="005F10A3" w:rsidRDefault="00A975E3" w:rsidP="006D62AD">
            <w:pPr>
              <w:jc w:val="right"/>
              <w:rPr>
                <w:rFonts w:cs="Helvetica"/>
                <w:bCs/>
                <w:color w:val="000000"/>
                <w:sz w:val="16"/>
                <w:szCs w:val="18"/>
                <w:lang w:val="it-IT"/>
              </w:rPr>
            </w:pPr>
            <w:proofErr w:type="spellStart"/>
            <w:r w:rsidRPr="005F10A3">
              <w:rPr>
                <w:rFonts w:cs="Helvetica"/>
                <w:bCs/>
                <w:color w:val="000000"/>
                <w:sz w:val="16"/>
                <w:szCs w:val="18"/>
                <w:lang w:val="it-IT"/>
              </w:rPr>
              <w:t>Adjumani</w:t>
            </w:r>
            <w:proofErr w:type="spellEnd"/>
            <w:r w:rsidRPr="005F10A3">
              <w:rPr>
                <w:rFonts w:cs="Helvetica"/>
                <w:bCs/>
                <w:color w:val="000000"/>
                <w:sz w:val="16"/>
                <w:szCs w:val="18"/>
                <w:lang w:val="it-IT"/>
              </w:rPr>
              <w:t xml:space="preserve">, </w:t>
            </w:r>
            <w:proofErr w:type="spellStart"/>
            <w:r w:rsidRPr="005F10A3">
              <w:rPr>
                <w:rFonts w:cs="Helvetica"/>
                <w:bCs/>
                <w:color w:val="000000"/>
                <w:sz w:val="16"/>
                <w:szCs w:val="18"/>
                <w:lang w:val="it-IT"/>
              </w:rPr>
              <w:t>Arua</w:t>
            </w:r>
            <w:proofErr w:type="spellEnd"/>
            <w:r w:rsidRPr="005F10A3">
              <w:rPr>
                <w:rFonts w:cs="Helvetica"/>
                <w:bCs/>
                <w:color w:val="000000"/>
                <w:sz w:val="16"/>
                <w:szCs w:val="18"/>
                <w:lang w:val="it-IT"/>
              </w:rPr>
              <w:t xml:space="preserve">, </w:t>
            </w:r>
            <w:proofErr w:type="spellStart"/>
            <w:r w:rsidR="0026282C" w:rsidRPr="005F10A3">
              <w:rPr>
                <w:rFonts w:cs="Helvetica"/>
                <w:bCs/>
                <w:color w:val="000000"/>
                <w:sz w:val="16"/>
                <w:szCs w:val="18"/>
                <w:lang w:val="it-IT"/>
              </w:rPr>
              <w:t>Kiryandongo</w:t>
            </w:r>
            <w:proofErr w:type="spellEnd"/>
            <w:r w:rsidRPr="005F10A3">
              <w:rPr>
                <w:rFonts w:cs="Helvetica"/>
                <w:bCs/>
                <w:color w:val="000000"/>
                <w:sz w:val="16"/>
                <w:szCs w:val="18"/>
                <w:lang w:val="it-IT"/>
              </w:rPr>
              <w:t xml:space="preserve">, </w:t>
            </w:r>
            <w:proofErr w:type="spellStart"/>
            <w:r w:rsidRPr="005F10A3">
              <w:rPr>
                <w:rFonts w:cs="Helvetica"/>
                <w:bCs/>
                <w:color w:val="000000"/>
                <w:sz w:val="16"/>
                <w:szCs w:val="18"/>
                <w:lang w:val="it-IT"/>
              </w:rPr>
              <w:t>Yumbe</w:t>
            </w:r>
            <w:proofErr w:type="spellEnd"/>
          </w:p>
        </w:tc>
      </w:tr>
      <w:tr w:rsidR="00A975E3" w:rsidRPr="00342E85" w14:paraId="395A2F7E"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5057EE93"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Total budget</w:t>
            </w:r>
          </w:p>
        </w:tc>
        <w:tc>
          <w:tcPr>
            <w:tcW w:w="4252" w:type="dxa"/>
            <w:tcBorders>
              <w:top w:val="nil"/>
              <w:left w:val="nil"/>
              <w:bottom w:val="nil"/>
              <w:right w:val="nil"/>
            </w:tcBorders>
            <w:shd w:val="clear" w:color="auto" w:fill="auto"/>
            <w:noWrap/>
            <w:vAlign w:val="center"/>
          </w:tcPr>
          <w:p w14:paraId="58686E3E" w14:textId="4E9B4B9D" w:rsidR="00A975E3" w:rsidRPr="003B43FA" w:rsidRDefault="004F608F" w:rsidP="006D62AD">
            <w:pPr>
              <w:jc w:val="right"/>
              <w:rPr>
                <w:rFonts w:cs="Helvetica"/>
                <w:bCs/>
                <w:color w:val="000000"/>
                <w:sz w:val="16"/>
                <w:szCs w:val="18"/>
                <w:lang w:val="en-GB"/>
              </w:rPr>
            </w:pPr>
            <w:r>
              <w:rPr>
                <w:rFonts w:cs="Helvetica"/>
                <w:bCs/>
                <w:color w:val="000000"/>
                <w:sz w:val="16"/>
                <w:szCs w:val="18"/>
                <w:lang w:val="en-GB"/>
              </w:rPr>
              <w:t>€</w:t>
            </w:r>
            <w:r w:rsidR="00A975E3" w:rsidRPr="003B43FA">
              <w:rPr>
                <w:rFonts w:cs="Helvetica"/>
                <w:bCs/>
                <w:color w:val="000000"/>
                <w:sz w:val="16"/>
                <w:szCs w:val="18"/>
                <w:lang w:val="en-GB"/>
              </w:rPr>
              <w:t>20,000,000</w:t>
            </w:r>
          </w:p>
        </w:tc>
      </w:tr>
      <w:tr w:rsidR="00A975E3" w:rsidRPr="00342E85" w14:paraId="123FC09A"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53DCCEFC"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Total EUTF budget committed</w:t>
            </w:r>
          </w:p>
        </w:tc>
        <w:tc>
          <w:tcPr>
            <w:tcW w:w="4252" w:type="dxa"/>
            <w:tcBorders>
              <w:top w:val="nil"/>
              <w:left w:val="nil"/>
              <w:bottom w:val="nil"/>
              <w:right w:val="nil"/>
            </w:tcBorders>
            <w:shd w:val="clear" w:color="auto" w:fill="auto"/>
            <w:noWrap/>
            <w:vAlign w:val="center"/>
          </w:tcPr>
          <w:p w14:paraId="58FD8E0F" w14:textId="36B09742" w:rsidR="00A975E3" w:rsidRPr="003B43FA" w:rsidRDefault="004F608F" w:rsidP="006D62AD">
            <w:pPr>
              <w:jc w:val="right"/>
              <w:rPr>
                <w:rFonts w:cs="Helvetica"/>
                <w:bCs/>
                <w:color w:val="000000"/>
                <w:sz w:val="16"/>
                <w:szCs w:val="18"/>
                <w:lang w:val="en-GB"/>
              </w:rPr>
            </w:pPr>
            <w:r>
              <w:rPr>
                <w:rFonts w:cs="Helvetica"/>
                <w:bCs/>
                <w:color w:val="000000"/>
                <w:sz w:val="16"/>
                <w:szCs w:val="18"/>
                <w:lang w:val="en-GB"/>
              </w:rPr>
              <w:t>€</w:t>
            </w:r>
            <w:r w:rsidR="00A975E3" w:rsidRPr="003B43FA">
              <w:rPr>
                <w:rFonts w:cs="Helvetica"/>
                <w:bCs/>
                <w:color w:val="000000"/>
                <w:sz w:val="16"/>
                <w:szCs w:val="18"/>
                <w:lang w:val="en-GB"/>
              </w:rPr>
              <w:t>20,000,000</w:t>
            </w:r>
          </w:p>
        </w:tc>
      </w:tr>
      <w:tr w:rsidR="00A975E3" w:rsidRPr="00342E85" w14:paraId="5E37D6E2"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hideMark/>
          </w:tcPr>
          <w:p w14:paraId="32CC7DAE"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Date at which EUTF budget was committed</w:t>
            </w:r>
          </w:p>
        </w:tc>
        <w:tc>
          <w:tcPr>
            <w:tcW w:w="4252" w:type="dxa"/>
            <w:tcBorders>
              <w:top w:val="nil"/>
              <w:left w:val="nil"/>
              <w:bottom w:val="nil"/>
              <w:right w:val="nil"/>
            </w:tcBorders>
            <w:shd w:val="clear" w:color="auto" w:fill="auto"/>
            <w:noWrap/>
            <w:vAlign w:val="center"/>
          </w:tcPr>
          <w:p w14:paraId="69FE5CB7" w14:textId="1A9D44AD"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Dec</w:t>
            </w:r>
            <w:r w:rsidR="00F85089">
              <w:rPr>
                <w:rFonts w:cs="Helvetica"/>
                <w:bCs/>
                <w:color w:val="000000"/>
                <w:sz w:val="16"/>
                <w:szCs w:val="18"/>
                <w:lang w:val="en-GB"/>
              </w:rPr>
              <w:t>ember</w:t>
            </w:r>
            <w:r w:rsidRPr="003B43FA">
              <w:rPr>
                <w:rFonts w:cs="Helvetica"/>
                <w:bCs/>
                <w:color w:val="000000"/>
                <w:sz w:val="16"/>
                <w:szCs w:val="18"/>
                <w:lang w:val="en-GB"/>
              </w:rPr>
              <w:t xml:space="preserve"> 2015</w:t>
            </w:r>
          </w:p>
        </w:tc>
      </w:tr>
      <w:tr w:rsidR="00A975E3" w:rsidRPr="00342E85" w14:paraId="4BA2AA27"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tcPr>
          <w:p w14:paraId="1F3B865A"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Budget contracted so far</w:t>
            </w:r>
          </w:p>
        </w:tc>
        <w:tc>
          <w:tcPr>
            <w:tcW w:w="4252" w:type="dxa"/>
            <w:tcBorders>
              <w:top w:val="nil"/>
              <w:left w:val="nil"/>
              <w:bottom w:val="nil"/>
              <w:right w:val="nil"/>
            </w:tcBorders>
            <w:shd w:val="clear" w:color="auto" w:fill="auto"/>
            <w:noWrap/>
            <w:vAlign w:val="center"/>
          </w:tcPr>
          <w:p w14:paraId="499DF3E6" w14:textId="2FA794EC" w:rsidR="00A975E3" w:rsidRPr="003B43FA" w:rsidRDefault="004F608F" w:rsidP="006D62AD">
            <w:pPr>
              <w:jc w:val="right"/>
              <w:rPr>
                <w:rFonts w:cs="Helvetica"/>
                <w:bCs/>
                <w:color w:val="000000"/>
                <w:sz w:val="16"/>
                <w:szCs w:val="18"/>
                <w:lang w:val="en-GB"/>
              </w:rPr>
            </w:pPr>
            <w:r>
              <w:rPr>
                <w:rFonts w:cs="Helvetica"/>
                <w:bCs/>
                <w:color w:val="000000"/>
                <w:sz w:val="16"/>
                <w:szCs w:val="18"/>
                <w:lang w:val="en-GB"/>
              </w:rPr>
              <w:t>€</w:t>
            </w:r>
            <w:r w:rsidR="00A975E3" w:rsidRPr="003B43FA">
              <w:rPr>
                <w:rFonts w:cs="Helvetica"/>
                <w:bCs/>
                <w:color w:val="000000"/>
                <w:sz w:val="16"/>
                <w:szCs w:val="18"/>
                <w:lang w:val="en-GB"/>
              </w:rPr>
              <w:t>19,800,000</w:t>
            </w:r>
          </w:p>
        </w:tc>
      </w:tr>
      <w:tr w:rsidR="00A975E3" w:rsidRPr="00342E85" w14:paraId="3C4E5DA1"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tcPr>
          <w:p w14:paraId="3A666DB7"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Number of projects</w:t>
            </w:r>
          </w:p>
        </w:tc>
        <w:tc>
          <w:tcPr>
            <w:tcW w:w="4252" w:type="dxa"/>
            <w:tcBorders>
              <w:top w:val="nil"/>
              <w:left w:val="nil"/>
              <w:bottom w:val="nil"/>
              <w:right w:val="nil"/>
            </w:tcBorders>
            <w:shd w:val="clear" w:color="auto" w:fill="auto"/>
            <w:noWrap/>
            <w:vAlign w:val="center"/>
          </w:tcPr>
          <w:p w14:paraId="068BCD44"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3</w:t>
            </w:r>
          </w:p>
        </w:tc>
      </w:tr>
      <w:tr w:rsidR="00A975E3" w:rsidRPr="00342E85" w14:paraId="4534DEB7"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tcPr>
          <w:p w14:paraId="256ABE9C"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Main IP(s)</w:t>
            </w:r>
          </w:p>
        </w:tc>
        <w:tc>
          <w:tcPr>
            <w:tcW w:w="4252" w:type="dxa"/>
            <w:tcBorders>
              <w:top w:val="nil"/>
              <w:left w:val="nil"/>
              <w:bottom w:val="nil"/>
              <w:right w:val="nil"/>
            </w:tcBorders>
            <w:shd w:val="clear" w:color="auto" w:fill="auto"/>
            <w:noWrap/>
            <w:vAlign w:val="center"/>
          </w:tcPr>
          <w:p w14:paraId="0B1F2757"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 xml:space="preserve">ADA, DRC, </w:t>
            </w:r>
            <w:proofErr w:type="spellStart"/>
            <w:r w:rsidRPr="003B43FA">
              <w:rPr>
                <w:rFonts w:cs="Helvetica"/>
                <w:bCs/>
                <w:color w:val="000000"/>
                <w:sz w:val="16"/>
                <w:szCs w:val="18"/>
                <w:lang w:val="en-GB"/>
              </w:rPr>
              <w:t>Enabel</w:t>
            </w:r>
            <w:proofErr w:type="spellEnd"/>
          </w:p>
        </w:tc>
      </w:tr>
      <w:tr w:rsidR="00A975E3" w:rsidRPr="00342E85" w14:paraId="2E9202AA" w14:textId="77777777" w:rsidTr="006D62AD">
        <w:trPr>
          <w:trHeight w:val="312"/>
          <w:jc w:val="center"/>
        </w:trPr>
        <w:tc>
          <w:tcPr>
            <w:tcW w:w="4253" w:type="dxa"/>
            <w:tcBorders>
              <w:top w:val="nil"/>
              <w:left w:val="nil"/>
              <w:bottom w:val="nil"/>
              <w:right w:val="single" w:sz="4" w:space="0" w:color="auto"/>
            </w:tcBorders>
            <w:shd w:val="clear" w:color="auto" w:fill="auto"/>
            <w:noWrap/>
            <w:vAlign w:val="center"/>
          </w:tcPr>
          <w:p w14:paraId="1850EF78" w14:textId="77777777" w:rsidR="00A975E3" w:rsidRPr="003B43FA" w:rsidRDefault="00A975E3" w:rsidP="006D62AD">
            <w:pPr>
              <w:rPr>
                <w:rFonts w:cs="Helvetica"/>
                <w:b/>
                <w:bCs/>
                <w:color w:val="000000"/>
                <w:sz w:val="16"/>
                <w:szCs w:val="18"/>
                <w:lang w:val="en-GB"/>
              </w:rPr>
            </w:pPr>
            <w:r w:rsidRPr="003B43FA">
              <w:rPr>
                <w:rFonts w:cs="Helvetica"/>
                <w:b/>
                <w:bCs/>
                <w:color w:val="000000"/>
                <w:sz w:val="16"/>
                <w:szCs w:val="18"/>
                <w:lang w:val="en-GB"/>
              </w:rPr>
              <w:t>Target beneficiaries</w:t>
            </w:r>
          </w:p>
        </w:tc>
        <w:tc>
          <w:tcPr>
            <w:tcW w:w="4252" w:type="dxa"/>
            <w:tcBorders>
              <w:top w:val="nil"/>
              <w:left w:val="nil"/>
              <w:bottom w:val="nil"/>
              <w:right w:val="nil"/>
            </w:tcBorders>
            <w:shd w:val="clear" w:color="auto" w:fill="auto"/>
            <w:noWrap/>
            <w:vAlign w:val="center"/>
          </w:tcPr>
          <w:p w14:paraId="73FF9207" w14:textId="77777777" w:rsidR="00A975E3" w:rsidRPr="003B43FA" w:rsidRDefault="00A975E3" w:rsidP="006D62AD">
            <w:pPr>
              <w:jc w:val="right"/>
              <w:rPr>
                <w:rFonts w:cs="Helvetica"/>
                <w:bCs/>
                <w:color w:val="000000"/>
                <w:sz w:val="16"/>
                <w:szCs w:val="18"/>
                <w:lang w:val="en-GB"/>
              </w:rPr>
            </w:pPr>
            <w:r w:rsidRPr="003B43FA">
              <w:rPr>
                <w:rFonts w:cs="Helvetica"/>
                <w:bCs/>
                <w:color w:val="000000"/>
                <w:sz w:val="16"/>
                <w:szCs w:val="18"/>
                <w:lang w:val="en-GB"/>
              </w:rPr>
              <w:t>Host community and South Sudanese refugees</w:t>
            </w:r>
          </w:p>
        </w:tc>
      </w:tr>
      <w:tr w:rsidR="00A975E3" w:rsidRPr="00342E85" w14:paraId="73B42B46" w14:textId="77777777" w:rsidTr="006D6EE6">
        <w:trPr>
          <w:trHeight w:val="312"/>
          <w:jc w:val="center"/>
        </w:trPr>
        <w:tc>
          <w:tcPr>
            <w:tcW w:w="4253" w:type="dxa"/>
            <w:tcBorders>
              <w:top w:val="nil"/>
              <w:left w:val="nil"/>
              <w:right w:val="single" w:sz="4" w:space="0" w:color="auto"/>
            </w:tcBorders>
            <w:shd w:val="clear" w:color="auto" w:fill="auto"/>
            <w:noWrap/>
            <w:vAlign w:val="center"/>
            <w:hideMark/>
          </w:tcPr>
          <w:p w14:paraId="0E9C58E2" w14:textId="5700FC36" w:rsidR="00A975E3" w:rsidRPr="003B43FA" w:rsidRDefault="00A975E3" w:rsidP="0036351E">
            <w:pPr>
              <w:spacing w:before="120"/>
              <w:rPr>
                <w:rFonts w:cs="Helvetica"/>
                <w:b/>
                <w:bCs/>
                <w:color w:val="000000"/>
                <w:sz w:val="16"/>
                <w:szCs w:val="18"/>
                <w:lang w:val="en-GB"/>
              </w:rPr>
            </w:pPr>
            <w:r w:rsidRPr="003B43FA">
              <w:rPr>
                <w:rFonts w:cs="Helvetica"/>
                <w:b/>
                <w:bCs/>
                <w:color w:val="000000"/>
                <w:sz w:val="16"/>
                <w:szCs w:val="18"/>
                <w:lang w:val="en-GB"/>
              </w:rPr>
              <w:t xml:space="preserve">Number of projects in </w:t>
            </w:r>
            <w:r w:rsidR="0036351E" w:rsidRPr="003B43FA">
              <w:rPr>
                <w:rFonts w:cs="Helvetica"/>
                <w:b/>
                <w:bCs/>
                <w:color w:val="000000"/>
                <w:sz w:val="16"/>
                <w:szCs w:val="18"/>
                <w:lang w:val="en-GB"/>
              </w:rPr>
              <w:t>report</w:t>
            </w:r>
          </w:p>
        </w:tc>
        <w:tc>
          <w:tcPr>
            <w:tcW w:w="4252" w:type="dxa"/>
            <w:tcBorders>
              <w:top w:val="nil"/>
              <w:left w:val="nil"/>
              <w:right w:val="nil"/>
            </w:tcBorders>
            <w:shd w:val="clear" w:color="auto" w:fill="auto"/>
            <w:noWrap/>
            <w:vAlign w:val="center"/>
          </w:tcPr>
          <w:p w14:paraId="1F0A92F3" w14:textId="77777777" w:rsidR="00A975E3" w:rsidRPr="003B43FA" w:rsidRDefault="00A975E3" w:rsidP="0036351E">
            <w:pPr>
              <w:spacing w:before="120"/>
              <w:jc w:val="right"/>
              <w:rPr>
                <w:rFonts w:cs="Helvetica"/>
                <w:bCs/>
                <w:color w:val="000000"/>
                <w:sz w:val="16"/>
                <w:szCs w:val="18"/>
                <w:lang w:val="en-GB"/>
              </w:rPr>
            </w:pPr>
            <w:r w:rsidRPr="003B43FA">
              <w:rPr>
                <w:rFonts w:cs="Helvetica"/>
                <w:bCs/>
                <w:color w:val="000000"/>
                <w:sz w:val="16"/>
                <w:szCs w:val="18"/>
                <w:lang w:val="en-GB"/>
              </w:rPr>
              <w:t>3</w:t>
            </w:r>
          </w:p>
        </w:tc>
      </w:tr>
      <w:tr w:rsidR="006D6EE6" w:rsidRPr="00342E85" w14:paraId="0BC30AD2" w14:textId="77777777" w:rsidTr="006D6EE6">
        <w:trPr>
          <w:trHeight w:val="312"/>
          <w:jc w:val="center"/>
        </w:trPr>
        <w:tc>
          <w:tcPr>
            <w:tcW w:w="4253" w:type="dxa"/>
            <w:tcBorders>
              <w:top w:val="nil"/>
              <w:left w:val="nil"/>
            </w:tcBorders>
            <w:shd w:val="clear" w:color="auto" w:fill="auto"/>
            <w:noWrap/>
            <w:vAlign w:val="center"/>
          </w:tcPr>
          <w:p w14:paraId="1A14B276" w14:textId="77777777" w:rsidR="006D6EE6" w:rsidRPr="003B43FA" w:rsidRDefault="006D6EE6" w:rsidP="0036351E">
            <w:pPr>
              <w:spacing w:before="120"/>
              <w:rPr>
                <w:rFonts w:cs="Helvetica"/>
                <w:b/>
                <w:bCs/>
                <w:color w:val="000000"/>
                <w:sz w:val="16"/>
                <w:szCs w:val="18"/>
                <w:lang w:val="en-GB"/>
              </w:rPr>
            </w:pPr>
          </w:p>
        </w:tc>
        <w:tc>
          <w:tcPr>
            <w:tcW w:w="4252" w:type="dxa"/>
            <w:tcBorders>
              <w:top w:val="nil"/>
              <w:right w:val="nil"/>
            </w:tcBorders>
            <w:shd w:val="clear" w:color="auto" w:fill="auto"/>
            <w:noWrap/>
            <w:vAlign w:val="center"/>
          </w:tcPr>
          <w:p w14:paraId="270F29CB" w14:textId="77777777" w:rsidR="006D6EE6" w:rsidRPr="003B43FA" w:rsidRDefault="006D6EE6" w:rsidP="0036351E">
            <w:pPr>
              <w:spacing w:before="120"/>
              <w:jc w:val="right"/>
              <w:rPr>
                <w:rFonts w:cs="Helvetica"/>
                <w:bCs/>
                <w:color w:val="000000"/>
                <w:sz w:val="16"/>
                <w:szCs w:val="18"/>
                <w:lang w:val="en-GB"/>
              </w:rPr>
            </w:pPr>
          </w:p>
        </w:tc>
      </w:tr>
      <w:tr w:rsidR="006D6EE6" w:rsidRPr="00342E85" w14:paraId="1462687F" w14:textId="77777777" w:rsidTr="006D6EE6">
        <w:trPr>
          <w:trHeight w:val="312"/>
          <w:jc w:val="center"/>
        </w:trPr>
        <w:tc>
          <w:tcPr>
            <w:tcW w:w="4253" w:type="dxa"/>
            <w:tcBorders>
              <w:top w:val="nil"/>
              <w:left w:val="nil"/>
              <w:bottom w:val="nil"/>
            </w:tcBorders>
            <w:shd w:val="clear" w:color="auto" w:fill="auto"/>
            <w:noWrap/>
            <w:vAlign w:val="center"/>
          </w:tcPr>
          <w:p w14:paraId="7A8D5642" w14:textId="77777777" w:rsidR="006D6EE6" w:rsidRPr="003B43FA" w:rsidRDefault="006D6EE6" w:rsidP="0036351E">
            <w:pPr>
              <w:spacing w:before="120"/>
              <w:rPr>
                <w:rFonts w:cs="Helvetica"/>
                <w:b/>
                <w:bCs/>
                <w:color w:val="000000"/>
                <w:sz w:val="16"/>
                <w:szCs w:val="18"/>
                <w:lang w:val="en-GB"/>
              </w:rPr>
            </w:pPr>
          </w:p>
        </w:tc>
        <w:tc>
          <w:tcPr>
            <w:tcW w:w="4252" w:type="dxa"/>
            <w:tcBorders>
              <w:top w:val="nil"/>
              <w:bottom w:val="nil"/>
              <w:right w:val="nil"/>
            </w:tcBorders>
            <w:shd w:val="clear" w:color="auto" w:fill="auto"/>
            <w:noWrap/>
            <w:vAlign w:val="center"/>
          </w:tcPr>
          <w:p w14:paraId="1B3326C1" w14:textId="77777777" w:rsidR="006D6EE6" w:rsidRPr="003B43FA" w:rsidRDefault="006D6EE6" w:rsidP="0036351E">
            <w:pPr>
              <w:spacing w:before="120"/>
              <w:jc w:val="right"/>
              <w:rPr>
                <w:rFonts w:cs="Helvetica"/>
                <w:bCs/>
                <w:color w:val="000000"/>
                <w:sz w:val="16"/>
                <w:szCs w:val="18"/>
                <w:lang w:val="en-GB"/>
              </w:rPr>
            </w:pPr>
          </w:p>
        </w:tc>
      </w:tr>
      <w:tr w:rsidR="006D6EE6" w:rsidRPr="00342E85" w14:paraId="32E5B98B" w14:textId="77777777" w:rsidTr="006D6EE6">
        <w:trPr>
          <w:trHeight w:val="312"/>
          <w:jc w:val="center"/>
        </w:trPr>
        <w:tc>
          <w:tcPr>
            <w:tcW w:w="4253" w:type="dxa"/>
            <w:tcBorders>
              <w:top w:val="nil"/>
              <w:left w:val="nil"/>
              <w:bottom w:val="nil"/>
            </w:tcBorders>
            <w:shd w:val="clear" w:color="auto" w:fill="auto"/>
            <w:noWrap/>
            <w:vAlign w:val="center"/>
          </w:tcPr>
          <w:p w14:paraId="357F6A8F" w14:textId="77777777" w:rsidR="006D6EE6" w:rsidRPr="003B43FA" w:rsidRDefault="006D6EE6" w:rsidP="0036351E">
            <w:pPr>
              <w:spacing w:before="120"/>
              <w:rPr>
                <w:rFonts w:cs="Helvetica"/>
                <w:b/>
                <w:bCs/>
                <w:color w:val="000000"/>
                <w:sz w:val="16"/>
                <w:szCs w:val="18"/>
                <w:lang w:val="en-GB"/>
              </w:rPr>
            </w:pPr>
          </w:p>
        </w:tc>
        <w:tc>
          <w:tcPr>
            <w:tcW w:w="4252" w:type="dxa"/>
            <w:tcBorders>
              <w:top w:val="nil"/>
              <w:bottom w:val="nil"/>
              <w:right w:val="nil"/>
            </w:tcBorders>
            <w:shd w:val="clear" w:color="auto" w:fill="auto"/>
            <w:noWrap/>
            <w:vAlign w:val="center"/>
          </w:tcPr>
          <w:p w14:paraId="7427B8B4" w14:textId="77777777" w:rsidR="006D6EE6" w:rsidRPr="003B43FA" w:rsidRDefault="006D6EE6" w:rsidP="0036351E">
            <w:pPr>
              <w:spacing w:before="120"/>
              <w:jc w:val="right"/>
              <w:rPr>
                <w:rFonts w:cs="Helvetica"/>
                <w:bCs/>
                <w:color w:val="000000"/>
                <w:sz w:val="16"/>
                <w:szCs w:val="18"/>
                <w:lang w:val="en-GB"/>
              </w:rPr>
            </w:pPr>
          </w:p>
        </w:tc>
      </w:tr>
      <w:tr w:rsidR="006D6EE6" w:rsidRPr="00342E85" w14:paraId="46657B31" w14:textId="77777777" w:rsidTr="006D6EE6">
        <w:trPr>
          <w:trHeight w:val="312"/>
          <w:jc w:val="center"/>
        </w:trPr>
        <w:tc>
          <w:tcPr>
            <w:tcW w:w="4253" w:type="dxa"/>
            <w:tcBorders>
              <w:top w:val="nil"/>
              <w:left w:val="nil"/>
              <w:bottom w:val="nil"/>
            </w:tcBorders>
            <w:shd w:val="clear" w:color="auto" w:fill="auto"/>
            <w:noWrap/>
            <w:vAlign w:val="center"/>
          </w:tcPr>
          <w:p w14:paraId="59C18F53" w14:textId="77777777" w:rsidR="006D6EE6" w:rsidRPr="003B43FA" w:rsidRDefault="006D6EE6" w:rsidP="0036351E">
            <w:pPr>
              <w:spacing w:before="120"/>
              <w:rPr>
                <w:rFonts w:cs="Helvetica"/>
                <w:b/>
                <w:bCs/>
                <w:color w:val="000000"/>
                <w:sz w:val="16"/>
                <w:szCs w:val="18"/>
                <w:lang w:val="en-GB"/>
              </w:rPr>
            </w:pPr>
          </w:p>
        </w:tc>
        <w:tc>
          <w:tcPr>
            <w:tcW w:w="4252" w:type="dxa"/>
            <w:tcBorders>
              <w:top w:val="nil"/>
              <w:bottom w:val="nil"/>
              <w:right w:val="nil"/>
            </w:tcBorders>
            <w:shd w:val="clear" w:color="auto" w:fill="auto"/>
            <w:noWrap/>
            <w:vAlign w:val="center"/>
          </w:tcPr>
          <w:p w14:paraId="71A447DA" w14:textId="77777777" w:rsidR="006D6EE6" w:rsidRPr="003B43FA" w:rsidRDefault="006D6EE6" w:rsidP="0036351E">
            <w:pPr>
              <w:spacing w:before="120"/>
              <w:jc w:val="right"/>
              <w:rPr>
                <w:rFonts w:cs="Helvetica"/>
                <w:bCs/>
                <w:color w:val="000000"/>
                <w:sz w:val="16"/>
                <w:szCs w:val="18"/>
                <w:lang w:val="en-GB"/>
              </w:rPr>
            </w:pPr>
          </w:p>
        </w:tc>
      </w:tr>
    </w:tbl>
    <w:p w14:paraId="418D6578" w14:textId="3C783337" w:rsidR="00F557B4" w:rsidRPr="00342E85" w:rsidRDefault="0036351E" w:rsidP="00F557B4">
      <w:pPr>
        <w:pStyle w:val="Lgende"/>
        <w:rPr>
          <w:lang w:val="en-GB"/>
        </w:rPr>
      </w:pPr>
      <w:bookmarkStart w:id="187" w:name="_Toc514799054"/>
      <w:bookmarkStart w:id="188" w:name="_Toc516218959"/>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43</w:t>
      </w:r>
      <w:r w:rsidRPr="00342E85">
        <w:rPr>
          <w:noProof/>
          <w:lang w:val="en-GB"/>
        </w:rPr>
        <w:fldChar w:fldCharType="end"/>
      </w:r>
      <w:r w:rsidRPr="00342E85">
        <w:rPr>
          <w:lang w:val="en-GB"/>
        </w:rPr>
        <w:t xml:space="preserve">: </w:t>
      </w:r>
      <w:r w:rsidR="003F1EAF" w:rsidRPr="00342E85">
        <w:rPr>
          <w:lang w:val="en-GB"/>
        </w:rPr>
        <w:t xml:space="preserve">RDPP </w:t>
      </w:r>
      <w:r w:rsidR="0001465C" w:rsidRPr="0001465C">
        <w:rPr>
          <w:lang w:val="en-GB"/>
        </w:rPr>
        <w:t xml:space="preserve">SPRS-NU </w:t>
      </w:r>
      <w:r w:rsidR="00F557B4" w:rsidRPr="00342E85">
        <w:rPr>
          <w:lang w:val="en-GB"/>
        </w:rPr>
        <w:t>– Key indicators (</w:t>
      </w:r>
      <w:r w:rsidR="00530730" w:rsidRPr="00342E85">
        <w:rPr>
          <w:lang w:val="en-GB"/>
        </w:rPr>
        <w:t xml:space="preserve">results achieved </w:t>
      </w:r>
      <w:r w:rsidR="006D6EE6">
        <w:rPr>
          <w:lang w:val="en-GB"/>
        </w:rPr>
        <w:t>as of March 2018</w:t>
      </w:r>
      <w:r w:rsidR="00530730" w:rsidRPr="00342E85">
        <w:rPr>
          <w:lang w:val="en-GB"/>
        </w:rPr>
        <w:t>)</w:t>
      </w:r>
      <w:bookmarkEnd w:id="187"/>
      <w:bookmarkEnd w:id="188"/>
    </w:p>
    <w:tbl>
      <w:tblPr>
        <w:tblW w:w="7162"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119"/>
      </w:tblGrid>
      <w:tr w:rsidR="00882190" w:rsidRPr="00342E85" w14:paraId="7093230A" w14:textId="77777777" w:rsidTr="002E125D">
        <w:trPr>
          <w:trHeight w:val="312"/>
          <w:jc w:val="center"/>
        </w:trPr>
        <w:tc>
          <w:tcPr>
            <w:tcW w:w="6091" w:type="dxa"/>
            <w:shd w:val="clear" w:color="auto" w:fill="F2F2F2" w:themeFill="background1" w:themeFillShade="F2"/>
            <w:noWrap/>
            <w:vAlign w:val="center"/>
          </w:tcPr>
          <w:p w14:paraId="14B87ECE" w14:textId="736ED0D2" w:rsidR="00882190" w:rsidRPr="003B43FA" w:rsidRDefault="00882190" w:rsidP="000F7C4B">
            <w:pPr>
              <w:spacing w:after="0"/>
              <w:rPr>
                <w:rFonts w:cs="Helvetica"/>
                <w:bCs/>
                <w:color w:val="000000"/>
                <w:sz w:val="18"/>
                <w:szCs w:val="18"/>
                <w:lang w:val="en-GB"/>
              </w:rPr>
            </w:pPr>
            <w:r w:rsidRPr="003B43FA">
              <w:rPr>
                <w:rFonts w:cs="Helvetica"/>
                <w:bCs/>
                <w:color w:val="000000"/>
                <w:sz w:val="18"/>
                <w:szCs w:val="18"/>
                <w:lang w:val="en-GB"/>
              </w:rPr>
              <w:t xml:space="preserve">2.3 </w:t>
            </w:r>
            <w:r w:rsidR="0049238E">
              <w:rPr>
                <w:rFonts w:cs="Helvetica"/>
                <w:bCs/>
                <w:color w:val="000000"/>
                <w:sz w:val="18"/>
                <w:szCs w:val="18"/>
                <w:lang w:val="en-GB"/>
              </w:rPr>
              <w:t>No</w:t>
            </w:r>
            <w:r w:rsidRPr="003B43FA">
              <w:rPr>
                <w:rFonts w:cs="Helvetica"/>
                <w:bCs/>
                <w:color w:val="000000"/>
                <w:sz w:val="18"/>
                <w:szCs w:val="18"/>
                <w:lang w:val="en-GB"/>
              </w:rPr>
              <w:t xml:space="preserve"> of people receiving nutrition assistance</w:t>
            </w:r>
          </w:p>
        </w:tc>
        <w:tc>
          <w:tcPr>
            <w:tcW w:w="1071" w:type="dxa"/>
            <w:shd w:val="clear" w:color="auto" w:fill="F2F2F2" w:themeFill="background1" w:themeFillShade="F2"/>
            <w:vAlign w:val="center"/>
          </w:tcPr>
          <w:p w14:paraId="04E56CFF" w14:textId="7C5AEB89" w:rsidR="00882190" w:rsidRPr="003B43FA" w:rsidRDefault="00882190" w:rsidP="002E125D">
            <w:pPr>
              <w:spacing w:after="0"/>
              <w:jc w:val="center"/>
              <w:rPr>
                <w:rFonts w:cs="Helvetica"/>
                <w:b/>
                <w:bCs/>
                <w:color w:val="000000"/>
                <w:sz w:val="18"/>
                <w:szCs w:val="18"/>
                <w:lang w:val="en-GB"/>
              </w:rPr>
            </w:pPr>
            <w:r w:rsidRPr="003B43FA">
              <w:rPr>
                <w:rFonts w:cs="Helvetica"/>
                <w:b/>
                <w:bCs/>
                <w:color w:val="000000"/>
                <w:sz w:val="18"/>
                <w:szCs w:val="18"/>
                <w:lang w:val="en-GB"/>
              </w:rPr>
              <w:t>27,462</w:t>
            </w:r>
          </w:p>
        </w:tc>
      </w:tr>
      <w:tr w:rsidR="00882190" w:rsidRPr="00342E85" w14:paraId="3D84A9B9" w14:textId="77777777" w:rsidTr="002E125D">
        <w:trPr>
          <w:trHeight w:val="312"/>
          <w:jc w:val="center"/>
        </w:trPr>
        <w:tc>
          <w:tcPr>
            <w:tcW w:w="6091" w:type="dxa"/>
            <w:shd w:val="clear" w:color="auto" w:fill="F2F2F2" w:themeFill="background1" w:themeFillShade="F2"/>
            <w:noWrap/>
            <w:vAlign w:val="center"/>
          </w:tcPr>
          <w:p w14:paraId="57B41D82" w14:textId="332D582D" w:rsidR="00882190" w:rsidRPr="003B43FA" w:rsidRDefault="00882190" w:rsidP="00530730">
            <w:pPr>
              <w:spacing w:after="0"/>
              <w:rPr>
                <w:rFonts w:cs="Helvetica"/>
                <w:bCs/>
                <w:color w:val="000000"/>
                <w:sz w:val="18"/>
                <w:szCs w:val="18"/>
                <w:lang w:val="en-GB"/>
              </w:rPr>
            </w:pPr>
            <w:r w:rsidRPr="003B43FA">
              <w:rPr>
                <w:rFonts w:cs="Helvetica"/>
                <w:bCs/>
                <w:color w:val="000000"/>
                <w:sz w:val="18"/>
                <w:szCs w:val="18"/>
                <w:lang w:val="en-GB"/>
              </w:rPr>
              <w:t xml:space="preserve">1.3 </w:t>
            </w:r>
            <w:r w:rsidR="0049238E">
              <w:rPr>
                <w:rFonts w:cs="Helvetica"/>
                <w:bCs/>
                <w:color w:val="000000"/>
                <w:sz w:val="18"/>
                <w:szCs w:val="18"/>
                <w:lang w:val="en-GB"/>
              </w:rPr>
              <w:t>No</w:t>
            </w:r>
            <w:r w:rsidR="000F7C4B" w:rsidRPr="003B43FA">
              <w:rPr>
                <w:rFonts w:cs="Helvetica"/>
                <w:bCs/>
                <w:color w:val="000000"/>
                <w:sz w:val="18"/>
                <w:szCs w:val="18"/>
                <w:lang w:val="en-GB"/>
              </w:rPr>
              <w:t xml:space="preserve"> </w:t>
            </w:r>
            <w:r w:rsidRPr="003B43FA">
              <w:rPr>
                <w:rFonts w:cs="Helvetica"/>
                <w:bCs/>
                <w:color w:val="000000"/>
                <w:sz w:val="18"/>
                <w:szCs w:val="18"/>
                <w:lang w:val="en-GB"/>
              </w:rPr>
              <w:t>of people assisted to develop economic income-generating activities</w:t>
            </w:r>
          </w:p>
        </w:tc>
        <w:tc>
          <w:tcPr>
            <w:tcW w:w="1071" w:type="dxa"/>
            <w:shd w:val="clear" w:color="auto" w:fill="F2F2F2" w:themeFill="background1" w:themeFillShade="F2"/>
            <w:vAlign w:val="center"/>
          </w:tcPr>
          <w:p w14:paraId="33DCED34" w14:textId="470ADE35" w:rsidR="00882190" w:rsidRPr="003B43FA" w:rsidRDefault="00882190" w:rsidP="002E125D">
            <w:pPr>
              <w:spacing w:after="0"/>
              <w:jc w:val="center"/>
              <w:rPr>
                <w:rFonts w:cs="Helvetica"/>
                <w:b/>
                <w:bCs/>
                <w:color w:val="000000"/>
                <w:sz w:val="18"/>
                <w:szCs w:val="18"/>
                <w:lang w:val="en-GB"/>
              </w:rPr>
            </w:pPr>
            <w:r w:rsidRPr="003B43FA">
              <w:rPr>
                <w:rFonts w:cs="Helvetica"/>
                <w:b/>
                <w:bCs/>
                <w:color w:val="000000"/>
                <w:sz w:val="18"/>
                <w:szCs w:val="18"/>
                <w:lang w:val="en-GB"/>
              </w:rPr>
              <w:t>11,320</w:t>
            </w:r>
          </w:p>
        </w:tc>
      </w:tr>
      <w:tr w:rsidR="00882190" w:rsidRPr="00342E85" w14:paraId="7288621C" w14:textId="77777777" w:rsidTr="002E125D">
        <w:trPr>
          <w:trHeight w:val="312"/>
          <w:jc w:val="center"/>
        </w:trPr>
        <w:tc>
          <w:tcPr>
            <w:tcW w:w="6091" w:type="dxa"/>
            <w:shd w:val="clear" w:color="auto" w:fill="F2F2F2" w:themeFill="background1" w:themeFillShade="F2"/>
            <w:noWrap/>
            <w:vAlign w:val="center"/>
          </w:tcPr>
          <w:p w14:paraId="25700323" w14:textId="2ADE4CE7" w:rsidR="00882190" w:rsidRPr="003B43FA" w:rsidRDefault="00882190" w:rsidP="00530730">
            <w:pPr>
              <w:spacing w:after="0"/>
              <w:rPr>
                <w:rFonts w:cs="Helvetica"/>
                <w:bCs/>
                <w:color w:val="000000"/>
                <w:sz w:val="18"/>
                <w:szCs w:val="18"/>
                <w:lang w:val="en-GB"/>
              </w:rPr>
            </w:pPr>
            <w:r w:rsidRPr="003B43FA">
              <w:rPr>
                <w:rFonts w:cs="Helvetica"/>
                <w:bCs/>
                <w:color w:val="000000"/>
                <w:sz w:val="18"/>
                <w:szCs w:val="18"/>
                <w:lang w:val="en-GB"/>
              </w:rPr>
              <w:t xml:space="preserve">4.2 </w:t>
            </w:r>
            <w:r w:rsidR="0049238E">
              <w:rPr>
                <w:rFonts w:cs="Helvetica"/>
                <w:bCs/>
                <w:color w:val="000000"/>
                <w:sz w:val="18"/>
                <w:szCs w:val="18"/>
                <w:lang w:val="en-GB"/>
              </w:rPr>
              <w:t>No</w:t>
            </w:r>
            <w:r w:rsidR="000F7C4B" w:rsidRPr="003B43FA">
              <w:rPr>
                <w:rFonts w:cs="Helvetica"/>
                <w:bCs/>
                <w:color w:val="000000"/>
                <w:sz w:val="18"/>
                <w:szCs w:val="18"/>
                <w:lang w:val="en-GB"/>
              </w:rPr>
              <w:t xml:space="preserve"> </w:t>
            </w:r>
            <w:r w:rsidRPr="003B43FA">
              <w:rPr>
                <w:rFonts w:cs="Helvetica"/>
                <w:bCs/>
                <w:color w:val="000000"/>
                <w:sz w:val="18"/>
                <w:szCs w:val="18"/>
                <w:lang w:val="en-GB"/>
              </w:rPr>
              <w:t>of staff from governmental institutions, internal security forces and relevant non-state actors trained on security, border management, CVE, conflict prevention, protection of civilian populations and human rights</w:t>
            </w:r>
          </w:p>
        </w:tc>
        <w:tc>
          <w:tcPr>
            <w:tcW w:w="1071" w:type="dxa"/>
            <w:shd w:val="clear" w:color="auto" w:fill="F2F2F2" w:themeFill="background1" w:themeFillShade="F2"/>
            <w:vAlign w:val="center"/>
          </w:tcPr>
          <w:p w14:paraId="553522E4" w14:textId="06FB7657" w:rsidR="00882190" w:rsidRPr="003B43FA" w:rsidRDefault="00882190" w:rsidP="002E125D">
            <w:pPr>
              <w:spacing w:after="0"/>
              <w:jc w:val="center"/>
              <w:rPr>
                <w:rFonts w:cs="Helvetica"/>
                <w:b/>
                <w:bCs/>
                <w:color w:val="000000"/>
                <w:sz w:val="18"/>
                <w:szCs w:val="18"/>
                <w:lang w:val="en-GB"/>
              </w:rPr>
            </w:pPr>
            <w:r w:rsidRPr="003B43FA">
              <w:rPr>
                <w:rFonts w:cs="Helvetica"/>
                <w:b/>
                <w:bCs/>
                <w:color w:val="000000"/>
                <w:sz w:val="18"/>
                <w:szCs w:val="18"/>
                <w:lang w:val="en-GB"/>
              </w:rPr>
              <w:t>5,693</w:t>
            </w:r>
          </w:p>
        </w:tc>
      </w:tr>
      <w:tr w:rsidR="00882190" w:rsidRPr="00342E85" w14:paraId="3F741658" w14:textId="77777777" w:rsidTr="002E125D">
        <w:trPr>
          <w:trHeight w:val="312"/>
          <w:jc w:val="center"/>
        </w:trPr>
        <w:tc>
          <w:tcPr>
            <w:tcW w:w="6091" w:type="dxa"/>
            <w:shd w:val="clear" w:color="auto" w:fill="F2F2F2" w:themeFill="background1" w:themeFillShade="F2"/>
            <w:noWrap/>
            <w:vAlign w:val="center"/>
          </w:tcPr>
          <w:p w14:paraId="7528D1D7" w14:textId="00C65604" w:rsidR="00882190" w:rsidRPr="003B43FA" w:rsidRDefault="00882190" w:rsidP="00530730">
            <w:pPr>
              <w:spacing w:after="0"/>
              <w:rPr>
                <w:rFonts w:cs="Helvetica"/>
                <w:bCs/>
                <w:color w:val="000000"/>
                <w:sz w:val="18"/>
                <w:szCs w:val="18"/>
                <w:lang w:val="en-GB"/>
              </w:rPr>
            </w:pPr>
            <w:r w:rsidRPr="003B43FA">
              <w:rPr>
                <w:rFonts w:cs="Helvetica"/>
                <w:bCs/>
                <w:color w:val="000000"/>
                <w:sz w:val="18"/>
                <w:szCs w:val="18"/>
                <w:lang w:val="en-GB"/>
              </w:rPr>
              <w:t xml:space="preserve">2.2 </w:t>
            </w:r>
            <w:r w:rsidR="0049238E">
              <w:rPr>
                <w:rFonts w:cs="Helvetica"/>
                <w:bCs/>
                <w:color w:val="000000"/>
                <w:sz w:val="18"/>
                <w:szCs w:val="18"/>
                <w:lang w:val="en-GB"/>
              </w:rPr>
              <w:t>No</w:t>
            </w:r>
            <w:r w:rsidR="000F7C4B" w:rsidRPr="003B43FA">
              <w:rPr>
                <w:rFonts w:cs="Helvetica"/>
                <w:bCs/>
                <w:color w:val="000000"/>
                <w:sz w:val="18"/>
                <w:szCs w:val="18"/>
                <w:lang w:val="en-GB"/>
              </w:rPr>
              <w:t xml:space="preserve"> </w:t>
            </w:r>
            <w:r w:rsidRPr="003B43FA">
              <w:rPr>
                <w:rFonts w:cs="Helvetica"/>
                <w:bCs/>
                <w:color w:val="000000"/>
                <w:sz w:val="18"/>
                <w:szCs w:val="18"/>
                <w:lang w:val="en-GB"/>
              </w:rPr>
              <w:t>of people receiving a basic social service</w:t>
            </w:r>
          </w:p>
        </w:tc>
        <w:tc>
          <w:tcPr>
            <w:tcW w:w="1071" w:type="dxa"/>
            <w:shd w:val="clear" w:color="auto" w:fill="F2F2F2" w:themeFill="background1" w:themeFillShade="F2"/>
            <w:vAlign w:val="center"/>
          </w:tcPr>
          <w:p w14:paraId="3A07271B" w14:textId="77F7AE56" w:rsidR="00882190" w:rsidRPr="003B43FA" w:rsidRDefault="00882190" w:rsidP="002E125D">
            <w:pPr>
              <w:spacing w:after="0"/>
              <w:jc w:val="center"/>
              <w:rPr>
                <w:rFonts w:cs="Helvetica"/>
                <w:b/>
                <w:bCs/>
                <w:color w:val="000000"/>
                <w:sz w:val="18"/>
                <w:szCs w:val="18"/>
                <w:lang w:val="en-GB"/>
              </w:rPr>
            </w:pPr>
            <w:r w:rsidRPr="003B43FA">
              <w:rPr>
                <w:rFonts w:cs="Helvetica"/>
                <w:b/>
                <w:bCs/>
                <w:color w:val="000000"/>
                <w:sz w:val="18"/>
                <w:szCs w:val="18"/>
                <w:lang w:val="en-GB"/>
              </w:rPr>
              <w:t>5,177</w:t>
            </w:r>
          </w:p>
        </w:tc>
      </w:tr>
      <w:tr w:rsidR="00882190" w:rsidRPr="00342E85" w14:paraId="3BED0E41" w14:textId="77777777" w:rsidTr="002E125D">
        <w:trPr>
          <w:trHeight w:val="312"/>
          <w:jc w:val="center"/>
        </w:trPr>
        <w:tc>
          <w:tcPr>
            <w:tcW w:w="6091" w:type="dxa"/>
            <w:shd w:val="clear" w:color="auto" w:fill="F2F2F2" w:themeFill="background1" w:themeFillShade="F2"/>
            <w:noWrap/>
            <w:vAlign w:val="center"/>
          </w:tcPr>
          <w:p w14:paraId="6389F825" w14:textId="1B95DD5C" w:rsidR="00882190" w:rsidRPr="003B43FA" w:rsidRDefault="00882190" w:rsidP="00530730">
            <w:pPr>
              <w:spacing w:after="0"/>
              <w:rPr>
                <w:rFonts w:cs="Helvetica"/>
                <w:bCs/>
                <w:color w:val="000000"/>
                <w:sz w:val="18"/>
                <w:szCs w:val="18"/>
                <w:lang w:val="en-GB"/>
              </w:rPr>
            </w:pPr>
            <w:r w:rsidRPr="003B43FA">
              <w:rPr>
                <w:rFonts w:cs="Helvetica"/>
                <w:bCs/>
                <w:color w:val="000000"/>
                <w:sz w:val="18"/>
                <w:szCs w:val="18"/>
                <w:lang w:val="en-GB"/>
              </w:rPr>
              <w:t xml:space="preserve">1.1 </w:t>
            </w:r>
            <w:r w:rsidR="0049238E">
              <w:rPr>
                <w:rFonts w:cs="Helvetica"/>
                <w:bCs/>
                <w:color w:val="000000"/>
                <w:sz w:val="18"/>
                <w:szCs w:val="18"/>
                <w:lang w:val="en-GB"/>
              </w:rPr>
              <w:t>No</w:t>
            </w:r>
            <w:r w:rsidR="000F7C4B" w:rsidRPr="003B43FA">
              <w:rPr>
                <w:rFonts w:cs="Helvetica"/>
                <w:bCs/>
                <w:color w:val="000000"/>
                <w:sz w:val="18"/>
                <w:szCs w:val="18"/>
                <w:lang w:val="en-GB"/>
              </w:rPr>
              <w:t xml:space="preserve"> </w:t>
            </w:r>
            <w:r w:rsidRPr="003B43FA">
              <w:rPr>
                <w:rFonts w:cs="Helvetica"/>
                <w:bCs/>
                <w:color w:val="000000"/>
                <w:sz w:val="18"/>
                <w:szCs w:val="18"/>
                <w:lang w:val="en-GB"/>
              </w:rPr>
              <w:t>of jobs created</w:t>
            </w:r>
          </w:p>
        </w:tc>
        <w:tc>
          <w:tcPr>
            <w:tcW w:w="1071" w:type="dxa"/>
            <w:shd w:val="clear" w:color="auto" w:fill="F2F2F2" w:themeFill="background1" w:themeFillShade="F2"/>
            <w:vAlign w:val="center"/>
          </w:tcPr>
          <w:p w14:paraId="3F019CE7" w14:textId="73E80510" w:rsidR="00882190" w:rsidRPr="003B43FA" w:rsidRDefault="00882190" w:rsidP="002E125D">
            <w:pPr>
              <w:spacing w:after="0"/>
              <w:jc w:val="center"/>
              <w:rPr>
                <w:rFonts w:cs="Helvetica"/>
                <w:b/>
                <w:bCs/>
                <w:color w:val="000000"/>
                <w:sz w:val="18"/>
                <w:szCs w:val="18"/>
                <w:lang w:val="en-GB"/>
              </w:rPr>
            </w:pPr>
            <w:r w:rsidRPr="003B43FA">
              <w:rPr>
                <w:rFonts w:cs="Helvetica"/>
                <w:b/>
                <w:bCs/>
                <w:color w:val="000000"/>
                <w:sz w:val="18"/>
                <w:szCs w:val="18"/>
                <w:lang w:val="en-GB"/>
              </w:rPr>
              <w:t>1,754</w:t>
            </w:r>
          </w:p>
        </w:tc>
      </w:tr>
    </w:tbl>
    <w:p w14:paraId="5C6EF5A7" w14:textId="77777777" w:rsidR="00470347" w:rsidRDefault="00470347" w:rsidP="003F1EAF">
      <w:pPr>
        <w:rPr>
          <w:lang w:val="en-GB"/>
        </w:rPr>
      </w:pPr>
    </w:p>
    <w:p w14:paraId="156CE18B" w14:textId="32D231DE" w:rsidR="008354A6" w:rsidRPr="00342E85" w:rsidRDefault="008354A6" w:rsidP="002E51FE">
      <w:pPr>
        <w:pStyle w:val="Lgende"/>
        <w:rPr>
          <w:lang w:val="en-GB"/>
        </w:rPr>
      </w:pPr>
      <w:bookmarkStart w:id="189" w:name="_Toc516218970"/>
      <w:r w:rsidRPr="00342E85">
        <w:rPr>
          <w:lang w:val="en-GB"/>
        </w:rPr>
        <w:t xml:space="preserve">Focus box </w:t>
      </w:r>
      <w:r w:rsidRPr="00342E85">
        <w:rPr>
          <w:lang w:val="en-GB"/>
        </w:rPr>
        <w:fldChar w:fldCharType="begin"/>
      </w:r>
      <w:r w:rsidRPr="00342E85">
        <w:rPr>
          <w:lang w:val="en-GB"/>
        </w:rPr>
        <w:instrText xml:space="preserve"> SEQ Focus_box \* ARABIC </w:instrText>
      </w:r>
      <w:r w:rsidRPr="00342E85">
        <w:rPr>
          <w:lang w:val="en-GB"/>
        </w:rPr>
        <w:fldChar w:fldCharType="separate"/>
      </w:r>
      <w:r w:rsidR="00411ACB">
        <w:rPr>
          <w:noProof/>
          <w:lang w:val="en-GB"/>
        </w:rPr>
        <w:t>7</w:t>
      </w:r>
      <w:r w:rsidRPr="00342E85">
        <w:rPr>
          <w:lang w:val="en-GB"/>
        </w:rPr>
        <w:fldChar w:fldCharType="end"/>
      </w:r>
      <w:r w:rsidRPr="00342E85">
        <w:rPr>
          <w:lang w:val="en-GB"/>
        </w:rPr>
        <w:t xml:space="preserve">: RDPP </w:t>
      </w:r>
      <w:r w:rsidR="0001465C" w:rsidRPr="0001465C">
        <w:rPr>
          <w:lang w:val="en-GB"/>
        </w:rPr>
        <w:t xml:space="preserve">SPRS-NU </w:t>
      </w:r>
      <w:r w:rsidRPr="00342E85">
        <w:rPr>
          <w:lang w:val="en-GB"/>
        </w:rPr>
        <w:t>DRC’s livelihood groups</w:t>
      </w:r>
      <w:bookmarkEnd w:id="189"/>
    </w:p>
    <w:tbl>
      <w:tblPr>
        <w:tblStyle w:val="BoxTable"/>
        <w:tblW w:w="5000" w:type="pct"/>
        <w:shd w:val="clear" w:color="auto" w:fill="F2F2F2" w:themeFill="background1" w:themeFillShade="F2"/>
        <w:tblLook w:val="04A0" w:firstRow="1" w:lastRow="0" w:firstColumn="1" w:lastColumn="0" w:noHBand="0" w:noVBand="1"/>
      </w:tblPr>
      <w:tblGrid>
        <w:gridCol w:w="9020"/>
      </w:tblGrid>
      <w:tr w:rsidR="008354A6" w:rsidRPr="00342E85" w14:paraId="56DC57BC" w14:textId="77777777" w:rsidTr="008E0122">
        <w:trPr>
          <w:trHeight w:val="692"/>
        </w:trPr>
        <w:tc>
          <w:tcPr>
            <w:tcW w:w="5000" w:type="pct"/>
          </w:tcPr>
          <w:p w14:paraId="0D154846" w14:textId="77777777" w:rsidR="008354A6" w:rsidRPr="00342E85" w:rsidRDefault="008354A6" w:rsidP="00752541">
            <w:pPr>
              <w:rPr>
                <w:b w:val="0"/>
                <w:color w:val="000000" w:themeColor="text1"/>
                <w:lang w:val="en-GB"/>
              </w:rPr>
            </w:pPr>
            <w:r w:rsidRPr="00342E85">
              <w:rPr>
                <w:b w:val="0"/>
                <w:color w:val="000000" w:themeColor="text1"/>
                <w:lang w:val="en-GB"/>
              </w:rPr>
              <w:t xml:space="preserve">The creation of </w:t>
            </w:r>
            <w:r w:rsidRPr="005A0920">
              <w:rPr>
                <w:color w:val="000000" w:themeColor="text1"/>
                <w:lang w:val="en-GB"/>
              </w:rPr>
              <w:t>livelihood groups</w:t>
            </w:r>
            <w:r w:rsidRPr="00342E85">
              <w:rPr>
                <w:b w:val="0"/>
                <w:color w:val="000000" w:themeColor="text1"/>
                <w:lang w:val="en-GB"/>
              </w:rPr>
              <w:t xml:space="preserve"> is the cornerstone of the RDPP DRC project in northern Uganda:  1,151 livelihood groups, </w:t>
            </w:r>
            <w:r w:rsidRPr="005A0920">
              <w:rPr>
                <w:color w:val="000000" w:themeColor="text1"/>
                <w:lang w:val="en-GB"/>
              </w:rPr>
              <w:t>including both host and refugee members</w:t>
            </w:r>
            <w:r w:rsidRPr="00342E85">
              <w:rPr>
                <w:b w:val="0"/>
                <w:color w:val="000000" w:themeColor="text1"/>
                <w:lang w:val="en-GB"/>
              </w:rPr>
              <w:t xml:space="preserve"> (for a total of respectively 11,894 and 15,568 individuals involved, with </w:t>
            </w:r>
            <w:r w:rsidRPr="005A0920">
              <w:rPr>
                <w:color w:val="000000" w:themeColor="text1"/>
                <w:lang w:val="en-GB"/>
              </w:rPr>
              <w:t>62% female members</w:t>
            </w:r>
            <w:r w:rsidRPr="00342E85">
              <w:rPr>
                <w:b w:val="0"/>
                <w:color w:val="000000" w:themeColor="text1"/>
                <w:lang w:val="en-GB"/>
              </w:rPr>
              <w:t xml:space="preserve">), have been created within the project. The members are, among others, provided nutrition assistance (through trainings and information sessions) and supported in IGA creation and employment. One of the key objectives of these groups is to </w:t>
            </w:r>
            <w:r w:rsidRPr="005A0920">
              <w:rPr>
                <w:color w:val="000000" w:themeColor="text1"/>
                <w:lang w:val="en-GB"/>
              </w:rPr>
              <w:t>stimulate cooperation and dialogue</w:t>
            </w:r>
            <w:r w:rsidRPr="00342E85">
              <w:rPr>
                <w:b w:val="0"/>
                <w:color w:val="000000" w:themeColor="text1"/>
                <w:lang w:val="en-GB"/>
              </w:rPr>
              <w:t xml:space="preserve"> between the refugee and host community.</w:t>
            </w:r>
          </w:p>
          <w:p w14:paraId="04825071" w14:textId="65518A17" w:rsidR="008354A6" w:rsidRPr="00722D55" w:rsidRDefault="0036351E" w:rsidP="00752541">
            <w:pPr>
              <w:pStyle w:val="Lgende"/>
              <w:rPr>
                <w:b w:val="0"/>
                <w:lang w:val="en-GB"/>
              </w:rPr>
            </w:pPr>
            <w:bookmarkStart w:id="190" w:name="_Toc514799055"/>
            <w:bookmarkStart w:id="191" w:name="_Toc516218960"/>
            <w:r w:rsidRPr="00722D55">
              <w:rPr>
                <w:b w:val="0"/>
                <w:lang w:val="en-GB"/>
              </w:rPr>
              <w:t xml:space="preserve">Table </w:t>
            </w:r>
            <w:r w:rsidRPr="00722D55">
              <w:rPr>
                <w:lang w:val="en-GB"/>
              </w:rPr>
              <w:fldChar w:fldCharType="begin"/>
            </w:r>
            <w:r w:rsidRPr="00722D55">
              <w:rPr>
                <w:b w:val="0"/>
                <w:lang w:val="en-GB"/>
              </w:rPr>
              <w:instrText xml:space="preserve"> SEQ Table \* ARABIC </w:instrText>
            </w:r>
            <w:r w:rsidRPr="00722D55">
              <w:rPr>
                <w:lang w:val="en-GB"/>
              </w:rPr>
              <w:fldChar w:fldCharType="separate"/>
            </w:r>
            <w:r w:rsidR="00411ACB">
              <w:rPr>
                <w:b w:val="0"/>
                <w:noProof/>
                <w:lang w:val="en-GB"/>
              </w:rPr>
              <w:t>44</w:t>
            </w:r>
            <w:r w:rsidRPr="00722D55">
              <w:rPr>
                <w:noProof/>
                <w:lang w:val="en-GB"/>
              </w:rPr>
              <w:fldChar w:fldCharType="end"/>
            </w:r>
            <w:r w:rsidRPr="00722D55">
              <w:rPr>
                <w:b w:val="0"/>
                <w:lang w:val="en-GB"/>
              </w:rPr>
              <w:t xml:space="preserve">: </w:t>
            </w:r>
            <w:r w:rsidR="008354A6" w:rsidRPr="00722D55">
              <w:rPr>
                <w:b w:val="0"/>
                <w:lang w:val="en-GB"/>
              </w:rPr>
              <w:t xml:space="preserve">Livelihood groups indicators, RDPP </w:t>
            </w:r>
            <w:r w:rsidR="0001465C" w:rsidRPr="0001465C">
              <w:rPr>
                <w:b w:val="0"/>
                <w:lang w:val="en-GB"/>
              </w:rPr>
              <w:t xml:space="preserve">SPRS-NU </w:t>
            </w:r>
            <w:r w:rsidR="008354A6" w:rsidRPr="00722D55">
              <w:rPr>
                <w:b w:val="0"/>
                <w:lang w:val="en-GB"/>
              </w:rPr>
              <w:t>DRC</w:t>
            </w:r>
            <w:bookmarkEnd w:id="190"/>
            <w:bookmarkEnd w:id="191"/>
          </w:p>
          <w:tbl>
            <w:tblPr>
              <w:tblW w:w="8722" w:type="dxa"/>
              <w:jc w:val="center"/>
              <w:tblBorders>
                <w:top w:val="single" w:sz="4" w:space="0" w:color="auto"/>
                <w:left w:val="single" w:sz="4" w:space="0" w:color="auto"/>
                <w:bottom w:val="single" w:sz="4" w:space="0" w:color="auto"/>
                <w:right w:val="single" w:sz="4" w:space="0" w:color="auto"/>
              </w:tblBorders>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5442"/>
              <w:gridCol w:w="1529"/>
              <w:gridCol w:w="1751"/>
            </w:tblGrid>
            <w:tr w:rsidR="008354A6" w:rsidRPr="00342E85" w14:paraId="24852B69" w14:textId="77777777" w:rsidTr="00752541">
              <w:trPr>
                <w:trHeight w:val="312"/>
                <w:jc w:val="center"/>
              </w:trPr>
              <w:tc>
                <w:tcPr>
                  <w:tcW w:w="5442" w:type="dxa"/>
                  <w:shd w:val="clear" w:color="auto" w:fill="F2F2F2" w:themeFill="background1" w:themeFillShade="F2"/>
                  <w:noWrap/>
                  <w:vAlign w:val="center"/>
                </w:tcPr>
                <w:p w14:paraId="1654BC92" w14:textId="77777777" w:rsidR="008354A6" w:rsidRPr="003B43FA" w:rsidRDefault="008354A6" w:rsidP="00752541">
                  <w:pPr>
                    <w:spacing w:after="0" w:line="240" w:lineRule="auto"/>
                    <w:jc w:val="center"/>
                    <w:rPr>
                      <w:rFonts w:cs="Helvetica"/>
                      <w:bCs/>
                      <w:color w:val="000000"/>
                      <w:sz w:val="18"/>
                      <w:szCs w:val="18"/>
                      <w:lang w:val="en-GB"/>
                    </w:rPr>
                  </w:pPr>
                </w:p>
              </w:tc>
              <w:tc>
                <w:tcPr>
                  <w:tcW w:w="1418" w:type="dxa"/>
                  <w:shd w:val="clear" w:color="auto" w:fill="F2F2F2" w:themeFill="background1" w:themeFillShade="F2"/>
                  <w:vAlign w:val="center"/>
                </w:tcPr>
                <w:p w14:paraId="4BD2E562" w14:textId="77777777" w:rsidR="008354A6" w:rsidRPr="003B43FA" w:rsidRDefault="008354A6" w:rsidP="00752541">
                  <w:pPr>
                    <w:spacing w:after="0" w:line="240" w:lineRule="auto"/>
                    <w:jc w:val="center"/>
                    <w:rPr>
                      <w:rFonts w:cs="Helvetica"/>
                      <w:b/>
                      <w:bCs/>
                      <w:color w:val="000000"/>
                      <w:sz w:val="18"/>
                      <w:szCs w:val="18"/>
                      <w:lang w:val="en-GB"/>
                    </w:rPr>
                  </w:pPr>
                  <w:r w:rsidRPr="003B43FA">
                    <w:rPr>
                      <w:rFonts w:cs="Helvetica"/>
                      <w:b/>
                      <w:bCs/>
                      <w:color w:val="000000"/>
                      <w:sz w:val="18"/>
                      <w:szCs w:val="18"/>
                      <w:lang w:val="en-GB"/>
                    </w:rPr>
                    <w:t>Host community</w:t>
                  </w:r>
                </w:p>
              </w:tc>
              <w:tc>
                <w:tcPr>
                  <w:tcW w:w="1862" w:type="dxa"/>
                  <w:shd w:val="clear" w:color="auto" w:fill="F2F2F2" w:themeFill="background1" w:themeFillShade="F2"/>
                </w:tcPr>
                <w:p w14:paraId="74B6D137" w14:textId="77777777" w:rsidR="008354A6" w:rsidRPr="003B43FA" w:rsidRDefault="008354A6" w:rsidP="00752541">
                  <w:pPr>
                    <w:spacing w:after="0" w:line="240" w:lineRule="auto"/>
                    <w:jc w:val="center"/>
                    <w:rPr>
                      <w:rFonts w:cs="Helvetica"/>
                      <w:b/>
                      <w:bCs/>
                      <w:color w:val="000000"/>
                      <w:sz w:val="18"/>
                      <w:szCs w:val="18"/>
                      <w:lang w:val="en-GB"/>
                    </w:rPr>
                  </w:pPr>
                  <w:r w:rsidRPr="003B43FA">
                    <w:rPr>
                      <w:rFonts w:cs="Helvetica"/>
                      <w:b/>
                      <w:bCs/>
                      <w:color w:val="000000"/>
                      <w:sz w:val="18"/>
                      <w:szCs w:val="18"/>
                      <w:lang w:val="en-GB"/>
                    </w:rPr>
                    <w:t>Refugee community</w:t>
                  </w:r>
                </w:p>
              </w:tc>
            </w:tr>
            <w:tr w:rsidR="008354A6" w:rsidRPr="00342E85" w14:paraId="05479F96" w14:textId="77777777" w:rsidTr="0026282C">
              <w:trPr>
                <w:trHeight w:val="312"/>
                <w:jc w:val="center"/>
              </w:trPr>
              <w:tc>
                <w:tcPr>
                  <w:tcW w:w="5442" w:type="dxa"/>
                  <w:shd w:val="clear" w:color="auto" w:fill="F2F2F2" w:themeFill="background1" w:themeFillShade="F2"/>
                  <w:noWrap/>
                  <w:vAlign w:val="center"/>
                </w:tcPr>
                <w:p w14:paraId="23DF1B83" w14:textId="15BB8FAE" w:rsidR="008354A6" w:rsidRPr="003B43FA" w:rsidRDefault="008354A6" w:rsidP="00752541">
                  <w:pPr>
                    <w:spacing w:after="0" w:line="240" w:lineRule="auto"/>
                    <w:rPr>
                      <w:rFonts w:cs="Helvetica"/>
                      <w:bCs/>
                      <w:color w:val="000000"/>
                      <w:sz w:val="18"/>
                      <w:szCs w:val="18"/>
                      <w:lang w:val="en-GB"/>
                    </w:rPr>
                  </w:pPr>
                  <w:r w:rsidRPr="003B43FA">
                    <w:rPr>
                      <w:rFonts w:cs="Helvetica"/>
                      <w:bCs/>
                      <w:color w:val="000000"/>
                      <w:sz w:val="18"/>
                      <w:szCs w:val="18"/>
                      <w:lang w:val="en-GB"/>
                    </w:rPr>
                    <w:t xml:space="preserve">2.3 </w:t>
                  </w:r>
                  <w:r w:rsidR="0049238E">
                    <w:rPr>
                      <w:rFonts w:cs="Helvetica"/>
                      <w:bCs/>
                      <w:color w:val="000000"/>
                      <w:sz w:val="18"/>
                      <w:szCs w:val="18"/>
                      <w:lang w:val="en-GB"/>
                    </w:rPr>
                    <w:t>No</w:t>
                  </w:r>
                  <w:r w:rsidRPr="003B43FA">
                    <w:rPr>
                      <w:rFonts w:cs="Helvetica"/>
                      <w:bCs/>
                      <w:color w:val="000000"/>
                      <w:sz w:val="18"/>
                      <w:szCs w:val="18"/>
                      <w:lang w:val="en-GB"/>
                    </w:rPr>
                    <w:t xml:space="preserve"> of people receiving nutrition assistance</w:t>
                  </w:r>
                </w:p>
              </w:tc>
              <w:tc>
                <w:tcPr>
                  <w:tcW w:w="1418" w:type="dxa"/>
                  <w:shd w:val="clear" w:color="auto" w:fill="F2F2F2" w:themeFill="background1" w:themeFillShade="F2"/>
                  <w:vAlign w:val="center"/>
                </w:tcPr>
                <w:p w14:paraId="412F2531" w14:textId="77777777" w:rsidR="008354A6" w:rsidRPr="003B43FA" w:rsidRDefault="008354A6" w:rsidP="0026282C">
                  <w:pPr>
                    <w:spacing w:after="0" w:line="240" w:lineRule="auto"/>
                    <w:jc w:val="center"/>
                    <w:rPr>
                      <w:rFonts w:cs="Helvetica"/>
                      <w:b/>
                      <w:bCs/>
                      <w:color w:val="000000"/>
                      <w:sz w:val="18"/>
                      <w:szCs w:val="18"/>
                      <w:lang w:val="en-GB"/>
                    </w:rPr>
                  </w:pPr>
                  <w:r w:rsidRPr="003B43FA">
                    <w:rPr>
                      <w:rFonts w:cs="Helvetica"/>
                      <w:b/>
                      <w:bCs/>
                      <w:color w:val="000000"/>
                      <w:sz w:val="18"/>
                      <w:szCs w:val="18"/>
                      <w:lang w:val="en-GB"/>
                    </w:rPr>
                    <w:t>11,894</w:t>
                  </w:r>
                </w:p>
              </w:tc>
              <w:tc>
                <w:tcPr>
                  <w:tcW w:w="1862" w:type="dxa"/>
                  <w:shd w:val="clear" w:color="auto" w:fill="F2F2F2" w:themeFill="background1" w:themeFillShade="F2"/>
                  <w:vAlign w:val="center"/>
                </w:tcPr>
                <w:p w14:paraId="48B28FE8" w14:textId="77777777" w:rsidR="008354A6" w:rsidRPr="003B43FA" w:rsidRDefault="008354A6" w:rsidP="0026282C">
                  <w:pPr>
                    <w:spacing w:after="0" w:line="240" w:lineRule="auto"/>
                    <w:jc w:val="center"/>
                    <w:rPr>
                      <w:rFonts w:cs="Helvetica"/>
                      <w:b/>
                      <w:bCs/>
                      <w:color w:val="000000"/>
                      <w:sz w:val="18"/>
                      <w:szCs w:val="18"/>
                      <w:lang w:val="en-GB"/>
                    </w:rPr>
                  </w:pPr>
                  <w:r w:rsidRPr="003B43FA">
                    <w:rPr>
                      <w:rFonts w:cs="Helvetica"/>
                      <w:b/>
                      <w:bCs/>
                      <w:color w:val="000000"/>
                      <w:sz w:val="18"/>
                      <w:szCs w:val="18"/>
                      <w:lang w:val="en-GB"/>
                    </w:rPr>
                    <w:t>15,568</w:t>
                  </w:r>
                </w:p>
              </w:tc>
            </w:tr>
            <w:tr w:rsidR="008354A6" w:rsidRPr="00342E85" w14:paraId="55C7A039" w14:textId="77777777" w:rsidTr="0026282C">
              <w:trPr>
                <w:trHeight w:val="312"/>
                <w:jc w:val="center"/>
              </w:trPr>
              <w:tc>
                <w:tcPr>
                  <w:tcW w:w="5442" w:type="dxa"/>
                  <w:shd w:val="clear" w:color="auto" w:fill="F2F2F2" w:themeFill="background1" w:themeFillShade="F2"/>
                  <w:noWrap/>
                  <w:vAlign w:val="center"/>
                </w:tcPr>
                <w:p w14:paraId="27C1EAFA" w14:textId="772EDBCD" w:rsidR="008354A6" w:rsidRPr="003B43FA" w:rsidRDefault="008354A6" w:rsidP="00752541">
                  <w:pPr>
                    <w:spacing w:after="0" w:line="240" w:lineRule="auto"/>
                    <w:rPr>
                      <w:rFonts w:cs="Helvetica"/>
                      <w:bCs/>
                      <w:color w:val="000000"/>
                      <w:sz w:val="18"/>
                      <w:szCs w:val="18"/>
                      <w:lang w:val="en-GB"/>
                    </w:rPr>
                  </w:pPr>
                  <w:r w:rsidRPr="003B43FA">
                    <w:rPr>
                      <w:rFonts w:cs="Helvetica"/>
                      <w:bCs/>
                      <w:color w:val="000000"/>
                      <w:sz w:val="18"/>
                      <w:szCs w:val="18"/>
                      <w:lang w:val="en-GB"/>
                    </w:rPr>
                    <w:t xml:space="preserve">1.3 </w:t>
                  </w:r>
                  <w:r w:rsidR="0049238E">
                    <w:rPr>
                      <w:rFonts w:cs="Helvetica"/>
                      <w:bCs/>
                      <w:color w:val="000000"/>
                      <w:sz w:val="18"/>
                      <w:szCs w:val="18"/>
                      <w:lang w:val="en-GB"/>
                    </w:rPr>
                    <w:t>No</w:t>
                  </w:r>
                  <w:r w:rsidRPr="003B43FA">
                    <w:rPr>
                      <w:rFonts w:cs="Helvetica"/>
                      <w:bCs/>
                      <w:color w:val="000000"/>
                      <w:sz w:val="18"/>
                      <w:szCs w:val="18"/>
                      <w:lang w:val="en-GB"/>
                    </w:rPr>
                    <w:t xml:space="preserve"> of people assisted to develop economic income-generating activities</w:t>
                  </w:r>
                </w:p>
              </w:tc>
              <w:tc>
                <w:tcPr>
                  <w:tcW w:w="1418" w:type="dxa"/>
                  <w:shd w:val="clear" w:color="auto" w:fill="F2F2F2" w:themeFill="background1" w:themeFillShade="F2"/>
                  <w:vAlign w:val="center"/>
                </w:tcPr>
                <w:p w14:paraId="5560361C" w14:textId="77777777" w:rsidR="008354A6" w:rsidRPr="003B43FA" w:rsidRDefault="008354A6" w:rsidP="0026282C">
                  <w:pPr>
                    <w:spacing w:after="0" w:line="240" w:lineRule="auto"/>
                    <w:jc w:val="center"/>
                    <w:rPr>
                      <w:rFonts w:cs="Helvetica"/>
                      <w:b/>
                      <w:bCs/>
                      <w:color w:val="000000"/>
                      <w:sz w:val="18"/>
                      <w:szCs w:val="18"/>
                      <w:lang w:val="en-GB"/>
                    </w:rPr>
                  </w:pPr>
                  <w:r w:rsidRPr="003B43FA">
                    <w:rPr>
                      <w:rFonts w:cs="Helvetica"/>
                      <w:b/>
                      <w:bCs/>
                      <w:color w:val="000000"/>
                      <w:sz w:val="18"/>
                      <w:szCs w:val="18"/>
                      <w:lang w:val="en-GB"/>
                    </w:rPr>
                    <w:t>4,959</w:t>
                  </w:r>
                </w:p>
              </w:tc>
              <w:tc>
                <w:tcPr>
                  <w:tcW w:w="1862" w:type="dxa"/>
                  <w:shd w:val="clear" w:color="auto" w:fill="F2F2F2" w:themeFill="background1" w:themeFillShade="F2"/>
                  <w:vAlign w:val="center"/>
                </w:tcPr>
                <w:p w14:paraId="6708C056" w14:textId="77777777" w:rsidR="008354A6" w:rsidRPr="003B43FA" w:rsidRDefault="008354A6" w:rsidP="0026282C">
                  <w:pPr>
                    <w:spacing w:after="0" w:line="240" w:lineRule="auto"/>
                    <w:jc w:val="center"/>
                    <w:rPr>
                      <w:rFonts w:cs="Helvetica"/>
                      <w:b/>
                      <w:bCs/>
                      <w:color w:val="000000"/>
                      <w:sz w:val="18"/>
                      <w:szCs w:val="18"/>
                      <w:lang w:val="en-GB"/>
                    </w:rPr>
                  </w:pPr>
                  <w:r w:rsidRPr="003B43FA">
                    <w:rPr>
                      <w:rFonts w:cs="Helvetica"/>
                      <w:b/>
                      <w:bCs/>
                      <w:color w:val="000000"/>
                      <w:sz w:val="18"/>
                      <w:szCs w:val="18"/>
                      <w:lang w:val="en-GB"/>
                    </w:rPr>
                    <w:t>4,881</w:t>
                  </w:r>
                </w:p>
              </w:tc>
            </w:tr>
            <w:tr w:rsidR="008354A6" w:rsidRPr="00342E85" w14:paraId="354F6FE7" w14:textId="77777777" w:rsidTr="0026282C">
              <w:trPr>
                <w:trHeight w:val="312"/>
                <w:jc w:val="center"/>
              </w:trPr>
              <w:tc>
                <w:tcPr>
                  <w:tcW w:w="5442" w:type="dxa"/>
                  <w:shd w:val="clear" w:color="auto" w:fill="F2F2F2" w:themeFill="background1" w:themeFillShade="F2"/>
                  <w:noWrap/>
                  <w:vAlign w:val="center"/>
                </w:tcPr>
                <w:p w14:paraId="665A83A5" w14:textId="048D0F28" w:rsidR="008354A6" w:rsidRPr="003B43FA" w:rsidRDefault="008354A6" w:rsidP="00752541">
                  <w:pPr>
                    <w:spacing w:after="0" w:line="240" w:lineRule="auto"/>
                    <w:rPr>
                      <w:rFonts w:cs="Helvetica"/>
                      <w:bCs/>
                      <w:color w:val="000000"/>
                      <w:sz w:val="18"/>
                      <w:szCs w:val="18"/>
                      <w:lang w:val="en-GB"/>
                    </w:rPr>
                  </w:pPr>
                  <w:r w:rsidRPr="003B43FA">
                    <w:rPr>
                      <w:rFonts w:cs="Helvetica"/>
                      <w:bCs/>
                      <w:color w:val="000000"/>
                      <w:sz w:val="18"/>
                      <w:szCs w:val="18"/>
                      <w:lang w:val="en-GB"/>
                    </w:rPr>
                    <w:t xml:space="preserve">1.1 </w:t>
                  </w:r>
                  <w:r w:rsidR="0049238E">
                    <w:rPr>
                      <w:rFonts w:cs="Helvetica"/>
                      <w:bCs/>
                      <w:color w:val="000000"/>
                      <w:sz w:val="18"/>
                      <w:szCs w:val="18"/>
                      <w:lang w:val="en-GB"/>
                    </w:rPr>
                    <w:t>No</w:t>
                  </w:r>
                  <w:r w:rsidRPr="003B43FA">
                    <w:rPr>
                      <w:rFonts w:cs="Helvetica"/>
                      <w:bCs/>
                      <w:color w:val="000000"/>
                      <w:sz w:val="18"/>
                      <w:szCs w:val="18"/>
                      <w:lang w:val="en-GB"/>
                    </w:rPr>
                    <w:t xml:space="preserve"> of jobs created</w:t>
                  </w:r>
                  <w:r w:rsidRPr="003B43FA">
                    <w:rPr>
                      <w:rStyle w:val="Appelnotedebasdep"/>
                      <w:rFonts w:ascii="Helvetica" w:hAnsi="Helvetica" w:cs="Helvetica"/>
                      <w:bCs/>
                      <w:color w:val="000000"/>
                      <w:sz w:val="18"/>
                      <w:szCs w:val="18"/>
                      <w:lang w:val="en-GB"/>
                    </w:rPr>
                    <w:footnoteReference w:id="85"/>
                  </w:r>
                </w:p>
              </w:tc>
              <w:tc>
                <w:tcPr>
                  <w:tcW w:w="1418" w:type="dxa"/>
                  <w:shd w:val="clear" w:color="auto" w:fill="F2F2F2" w:themeFill="background1" w:themeFillShade="F2"/>
                  <w:vAlign w:val="center"/>
                </w:tcPr>
                <w:p w14:paraId="39794215" w14:textId="77777777" w:rsidR="008354A6" w:rsidRPr="003B43FA" w:rsidRDefault="008354A6" w:rsidP="0026282C">
                  <w:pPr>
                    <w:spacing w:after="0" w:line="240" w:lineRule="auto"/>
                    <w:jc w:val="center"/>
                    <w:rPr>
                      <w:rFonts w:cs="Helvetica"/>
                      <w:b/>
                      <w:bCs/>
                      <w:color w:val="000000"/>
                      <w:sz w:val="18"/>
                      <w:szCs w:val="18"/>
                      <w:lang w:val="en-GB"/>
                    </w:rPr>
                  </w:pPr>
                  <w:r w:rsidRPr="003B43FA">
                    <w:rPr>
                      <w:rFonts w:cs="Helvetica"/>
                      <w:b/>
                      <w:bCs/>
                      <w:color w:val="000000"/>
                      <w:sz w:val="18"/>
                      <w:szCs w:val="18"/>
                      <w:lang w:val="en-GB"/>
                    </w:rPr>
                    <w:t>984</w:t>
                  </w:r>
                </w:p>
              </w:tc>
              <w:tc>
                <w:tcPr>
                  <w:tcW w:w="1862" w:type="dxa"/>
                  <w:shd w:val="clear" w:color="auto" w:fill="F2F2F2" w:themeFill="background1" w:themeFillShade="F2"/>
                  <w:vAlign w:val="center"/>
                </w:tcPr>
                <w:p w14:paraId="7BE9041B" w14:textId="77777777" w:rsidR="008354A6" w:rsidRPr="003B43FA" w:rsidRDefault="008354A6" w:rsidP="0026282C">
                  <w:pPr>
                    <w:spacing w:after="0" w:line="240" w:lineRule="auto"/>
                    <w:jc w:val="center"/>
                    <w:rPr>
                      <w:rFonts w:cs="Helvetica"/>
                      <w:b/>
                      <w:bCs/>
                      <w:color w:val="000000"/>
                      <w:sz w:val="18"/>
                      <w:szCs w:val="18"/>
                      <w:lang w:val="en-GB"/>
                    </w:rPr>
                  </w:pPr>
                  <w:r w:rsidRPr="003B43FA">
                    <w:rPr>
                      <w:rFonts w:cs="Helvetica"/>
                      <w:b/>
                      <w:bCs/>
                      <w:color w:val="000000"/>
                      <w:sz w:val="18"/>
                      <w:szCs w:val="18"/>
                      <w:lang w:val="en-GB"/>
                    </w:rPr>
                    <w:t>584</w:t>
                  </w:r>
                </w:p>
              </w:tc>
            </w:tr>
          </w:tbl>
          <w:p w14:paraId="4384C091" w14:textId="77777777" w:rsidR="008354A6" w:rsidRPr="00342E85" w:rsidRDefault="008354A6" w:rsidP="00752541">
            <w:pPr>
              <w:rPr>
                <w:b w:val="0"/>
                <w:lang w:val="en-GB"/>
              </w:rPr>
            </w:pPr>
          </w:p>
        </w:tc>
      </w:tr>
    </w:tbl>
    <w:p w14:paraId="55F0E422" w14:textId="77777777" w:rsidR="008354A6" w:rsidRPr="00342E85" w:rsidRDefault="008354A6" w:rsidP="003F1EAF">
      <w:pPr>
        <w:rPr>
          <w:lang w:val="en-GB"/>
        </w:rPr>
      </w:pPr>
    </w:p>
    <w:p w14:paraId="12C8FA9B" w14:textId="1C7AD6C9" w:rsidR="0069680A" w:rsidRPr="00342E85" w:rsidRDefault="0069680A" w:rsidP="0069680A">
      <w:pPr>
        <w:pStyle w:val="Titre4"/>
        <w:numPr>
          <w:ilvl w:val="3"/>
          <w:numId w:val="8"/>
        </w:numPr>
      </w:pPr>
      <w:r w:rsidRPr="00342E85">
        <w:t xml:space="preserve">Uganda – Strengthening social cohesion and stability of slums populations </w:t>
      </w:r>
    </w:p>
    <w:p w14:paraId="530E7227" w14:textId="2F8EB057" w:rsidR="00636A12" w:rsidRPr="00342E85" w:rsidRDefault="00342E85" w:rsidP="00636A12">
      <w:pPr>
        <w:rPr>
          <w:rFonts w:cs="Helvetica"/>
          <w:szCs w:val="32"/>
          <w:lang w:val="en-GB"/>
        </w:rPr>
      </w:pPr>
      <w:r w:rsidRPr="00342E85">
        <w:rPr>
          <w:rFonts w:cs="Helvetica"/>
          <w:szCs w:val="32"/>
          <w:lang w:val="en-GB"/>
        </w:rPr>
        <w:t>P</w:t>
      </w:r>
      <w:r w:rsidR="00636A12" w:rsidRPr="00342E85">
        <w:rPr>
          <w:rFonts w:cs="Helvetica"/>
          <w:szCs w:val="32"/>
          <w:lang w:val="en-GB"/>
        </w:rPr>
        <w:t>opulation growth in the country poses, among other</w:t>
      </w:r>
      <w:r w:rsidR="00606FDD">
        <w:rPr>
          <w:rFonts w:cs="Helvetica"/>
          <w:szCs w:val="32"/>
          <w:lang w:val="en-GB"/>
        </w:rPr>
        <w:t xml:space="preserve"> issue</w:t>
      </w:r>
      <w:r w:rsidR="00636A12" w:rsidRPr="00342E85">
        <w:rPr>
          <w:rFonts w:cs="Helvetica"/>
          <w:szCs w:val="32"/>
          <w:lang w:val="en-GB"/>
        </w:rPr>
        <w:t xml:space="preserve">s, a challenge </w:t>
      </w:r>
      <w:r w:rsidR="00606FDD">
        <w:rPr>
          <w:rFonts w:cs="Helvetica"/>
          <w:szCs w:val="32"/>
          <w:lang w:val="en-GB"/>
        </w:rPr>
        <w:t>f</w:t>
      </w:r>
      <w:r w:rsidR="00636A12" w:rsidRPr="00342E85">
        <w:rPr>
          <w:rFonts w:cs="Helvetica"/>
          <w:szCs w:val="32"/>
          <w:lang w:val="en-GB"/>
        </w:rPr>
        <w:t>o</w:t>
      </w:r>
      <w:r w:rsidR="00606FDD">
        <w:rPr>
          <w:rFonts w:cs="Helvetica"/>
          <w:szCs w:val="32"/>
          <w:lang w:val="en-GB"/>
        </w:rPr>
        <w:t>r</w:t>
      </w:r>
      <w:r w:rsidR="00636A12" w:rsidRPr="00342E85">
        <w:rPr>
          <w:rFonts w:cs="Helvetica"/>
          <w:szCs w:val="32"/>
          <w:lang w:val="en-GB"/>
        </w:rPr>
        <w:t xml:space="preserve"> urban integration. The intervention logic </w:t>
      </w:r>
      <w:r w:rsidR="006B77C3" w:rsidRPr="00342E85">
        <w:rPr>
          <w:rFonts w:cs="Helvetica"/>
          <w:szCs w:val="32"/>
          <w:lang w:val="en-GB"/>
        </w:rPr>
        <w:t xml:space="preserve">for the </w:t>
      </w:r>
      <w:r w:rsidR="006B77C3" w:rsidRPr="00342E85">
        <w:rPr>
          <w:rFonts w:cs="Helvetica"/>
          <w:i/>
          <w:szCs w:val="32"/>
          <w:lang w:val="en-GB"/>
        </w:rPr>
        <w:t>‘Strengthening social cohesion and stability of slums populations’</w:t>
      </w:r>
      <w:r w:rsidR="006B77C3" w:rsidRPr="00342E85">
        <w:rPr>
          <w:rFonts w:cs="Helvetica"/>
          <w:szCs w:val="32"/>
          <w:lang w:val="en-GB"/>
        </w:rPr>
        <w:t xml:space="preserve"> </w:t>
      </w:r>
      <w:r w:rsidR="00606FDD">
        <w:rPr>
          <w:rFonts w:cs="Helvetica"/>
          <w:szCs w:val="32"/>
          <w:lang w:val="en-GB"/>
        </w:rPr>
        <w:t xml:space="preserve">programme </w:t>
      </w:r>
      <w:r w:rsidR="00636A12" w:rsidRPr="005A0920">
        <w:rPr>
          <w:rFonts w:cs="Helvetica"/>
          <w:b/>
          <w:szCs w:val="32"/>
          <w:lang w:val="en-GB"/>
        </w:rPr>
        <w:t>addresses the root causes of intercommunal conflicts</w:t>
      </w:r>
      <w:r w:rsidR="00636A12" w:rsidRPr="00342E85">
        <w:rPr>
          <w:rFonts w:cs="Helvetica"/>
          <w:szCs w:val="32"/>
          <w:lang w:val="en-GB"/>
        </w:rPr>
        <w:t xml:space="preserve"> in some of the most problematic areas of the capital </w:t>
      </w:r>
      <w:r w:rsidR="006B77C3" w:rsidRPr="00342E85">
        <w:rPr>
          <w:rFonts w:cs="Helvetica"/>
          <w:szCs w:val="32"/>
          <w:lang w:val="en-GB"/>
        </w:rPr>
        <w:t>(</w:t>
      </w:r>
      <w:r w:rsidR="00636A12" w:rsidRPr="00342E85">
        <w:rPr>
          <w:rFonts w:cs="Helvetica"/>
          <w:szCs w:val="32"/>
          <w:lang w:val="en-GB"/>
        </w:rPr>
        <w:t>Kampala</w:t>
      </w:r>
      <w:r w:rsidR="006B77C3" w:rsidRPr="00342E85">
        <w:rPr>
          <w:rFonts w:cs="Helvetica"/>
          <w:szCs w:val="32"/>
          <w:lang w:val="en-GB"/>
        </w:rPr>
        <w:t>)</w:t>
      </w:r>
      <w:r w:rsidR="00636A12" w:rsidRPr="00342E85">
        <w:rPr>
          <w:rFonts w:cs="Helvetica"/>
          <w:szCs w:val="32"/>
          <w:lang w:val="en-GB"/>
        </w:rPr>
        <w:t xml:space="preserve">, both </w:t>
      </w:r>
      <w:r w:rsidR="00636A12" w:rsidRPr="005A0920">
        <w:rPr>
          <w:rFonts w:cs="Helvetica"/>
          <w:b/>
          <w:szCs w:val="32"/>
          <w:lang w:val="en-GB"/>
        </w:rPr>
        <w:t xml:space="preserve">between </w:t>
      </w:r>
      <w:r w:rsidR="00606FDD" w:rsidRPr="005A0920">
        <w:rPr>
          <w:rFonts w:cs="Helvetica"/>
          <w:b/>
          <w:szCs w:val="32"/>
          <w:lang w:val="en-GB"/>
        </w:rPr>
        <w:t xml:space="preserve">and within </w:t>
      </w:r>
      <w:r w:rsidR="00636A12" w:rsidRPr="005A0920">
        <w:rPr>
          <w:rFonts w:cs="Helvetica"/>
          <w:b/>
          <w:szCs w:val="32"/>
          <w:lang w:val="en-GB"/>
        </w:rPr>
        <w:t>refugee and</w:t>
      </w:r>
      <w:r w:rsidR="006B77C3" w:rsidRPr="005A0920">
        <w:rPr>
          <w:rFonts w:cs="Helvetica"/>
          <w:b/>
          <w:szCs w:val="32"/>
          <w:lang w:val="en-GB"/>
        </w:rPr>
        <w:t xml:space="preserve"> </w:t>
      </w:r>
      <w:r w:rsidR="00636A12" w:rsidRPr="005A0920">
        <w:rPr>
          <w:rFonts w:cs="Helvetica"/>
          <w:b/>
          <w:szCs w:val="32"/>
          <w:lang w:val="en-GB"/>
        </w:rPr>
        <w:t xml:space="preserve">host </w:t>
      </w:r>
      <w:r w:rsidR="00606FDD" w:rsidRPr="005A0920">
        <w:rPr>
          <w:rFonts w:cs="Helvetica"/>
          <w:b/>
          <w:szCs w:val="32"/>
          <w:lang w:val="en-GB"/>
        </w:rPr>
        <w:t>communities</w:t>
      </w:r>
      <w:r w:rsidR="00636A12" w:rsidRPr="00342E85">
        <w:rPr>
          <w:rFonts w:cs="Helvetica"/>
          <w:szCs w:val="32"/>
          <w:lang w:val="en-GB"/>
        </w:rPr>
        <w:t>. Through</w:t>
      </w:r>
      <w:r w:rsidR="006B77C3" w:rsidRPr="00342E85">
        <w:rPr>
          <w:rFonts w:cs="Helvetica"/>
          <w:szCs w:val="32"/>
          <w:lang w:val="en-GB"/>
        </w:rPr>
        <w:t xml:space="preserve"> the</w:t>
      </w:r>
      <w:r w:rsidR="00636A12" w:rsidRPr="00342E85">
        <w:rPr>
          <w:rFonts w:cs="Helvetica"/>
          <w:szCs w:val="32"/>
          <w:lang w:val="en-GB"/>
        </w:rPr>
        <w:t xml:space="preserve"> organi</w:t>
      </w:r>
      <w:r w:rsidR="00616A50">
        <w:rPr>
          <w:rFonts w:cs="Helvetica"/>
          <w:szCs w:val="32"/>
          <w:lang w:val="en-GB"/>
        </w:rPr>
        <w:t>s</w:t>
      </w:r>
      <w:r w:rsidR="00636A12" w:rsidRPr="00342E85">
        <w:rPr>
          <w:rFonts w:cs="Helvetica"/>
          <w:szCs w:val="32"/>
          <w:lang w:val="en-GB"/>
        </w:rPr>
        <w:t>ation of townhall meetings, awareness campaigns and social engagement activities</w:t>
      </w:r>
      <w:r w:rsidR="006B77C3" w:rsidRPr="00342E85">
        <w:rPr>
          <w:rFonts w:cs="Helvetica"/>
          <w:szCs w:val="32"/>
          <w:lang w:val="en-GB"/>
        </w:rPr>
        <w:t>,</w:t>
      </w:r>
      <w:r w:rsidR="00636A12" w:rsidRPr="00342E85">
        <w:rPr>
          <w:rFonts w:cs="Helvetica"/>
          <w:szCs w:val="32"/>
          <w:lang w:val="en-GB"/>
        </w:rPr>
        <w:t xml:space="preserve"> the action aims </w:t>
      </w:r>
      <w:r w:rsidR="00D72BED">
        <w:rPr>
          <w:rFonts w:cs="Helvetica"/>
          <w:szCs w:val="32"/>
          <w:lang w:val="en-GB"/>
        </w:rPr>
        <w:t>to</w:t>
      </w:r>
      <w:r w:rsidR="00636A12" w:rsidRPr="00342E85">
        <w:rPr>
          <w:rFonts w:cs="Helvetica"/>
          <w:szCs w:val="32"/>
          <w:lang w:val="en-GB"/>
        </w:rPr>
        <w:t xml:space="preserve"> </w:t>
      </w:r>
      <w:r w:rsidR="00636A12" w:rsidRPr="005A0920">
        <w:rPr>
          <w:rFonts w:cs="Helvetica"/>
          <w:b/>
          <w:szCs w:val="32"/>
          <w:lang w:val="en-GB"/>
        </w:rPr>
        <w:t>integrat</w:t>
      </w:r>
      <w:r w:rsidR="00D72BED" w:rsidRPr="005A0920">
        <w:rPr>
          <w:rFonts w:cs="Helvetica"/>
          <w:b/>
          <w:szCs w:val="32"/>
          <w:lang w:val="en-GB"/>
        </w:rPr>
        <w:t>e</w:t>
      </w:r>
      <w:r w:rsidR="00636A12" w:rsidRPr="005A0920">
        <w:rPr>
          <w:rFonts w:cs="Helvetica"/>
          <w:b/>
          <w:szCs w:val="32"/>
          <w:lang w:val="en-GB"/>
        </w:rPr>
        <w:t xml:space="preserve"> marginalised and vulnerable groups and </w:t>
      </w:r>
      <w:r w:rsidR="005F19EE" w:rsidRPr="005A0920">
        <w:rPr>
          <w:rFonts w:cs="Helvetica"/>
          <w:b/>
          <w:szCs w:val="32"/>
          <w:lang w:val="en-GB"/>
        </w:rPr>
        <w:t xml:space="preserve">to </w:t>
      </w:r>
      <w:r w:rsidR="00636A12" w:rsidRPr="005A0920">
        <w:rPr>
          <w:rFonts w:cs="Helvetica"/>
          <w:b/>
          <w:szCs w:val="32"/>
          <w:lang w:val="en-GB"/>
        </w:rPr>
        <w:t>strengthen community cohesion</w:t>
      </w:r>
      <w:r w:rsidR="00636A12" w:rsidRPr="00342E85">
        <w:rPr>
          <w:rFonts w:cs="Helvetica"/>
          <w:szCs w:val="32"/>
          <w:lang w:val="en-GB"/>
        </w:rPr>
        <w:t xml:space="preserve"> and inclusive development. In parallel, trainings and dialogues will be carried out with public institutions and security forces to improve their capacity and accountability systems.</w:t>
      </w:r>
    </w:p>
    <w:p w14:paraId="6C3E3063" w14:textId="335EC549" w:rsidR="00636A12" w:rsidRPr="00342E85" w:rsidRDefault="00636A12" w:rsidP="00636A12">
      <w:pPr>
        <w:rPr>
          <w:rFonts w:cs="Helvetica"/>
          <w:szCs w:val="32"/>
          <w:lang w:val="en-GB"/>
        </w:rPr>
      </w:pPr>
      <w:r w:rsidRPr="00342E85">
        <w:rPr>
          <w:rFonts w:cs="Helvetica"/>
          <w:szCs w:val="32"/>
          <w:lang w:val="en-GB"/>
        </w:rPr>
        <w:t xml:space="preserve">The </w:t>
      </w:r>
      <w:r w:rsidR="004D2367">
        <w:rPr>
          <w:rFonts w:cs="Helvetica"/>
          <w:szCs w:val="32"/>
          <w:lang w:val="en-GB"/>
        </w:rPr>
        <w:t>programme</w:t>
      </w:r>
      <w:r w:rsidRPr="00342E85">
        <w:rPr>
          <w:rFonts w:cs="Helvetica"/>
          <w:szCs w:val="32"/>
          <w:lang w:val="en-GB"/>
        </w:rPr>
        <w:t xml:space="preserve"> ultimately aims </w:t>
      </w:r>
      <w:r w:rsidR="005F19EE">
        <w:rPr>
          <w:rFonts w:cs="Helvetica"/>
          <w:szCs w:val="32"/>
          <w:lang w:val="en-GB"/>
        </w:rPr>
        <w:t>to</w:t>
      </w:r>
      <w:r w:rsidRPr="00342E85">
        <w:rPr>
          <w:rFonts w:cs="Helvetica"/>
          <w:szCs w:val="32"/>
          <w:lang w:val="en-GB"/>
        </w:rPr>
        <w:t xml:space="preserve"> i</w:t>
      </w:r>
      <w:r w:rsidR="006B77C3" w:rsidRPr="00342E85">
        <w:rPr>
          <w:rFonts w:cs="Helvetica"/>
          <w:szCs w:val="32"/>
          <w:lang w:val="en-GB"/>
        </w:rPr>
        <w:t>ncrease economic opportunities</w:t>
      </w:r>
      <w:r w:rsidR="005F19EE">
        <w:rPr>
          <w:rFonts w:cs="Helvetica"/>
          <w:szCs w:val="32"/>
          <w:lang w:val="en-GB"/>
        </w:rPr>
        <w:t xml:space="preserve">, </w:t>
      </w:r>
      <w:r w:rsidR="006B77C3" w:rsidRPr="00342E85">
        <w:rPr>
          <w:rFonts w:cs="Helvetica"/>
          <w:szCs w:val="32"/>
          <w:lang w:val="en-GB"/>
        </w:rPr>
        <w:t>improv</w:t>
      </w:r>
      <w:r w:rsidR="005F19EE">
        <w:rPr>
          <w:rFonts w:cs="Helvetica"/>
          <w:szCs w:val="32"/>
          <w:lang w:val="en-GB"/>
        </w:rPr>
        <w:t>e</w:t>
      </w:r>
      <w:r w:rsidRPr="00342E85">
        <w:rPr>
          <w:rFonts w:cs="Helvetica"/>
          <w:szCs w:val="32"/>
          <w:lang w:val="en-GB"/>
        </w:rPr>
        <w:t xml:space="preserve"> access to basic services</w:t>
      </w:r>
      <w:r w:rsidR="005F19EE">
        <w:rPr>
          <w:rFonts w:cs="Helvetica"/>
          <w:szCs w:val="32"/>
          <w:lang w:val="en-GB"/>
        </w:rPr>
        <w:t>,</w:t>
      </w:r>
      <w:r w:rsidRPr="00342E85">
        <w:rPr>
          <w:rFonts w:cs="Helvetica"/>
          <w:szCs w:val="32"/>
          <w:lang w:val="en-GB"/>
        </w:rPr>
        <w:t xml:space="preserve"> and </w:t>
      </w:r>
      <w:r w:rsidR="005F19EE">
        <w:rPr>
          <w:rFonts w:cs="Helvetica"/>
          <w:szCs w:val="32"/>
          <w:lang w:val="en-GB"/>
        </w:rPr>
        <w:t xml:space="preserve">strengthen </w:t>
      </w:r>
      <w:r w:rsidRPr="00342E85">
        <w:rPr>
          <w:rFonts w:cs="Helvetica"/>
          <w:szCs w:val="32"/>
          <w:lang w:val="en-GB"/>
        </w:rPr>
        <w:t>resilience to messages of violence.</w:t>
      </w:r>
    </w:p>
    <w:p w14:paraId="28D32739" w14:textId="36B6241C" w:rsidR="00636A12" w:rsidRPr="00342E85" w:rsidRDefault="0036351E" w:rsidP="00636A12">
      <w:pPr>
        <w:pStyle w:val="Lgende"/>
        <w:rPr>
          <w:lang w:val="en-GB"/>
        </w:rPr>
      </w:pPr>
      <w:bookmarkStart w:id="192" w:name="_Toc514799056"/>
      <w:bookmarkStart w:id="193" w:name="_Toc516218961"/>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45</w:t>
      </w:r>
      <w:r w:rsidRPr="00342E85">
        <w:rPr>
          <w:noProof/>
          <w:lang w:val="en-GB"/>
        </w:rPr>
        <w:fldChar w:fldCharType="end"/>
      </w:r>
      <w:r w:rsidRPr="00342E85">
        <w:rPr>
          <w:lang w:val="en-GB"/>
        </w:rPr>
        <w:t xml:space="preserve">: </w:t>
      </w:r>
      <w:proofErr w:type="spellStart"/>
      <w:r w:rsidR="00296A88">
        <w:rPr>
          <w:lang w:val="en-GB"/>
        </w:rPr>
        <w:t>SSCoS</w:t>
      </w:r>
      <w:proofErr w:type="spellEnd"/>
      <w:r w:rsidR="00470347" w:rsidRPr="00342E85">
        <w:rPr>
          <w:lang w:val="en-GB"/>
        </w:rPr>
        <w:t xml:space="preserve"> – Key facts and figures</w:t>
      </w:r>
      <w:bookmarkEnd w:id="192"/>
      <w:bookmarkEnd w:id="193"/>
    </w:p>
    <w:tbl>
      <w:tblPr>
        <w:tblW w:w="8505" w:type="dxa"/>
        <w:jc w:val="center"/>
        <w:tblLook w:val="04A0" w:firstRow="1" w:lastRow="0" w:firstColumn="1" w:lastColumn="0" w:noHBand="0" w:noVBand="1"/>
      </w:tblPr>
      <w:tblGrid>
        <w:gridCol w:w="4253"/>
        <w:gridCol w:w="4252"/>
      </w:tblGrid>
      <w:tr w:rsidR="00636A12" w:rsidRPr="00342E85" w14:paraId="28064E89" w14:textId="77777777" w:rsidTr="00C63FD3">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479486DB" w14:textId="77777777" w:rsidR="00636A12" w:rsidRPr="00105474" w:rsidRDefault="00636A12" w:rsidP="00315DA9">
            <w:pPr>
              <w:spacing w:after="0"/>
              <w:jc w:val="center"/>
              <w:rPr>
                <w:rFonts w:cs="Helvetica"/>
                <w:b/>
                <w:bCs/>
                <w:color w:val="000000"/>
                <w:sz w:val="16"/>
                <w:szCs w:val="18"/>
                <w:lang w:val="en-GB"/>
              </w:rPr>
            </w:pPr>
            <w:r w:rsidRPr="00105474">
              <w:rPr>
                <w:rFonts w:cs="Helvetica"/>
                <w:b/>
                <w:bCs/>
                <w:color w:val="000000"/>
                <w:sz w:val="16"/>
                <w:szCs w:val="18"/>
                <w:lang w:val="en-GB"/>
              </w:rPr>
              <w:t>Key facts and figures</w:t>
            </w:r>
          </w:p>
        </w:tc>
      </w:tr>
      <w:tr w:rsidR="00636A12" w:rsidRPr="00342E85" w14:paraId="2CFD3D31"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14FFA27B" w14:textId="5F82CC4B"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 xml:space="preserve">Full </w:t>
            </w:r>
            <w:r w:rsidR="004D2367">
              <w:rPr>
                <w:rFonts w:cs="Helvetica"/>
                <w:b/>
                <w:bCs/>
                <w:color w:val="000000"/>
                <w:sz w:val="16"/>
                <w:szCs w:val="18"/>
                <w:lang w:val="en-GB"/>
              </w:rPr>
              <w:t>programme</w:t>
            </w:r>
            <w:r w:rsidRPr="00105474">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tcPr>
          <w:p w14:paraId="2E0911D1" w14:textId="6B9A5A17" w:rsidR="00636A12" w:rsidRPr="00105474" w:rsidRDefault="00636A12" w:rsidP="00C63FD3">
            <w:pPr>
              <w:jc w:val="right"/>
              <w:rPr>
                <w:rFonts w:cs="Helvetica"/>
                <w:bCs/>
                <w:color w:val="000000"/>
                <w:sz w:val="16"/>
                <w:szCs w:val="18"/>
                <w:lang w:val="en-GB"/>
              </w:rPr>
            </w:pPr>
            <w:r w:rsidRPr="00105474">
              <w:rPr>
                <w:rFonts w:cs="Helvetica"/>
                <w:bCs/>
                <w:color w:val="000000"/>
                <w:sz w:val="16"/>
                <w:szCs w:val="18"/>
                <w:lang w:val="en-GB"/>
              </w:rPr>
              <w:t>Strengthening social cohesion and stability in slums populations</w:t>
            </w:r>
          </w:p>
        </w:tc>
      </w:tr>
      <w:tr w:rsidR="00636A12" w:rsidRPr="00342E85" w14:paraId="4051CCCF"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0A215878" w14:textId="4CDE32BE"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 xml:space="preserve">Short </w:t>
            </w:r>
            <w:r w:rsidR="004D2367">
              <w:rPr>
                <w:rFonts w:cs="Helvetica"/>
                <w:b/>
                <w:bCs/>
                <w:color w:val="000000"/>
                <w:sz w:val="16"/>
                <w:szCs w:val="18"/>
                <w:lang w:val="en-GB"/>
              </w:rPr>
              <w:t>programme</w:t>
            </w:r>
            <w:r w:rsidRPr="00105474">
              <w:rPr>
                <w:rFonts w:cs="Helvetica"/>
                <w:b/>
                <w:bCs/>
                <w:color w:val="000000"/>
                <w:sz w:val="16"/>
                <w:szCs w:val="18"/>
                <w:lang w:val="en-GB"/>
              </w:rPr>
              <w:t xml:space="preserve"> name</w:t>
            </w:r>
          </w:p>
        </w:tc>
        <w:tc>
          <w:tcPr>
            <w:tcW w:w="4252" w:type="dxa"/>
            <w:tcBorders>
              <w:top w:val="nil"/>
              <w:left w:val="nil"/>
              <w:bottom w:val="nil"/>
              <w:right w:val="nil"/>
            </w:tcBorders>
            <w:shd w:val="clear" w:color="auto" w:fill="auto"/>
            <w:noWrap/>
            <w:vAlign w:val="center"/>
            <w:hideMark/>
          </w:tcPr>
          <w:p w14:paraId="3C4BBB00" w14:textId="2718F9F9" w:rsidR="00636A12" w:rsidRPr="00105474" w:rsidRDefault="00296A88" w:rsidP="00C63FD3">
            <w:pPr>
              <w:jc w:val="right"/>
              <w:rPr>
                <w:rFonts w:cs="Helvetica"/>
                <w:bCs/>
                <w:color w:val="000000"/>
                <w:sz w:val="16"/>
                <w:szCs w:val="18"/>
                <w:lang w:val="en-GB"/>
              </w:rPr>
            </w:pPr>
            <w:proofErr w:type="spellStart"/>
            <w:r>
              <w:rPr>
                <w:rFonts w:cs="Helvetica"/>
                <w:bCs/>
                <w:color w:val="000000"/>
                <w:sz w:val="16"/>
                <w:szCs w:val="18"/>
                <w:lang w:val="en-GB"/>
              </w:rPr>
              <w:t>SSCoS</w:t>
            </w:r>
            <w:proofErr w:type="spellEnd"/>
          </w:p>
        </w:tc>
      </w:tr>
      <w:tr w:rsidR="00636A12" w:rsidRPr="00342E85" w14:paraId="48AFBA8C"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1D2B0AED" w14:textId="77777777"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Location(s) of implementation</w:t>
            </w:r>
          </w:p>
        </w:tc>
        <w:tc>
          <w:tcPr>
            <w:tcW w:w="4252" w:type="dxa"/>
            <w:tcBorders>
              <w:top w:val="nil"/>
              <w:left w:val="nil"/>
              <w:bottom w:val="nil"/>
              <w:right w:val="nil"/>
            </w:tcBorders>
            <w:shd w:val="clear" w:color="auto" w:fill="auto"/>
            <w:noWrap/>
            <w:vAlign w:val="center"/>
          </w:tcPr>
          <w:p w14:paraId="174EE4E4" w14:textId="77777777" w:rsidR="00636A12" w:rsidRPr="00105474" w:rsidRDefault="00636A12" w:rsidP="00C63FD3">
            <w:pPr>
              <w:jc w:val="right"/>
              <w:rPr>
                <w:rFonts w:cs="Helvetica"/>
                <w:bCs/>
                <w:color w:val="000000"/>
                <w:sz w:val="16"/>
                <w:szCs w:val="18"/>
                <w:lang w:val="en-GB"/>
              </w:rPr>
            </w:pPr>
            <w:r w:rsidRPr="00105474">
              <w:rPr>
                <w:rFonts w:cs="Helvetica"/>
                <w:bCs/>
                <w:color w:val="000000"/>
                <w:sz w:val="16"/>
                <w:szCs w:val="18"/>
                <w:lang w:val="en-GB"/>
              </w:rPr>
              <w:t>Kampala</w:t>
            </w:r>
          </w:p>
        </w:tc>
      </w:tr>
      <w:tr w:rsidR="00636A12" w:rsidRPr="00342E85" w14:paraId="0DFD1D6E"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18945DC9" w14:textId="77777777"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Total budget</w:t>
            </w:r>
          </w:p>
        </w:tc>
        <w:tc>
          <w:tcPr>
            <w:tcW w:w="4252" w:type="dxa"/>
            <w:tcBorders>
              <w:top w:val="nil"/>
              <w:left w:val="nil"/>
              <w:bottom w:val="nil"/>
              <w:right w:val="nil"/>
            </w:tcBorders>
            <w:shd w:val="clear" w:color="auto" w:fill="auto"/>
            <w:noWrap/>
            <w:vAlign w:val="center"/>
          </w:tcPr>
          <w:p w14:paraId="0EDEA218" w14:textId="470491D4" w:rsidR="00636A12" w:rsidRPr="00105474" w:rsidRDefault="004F608F" w:rsidP="00C63FD3">
            <w:pPr>
              <w:jc w:val="right"/>
              <w:rPr>
                <w:rFonts w:cs="Helvetica"/>
                <w:bCs/>
                <w:color w:val="000000"/>
                <w:sz w:val="16"/>
                <w:szCs w:val="18"/>
                <w:lang w:val="en-GB"/>
              </w:rPr>
            </w:pPr>
            <w:r>
              <w:rPr>
                <w:rFonts w:cs="Helvetica"/>
                <w:bCs/>
                <w:color w:val="000000"/>
                <w:sz w:val="16"/>
                <w:szCs w:val="18"/>
                <w:lang w:val="en-GB"/>
              </w:rPr>
              <w:t xml:space="preserve"> €</w:t>
            </w:r>
            <w:r w:rsidR="00636A12" w:rsidRPr="00105474">
              <w:rPr>
                <w:rFonts w:cs="Helvetica"/>
                <w:bCs/>
                <w:color w:val="000000"/>
                <w:sz w:val="16"/>
                <w:szCs w:val="18"/>
                <w:lang w:val="en-GB"/>
              </w:rPr>
              <w:t>4,</w:t>
            </w:r>
            <w:r w:rsidR="00BD2CF3">
              <w:rPr>
                <w:rFonts w:cs="Helvetica"/>
                <w:bCs/>
                <w:color w:val="000000"/>
                <w:sz w:val="16"/>
                <w:szCs w:val="18"/>
                <w:lang w:val="en-GB"/>
              </w:rPr>
              <w:t>741</w:t>
            </w:r>
            <w:r w:rsidR="00636A12" w:rsidRPr="00105474">
              <w:rPr>
                <w:rFonts w:cs="Helvetica"/>
                <w:bCs/>
                <w:color w:val="000000"/>
                <w:sz w:val="16"/>
                <w:szCs w:val="18"/>
                <w:lang w:val="en-GB"/>
              </w:rPr>
              <w:t>,</w:t>
            </w:r>
            <w:r w:rsidR="00BD2CF3">
              <w:rPr>
                <w:rFonts w:cs="Helvetica"/>
                <w:bCs/>
                <w:color w:val="000000"/>
                <w:sz w:val="16"/>
                <w:szCs w:val="18"/>
                <w:lang w:val="en-GB"/>
              </w:rPr>
              <w:t xml:space="preserve">423 (includes </w:t>
            </w:r>
            <w:r w:rsidR="00BD2CF3">
              <w:rPr>
                <w:rFonts w:cs="Helvetica"/>
                <w:bCs/>
                <w:color w:val="000000"/>
                <w:sz w:val="16"/>
                <w:szCs w:val="16"/>
                <w:lang w:val="en-GB"/>
              </w:rPr>
              <w:t>€</w:t>
            </w:r>
            <w:r w:rsidR="00BD2CF3">
              <w:rPr>
                <w:rFonts w:cs="Helvetica"/>
                <w:bCs/>
                <w:color w:val="000000"/>
                <w:sz w:val="16"/>
                <w:szCs w:val="18"/>
                <w:lang w:val="en-GB"/>
              </w:rPr>
              <w:t>441,423 co-funding from IOM)</w:t>
            </w:r>
          </w:p>
        </w:tc>
      </w:tr>
      <w:tr w:rsidR="00636A12" w:rsidRPr="00342E85" w14:paraId="334B62DB"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425ECCF8" w14:textId="77777777"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Total EUTF budget committed</w:t>
            </w:r>
          </w:p>
        </w:tc>
        <w:tc>
          <w:tcPr>
            <w:tcW w:w="4252" w:type="dxa"/>
            <w:tcBorders>
              <w:top w:val="nil"/>
              <w:left w:val="nil"/>
              <w:bottom w:val="nil"/>
              <w:right w:val="nil"/>
            </w:tcBorders>
            <w:shd w:val="clear" w:color="auto" w:fill="auto"/>
            <w:noWrap/>
            <w:vAlign w:val="center"/>
          </w:tcPr>
          <w:p w14:paraId="49EA0EEC" w14:textId="6FB8BC9F" w:rsidR="00636A12" w:rsidRPr="00105474" w:rsidRDefault="004F608F" w:rsidP="00C63FD3">
            <w:pPr>
              <w:jc w:val="right"/>
              <w:rPr>
                <w:rFonts w:cs="Helvetica"/>
                <w:bCs/>
                <w:color w:val="000000"/>
                <w:sz w:val="16"/>
                <w:szCs w:val="18"/>
                <w:lang w:val="en-GB"/>
              </w:rPr>
            </w:pPr>
            <w:r>
              <w:rPr>
                <w:rFonts w:cs="Helvetica"/>
                <w:bCs/>
                <w:color w:val="000000"/>
                <w:sz w:val="16"/>
                <w:szCs w:val="18"/>
                <w:lang w:val="en-GB"/>
              </w:rPr>
              <w:t xml:space="preserve"> €</w:t>
            </w:r>
            <w:r w:rsidR="00636A12" w:rsidRPr="00105474">
              <w:rPr>
                <w:rFonts w:cs="Helvetica"/>
                <w:bCs/>
                <w:color w:val="000000"/>
                <w:sz w:val="16"/>
                <w:szCs w:val="18"/>
                <w:lang w:val="en-GB"/>
              </w:rPr>
              <w:t>4,300,000</w:t>
            </w:r>
          </w:p>
        </w:tc>
      </w:tr>
      <w:tr w:rsidR="00636A12" w:rsidRPr="00342E85" w14:paraId="28129122"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6E1C2D58" w14:textId="77777777"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Date at which EUTF budget was committed</w:t>
            </w:r>
          </w:p>
        </w:tc>
        <w:tc>
          <w:tcPr>
            <w:tcW w:w="4252" w:type="dxa"/>
            <w:tcBorders>
              <w:top w:val="nil"/>
              <w:left w:val="nil"/>
              <w:bottom w:val="nil"/>
              <w:right w:val="nil"/>
            </w:tcBorders>
            <w:shd w:val="clear" w:color="auto" w:fill="auto"/>
            <w:noWrap/>
            <w:vAlign w:val="center"/>
          </w:tcPr>
          <w:p w14:paraId="4A04753D" w14:textId="7A06A6D9" w:rsidR="00636A12" w:rsidRPr="00105474" w:rsidRDefault="00636A12" w:rsidP="00C63FD3">
            <w:pPr>
              <w:jc w:val="right"/>
              <w:rPr>
                <w:rFonts w:cs="Helvetica"/>
                <w:bCs/>
                <w:color w:val="000000"/>
                <w:sz w:val="16"/>
                <w:szCs w:val="18"/>
                <w:lang w:val="en-GB"/>
              </w:rPr>
            </w:pPr>
            <w:r w:rsidRPr="00105474">
              <w:rPr>
                <w:rFonts w:cs="Helvetica"/>
                <w:bCs/>
                <w:color w:val="000000"/>
                <w:sz w:val="16"/>
                <w:szCs w:val="18"/>
                <w:lang w:val="en-GB"/>
              </w:rPr>
              <w:t>Dec</w:t>
            </w:r>
            <w:r w:rsidR="005A0920">
              <w:rPr>
                <w:rFonts w:cs="Helvetica"/>
                <w:bCs/>
                <w:color w:val="000000"/>
                <w:sz w:val="16"/>
                <w:szCs w:val="18"/>
                <w:lang w:val="en-GB"/>
              </w:rPr>
              <w:t>ember</w:t>
            </w:r>
            <w:r w:rsidRPr="00105474">
              <w:rPr>
                <w:rFonts w:cs="Helvetica"/>
                <w:bCs/>
                <w:color w:val="000000"/>
                <w:sz w:val="16"/>
                <w:szCs w:val="18"/>
                <w:lang w:val="en-GB"/>
              </w:rPr>
              <w:t xml:space="preserve"> 2015</w:t>
            </w:r>
          </w:p>
        </w:tc>
      </w:tr>
      <w:tr w:rsidR="00636A12" w:rsidRPr="00342E85" w14:paraId="5CE587BE"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tcPr>
          <w:p w14:paraId="6B56955F" w14:textId="77777777"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Budget contracted so far</w:t>
            </w:r>
          </w:p>
        </w:tc>
        <w:tc>
          <w:tcPr>
            <w:tcW w:w="4252" w:type="dxa"/>
            <w:tcBorders>
              <w:top w:val="nil"/>
              <w:left w:val="nil"/>
              <w:bottom w:val="nil"/>
              <w:right w:val="nil"/>
            </w:tcBorders>
            <w:shd w:val="clear" w:color="auto" w:fill="auto"/>
            <w:noWrap/>
            <w:vAlign w:val="center"/>
          </w:tcPr>
          <w:p w14:paraId="73AD5D69" w14:textId="63C58201" w:rsidR="00636A12" w:rsidRPr="00105474" w:rsidRDefault="004F608F" w:rsidP="00C63FD3">
            <w:pPr>
              <w:jc w:val="right"/>
              <w:rPr>
                <w:rFonts w:cs="Helvetica"/>
                <w:bCs/>
                <w:color w:val="000000"/>
                <w:sz w:val="16"/>
                <w:szCs w:val="18"/>
                <w:lang w:val="en-GB"/>
              </w:rPr>
            </w:pPr>
            <w:r>
              <w:rPr>
                <w:rFonts w:cs="Helvetica"/>
                <w:bCs/>
                <w:color w:val="000000"/>
                <w:sz w:val="16"/>
                <w:szCs w:val="18"/>
                <w:lang w:val="en-GB"/>
              </w:rPr>
              <w:t>€</w:t>
            </w:r>
            <w:r w:rsidR="00636A12" w:rsidRPr="00105474">
              <w:rPr>
                <w:rFonts w:cs="Helvetica"/>
                <w:bCs/>
                <w:color w:val="000000"/>
                <w:sz w:val="16"/>
                <w:szCs w:val="18"/>
                <w:lang w:val="en-GB"/>
              </w:rPr>
              <w:t>4,300,000</w:t>
            </w:r>
          </w:p>
        </w:tc>
      </w:tr>
      <w:tr w:rsidR="00636A12" w:rsidRPr="00342E85" w14:paraId="6301CEDE"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tcPr>
          <w:p w14:paraId="6C9574F0" w14:textId="77777777"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Number of projects</w:t>
            </w:r>
          </w:p>
        </w:tc>
        <w:tc>
          <w:tcPr>
            <w:tcW w:w="4252" w:type="dxa"/>
            <w:tcBorders>
              <w:top w:val="nil"/>
              <w:left w:val="nil"/>
              <w:bottom w:val="nil"/>
              <w:right w:val="nil"/>
            </w:tcBorders>
            <w:shd w:val="clear" w:color="auto" w:fill="auto"/>
            <w:noWrap/>
            <w:vAlign w:val="center"/>
          </w:tcPr>
          <w:p w14:paraId="3CB41120" w14:textId="77777777" w:rsidR="00636A12" w:rsidRPr="00105474" w:rsidRDefault="00636A12" w:rsidP="00C63FD3">
            <w:pPr>
              <w:jc w:val="right"/>
              <w:rPr>
                <w:rFonts w:cs="Helvetica"/>
                <w:bCs/>
                <w:color w:val="000000"/>
                <w:sz w:val="16"/>
                <w:szCs w:val="18"/>
                <w:lang w:val="en-GB"/>
              </w:rPr>
            </w:pPr>
            <w:r w:rsidRPr="00105474">
              <w:rPr>
                <w:rFonts w:cs="Helvetica"/>
                <w:bCs/>
                <w:color w:val="000000"/>
                <w:sz w:val="16"/>
                <w:szCs w:val="18"/>
                <w:lang w:val="en-GB"/>
              </w:rPr>
              <w:t>1</w:t>
            </w:r>
          </w:p>
        </w:tc>
      </w:tr>
      <w:tr w:rsidR="00636A12" w:rsidRPr="00342E85" w14:paraId="1F694632"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tcPr>
          <w:p w14:paraId="5769F71C" w14:textId="77777777"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Main IP(s)</w:t>
            </w:r>
          </w:p>
        </w:tc>
        <w:tc>
          <w:tcPr>
            <w:tcW w:w="4252" w:type="dxa"/>
            <w:tcBorders>
              <w:top w:val="nil"/>
              <w:left w:val="nil"/>
              <w:bottom w:val="nil"/>
              <w:right w:val="nil"/>
            </w:tcBorders>
            <w:shd w:val="clear" w:color="auto" w:fill="auto"/>
            <w:noWrap/>
            <w:vAlign w:val="center"/>
          </w:tcPr>
          <w:p w14:paraId="1739CC8F" w14:textId="77777777" w:rsidR="00636A12" w:rsidRPr="00105474" w:rsidRDefault="00636A12" w:rsidP="00C63FD3">
            <w:pPr>
              <w:jc w:val="right"/>
              <w:rPr>
                <w:rFonts w:cs="Helvetica"/>
                <w:bCs/>
                <w:color w:val="000000"/>
                <w:sz w:val="16"/>
                <w:szCs w:val="18"/>
                <w:lang w:val="en-GB"/>
              </w:rPr>
            </w:pPr>
            <w:r w:rsidRPr="00105474">
              <w:rPr>
                <w:rFonts w:cs="Helvetica"/>
                <w:bCs/>
                <w:color w:val="000000"/>
                <w:sz w:val="16"/>
                <w:szCs w:val="18"/>
                <w:lang w:val="en-GB"/>
              </w:rPr>
              <w:t>IOM</w:t>
            </w:r>
          </w:p>
        </w:tc>
      </w:tr>
      <w:tr w:rsidR="00636A12" w:rsidRPr="00342E85" w14:paraId="69F03E73"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tcPr>
          <w:p w14:paraId="24B6A124" w14:textId="77777777"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Target beneficiaries</w:t>
            </w:r>
          </w:p>
        </w:tc>
        <w:tc>
          <w:tcPr>
            <w:tcW w:w="4252" w:type="dxa"/>
            <w:tcBorders>
              <w:top w:val="nil"/>
              <w:left w:val="nil"/>
              <w:bottom w:val="nil"/>
              <w:right w:val="nil"/>
            </w:tcBorders>
            <w:shd w:val="clear" w:color="auto" w:fill="auto"/>
            <w:noWrap/>
            <w:vAlign w:val="center"/>
          </w:tcPr>
          <w:p w14:paraId="0D50A5AB" w14:textId="77777777" w:rsidR="00636A12" w:rsidRPr="00105474" w:rsidRDefault="00636A12" w:rsidP="00C63FD3">
            <w:pPr>
              <w:jc w:val="right"/>
              <w:rPr>
                <w:rFonts w:cs="Helvetica"/>
                <w:bCs/>
                <w:color w:val="000000"/>
                <w:sz w:val="16"/>
                <w:szCs w:val="18"/>
                <w:lang w:val="en-GB"/>
              </w:rPr>
            </w:pPr>
            <w:r w:rsidRPr="00105474">
              <w:rPr>
                <w:rFonts w:cs="Helvetica"/>
                <w:bCs/>
                <w:color w:val="000000"/>
                <w:sz w:val="16"/>
                <w:szCs w:val="18"/>
                <w:lang w:val="en-GB"/>
              </w:rPr>
              <w:t>Host and refugee communities</w:t>
            </w:r>
          </w:p>
        </w:tc>
      </w:tr>
      <w:tr w:rsidR="00636A12" w:rsidRPr="00342E85" w14:paraId="451F69F6"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tcPr>
          <w:p w14:paraId="4098BDDC" w14:textId="77777777"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Start date</w:t>
            </w:r>
          </w:p>
        </w:tc>
        <w:tc>
          <w:tcPr>
            <w:tcW w:w="4252" w:type="dxa"/>
            <w:tcBorders>
              <w:top w:val="nil"/>
              <w:left w:val="nil"/>
              <w:bottom w:val="nil"/>
              <w:right w:val="nil"/>
            </w:tcBorders>
            <w:shd w:val="clear" w:color="auto" w:fill="auto"/>
            <w:noWrap/>
            <w:vAlign w:val="center"/>
          </w:tcPr>
          <w:p w14:paraId="3EB872F8" w14:textId="5B2EE336" w:rsidR="00636A12" w:rsidRPr="00105474" w:rsidRDefault="006B77C3" w:rsidP="00C63FD3">
            <w:pPr>
              <w:jc w:val="right"/>
              <w:rPr>
                <w:rFonts w:cs="Helvetica"/>
                <w:bCs/>
                <w:color w:val="000000"/>
                <w:sz w:val="16"/>
                <w:szCs w:val="18"/>
                <w:lang w:val="en-GB"/>
              </w:rPr>
            </w:pPr>
            <w:r w:rsidRPr="00105474">
              <w:rPr>
                <w:rFonts w:cs="Helvetica"/>
                <w:bCs/>
                <w:color w:val="000000"/>
                <w:sz w:val="16"/>
                <w:szCs w:val="18"/>
                <w:lang w:val="en-GB"/>
              </w:rPr>
              <w:t>August</w:t>
            </w:r>
            <w:r w:rsidR="00636A12" w:rsidRPr="00105474">
              <w:rPr>
                <w:rFonts w:cs="Helvetica"/>
                <w:bCs/>
                <w:color w:val="000000"/>
                <w:sz w:val="16"/>
                <w:szCs w:val="18"/>
                <w:lang w:val="en-GB"/>
              </w:rPr>
              <w:t xml:space="preserve"> 2016</w:t>
            </w:r>
          </w:p>
        </w:tc>
      </w:tr>
      <w:tr w:rsidR="00636A12" w:rsidRPr="00342E85" w14:paraId="5EDD7E85"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tcPr>
          <w:p w14:paraId="6130E259" w14:textId="77777777" w:rsidR="00636A12" w:rsidRPr="00105474" w:rsidRDefault="00636A12" w:rsidP="00C63FD3">
            <w:pPr>
              <w:rPr>
                <w:rFonts w:cs="Helvetica"/>
                <w:b/>
                <w:bCs/>
                <w:color w:val="000000"/>
                <w:sz w:val="16"/>
                <w:szCs w:val="18"/>
                <w:lang w:val="en-GB"/>
              </w:rPr>
            </w:pPr>
            <w:r w:rsidRPr="00105474">
              <w:rPr>
                <w:rFonts w:cs="Helvetica"/>
                <w:b/>
                <w:bCs/>
                <w:color w:val="000000"/>
                <w:sz w:val="16"/>
                <w:szCs w:val="18"/>
                <w:lang w:val="en-GB"/>
              </w:rPr>
              <w:t>End date</w:t>
            </w:r>
          </w:p>
        </w:tc>
        <w:tc>
          <w:tcPr>
            <w:tcW w:w="4252" w:type="dxa"/>
            <w:tcBorders>
              <w:top w:val="nil"/>
              <w:left w:val="nil"/>
              <w:bottom w:val="nil"/>
              <w:right w:val="nil"/>
            </w:tcBorders>
            <w:shd w:val="clear" w:color="auto" w:fill="auto"/>
            <w:noWrap/>
            <w:vAlign w:val="center"/>
          </w:tcPr>
          <w:p w14:paraId="2B686453" w14:textId="6C3BD175" w:rsidR="00636A12" w:rsidRPr="00105474" w:rsidRDefault="002E125D" w:rsidP="00C63FD3">
            <w:pPr>
              <w:jc w:val="right"/>
              <w:rPr>
                <w:rFonts w:cs="Helvetica"/>
                <w:bCs/>
                <w:color w:val="000000"/>
                <w:sz w:val="16"/>
                <w:szCs w:val="18"/>
                <w:lang w:val="en-GB"/>
              </w:rPr>
            </w:pPr>
            <w:r w:rsidRPr="00105474">
              <w:rPr>
                <w:rFonts w:cs="Helvetica"/>
                <w:bCs/>
                <w:sz w:val="16"/>
                <w:szCs w:val="18"/>
                <w:lang w:val="en-GB"/>
              </w:rPr>
              <w:t>Feb</w:t>
            </w:r>
            <w:r w:rsidR="005A0920">
              <w:rPr>
                <w:rFonts w:cs="Helvetica"/>
                <w:bCs/>
                <w:sz w:val="16"/>
                <w:szCs w:val="18"/>
                <w:lang w:val="en-GB"/>
              </w:rPr>
              <w:t>ruary</w:t>
            </w:r>
            <w:r w:rsidR="00636A12" w:rsidRPr="00105474">
              <w:rPr>
                <w:rFonts w:cs="Helvetica"/>
                <w:bCs/>
                <w:sz w:val="16"/>
                <w:szCs w:val="18"/>
                <w:lang w:val="en-GB"/>
              </w:rPr>
              <w:t xml:space="preserve"> 2020</w:t>
            </w:r>
          </w:p>
        </w:tc>
      </w:tr>
      <w:tr w:rsidR="00636A12" w:rsidRPr="00342E85" w14:paraId="77B26656"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0B162C7A" w14:textId="2CCD7A01" w:rsidR="00636A12" w:rsidRPr="00105474" w:rsidRDefault="00636A12" w:rsidP="00315DA9">
            <w:pPr>
              <w:spacing w:after="0"/>
              <w:rPr>
                <w:rFonts w:cs="Helvetica"/>
                <w:b/>
                <w:bCs/>
                <w:color w:val="000000"/>
                <w:sz w:val="16"/>
                <w:szCs w:val="18"/>
                <w:lang w:val="en-GB"/>
              </w:rPr>
            </w:pPr>
            <w:r w:rsidRPr="00105474">
              <w:rPr>
                <w:rFonts w:cs="Helvetica"/>
                <w:b/>
                <w:bCs/>
                <w:color w:val="000000"/>
                <w:sz w:val="16"/>
                <w:szCs w:val="18"/>
                <w:lang w:val="en-GB"/>
              </w:rPr>
              <w:t xml:space="preserve">Number of projects in </w:t>
            </w:r>
            <w:r w:rsidR="00315DA9" w:rsidRPr="00105474">
              <w:rPr>
                <w:rFonts w:cs="Helvetica"/>
                <w:b/>
                <w:bCs/>
                <w:color w:val="000000"/>
                <w:sz w:val="16"/>
                <w:szCs w:val="18"/>
                <w:lang w:val="en-GB"/>
              </w:rPr>
              <w:t>report</w:t>
            </w:r>
          </w:p>
        </w:tc>
        <w:tc>
          <w:tcPr>
            <w:tcW w:w="4252" w:type="dxa"/>
            <w:tcBorders>
              <w:top w:val="nil"/>
              <w:left w:val="nil"/>
              <w:bottom w:val="nil"/>
              <w:right w:val="nil"/>
            </w:tcBorders>
            <w:shd w:val="clear" w:color="auto" w:fill="auto"/>
            <w:noWrap/>
            <w:vAlign w:val="center"/>
          </w:tcPr>
          <w:p w14:paraId="6CB505F5" w14:textId="77777777" w:rsidR="00636A12" w:rsidRPr="00105474" w:rsidRDefault="00636A12" w:rsidP="00315DA9">
            <w:pPr>
              <w:spacing w:after="0"/>
              <w:jc w:val="right"/>
              <w:rPr>
                <w:rFonts w:cs="Helvetica"/>
                <w:bCs/>
                <w:color w:val="000000"/>
                <w:sz w:val="16"/>
                <w:szCs w:val="18"/>
                <w:lang w:val="en-GB"/>
              </w:rPr>
            </w:pPr>
            <w:r w:rsidRPr="00105474">
              <w:rPr>
                <w:rFonts w:cs="Helvetica"/>
                <w:bCs/>
                <w:color w:val="000000"/>
                <w:sz w:val="16"/>
                <w:szCs w:val="18"/>
                <w:lang w:val="en-GB"/>
              </w:rPr>
              <w:t>1</w:t>
            </w:r>
          </w:p>
        </w:tc>
      </w:tr>
    </w:tbl>
    <w:p w14:paraId="1D6E8829" w14:textId="77777777" w:rsidR="006D6EE6" w:rsidRDefault="006D6EE6" w:rsidP="0069680A">
      <w:pPr>
        <w:pStyle w:val="Lgende"/>
        <w:rPr>
          <w:lang w:val="en-GB"/>
        </w:rPr>
      </w:pPr>
      <w:bookmarkStart w:id="194" w:name="_Toc514799057"/>
    </w:p>
    <w:p w14:paraId="3367A293" w14:textId="3BF58D85" w:rsidR="0069680A" w:rsidRPr="00342E85" w:rsidRDefault="0036351E" w:rsidP="0069680A">
      <w:pPr>
        <w:pStyle w:val="Lgende"/>
        <w:rPr>
          <w:lang w:val="en-GB"/>
        </w:rPr>
      </w:pPr>
      <w:bookmarkStart w:id="195" w:name="_Toc516218962"/>
      <w:r w:rsidRPr="00342E85">
        <w:rPr>
          <w:lang w:val="en-GB"/>
        </w:rPr>
        <w:t xml:space="preserve">Table </w:t>
      </w:r>
      <w:r w:rsidRPr="00342E85">
        <w:rPr>
          <w:lang w:val="en-GB"/>
        </w:rPr>
        <w:fldChar w:fldCharType="begin"/>
      </w:r>
      <w:r w:rsidRPr="00342E85">
        <w:rPr>
          <w:lang w:val="en-GB"/>
        </w:rPr>
        <w:instrText xml:space="preserve"> SEQ Table \* ARABIC </w:instrText>
      </w:r>
      <w:r w:rsidRPr="00342E85">
        <w:rPr>
          <w:lang w:val="en-GB"/>
        </w:rPr>
        <w:fldChar w:fldCharType="separate"/>
      </w:r>
      <w:r w:rsidR="00411ACB">
        <w:rPr>
          <w:noProof/>
          <w:lang w:val="en-GB"/>
        </w:rPr>
        <w:t>46</w:t>
      </w:r>
      <w:r w:rsidRPr="00342E85">
        <w:rPr>
          <w:noProof/>
          <w:lang w:val="en-GB"/>
        </w:rPr>
        <w:fldChar w:fldCharType="end"/>
      </w:r>
      <w:r w:rsidRPr="00342E85">
        <w:rPr>
          <w:lang w:val="en-GB"/>
        </w:rPr>
        <w:t xml:space="preserve">: </w:t>
      </w:r>
      <w:proofErr w:type="spellStart"/>
      <w:r w:rsidR="00296A88">
        <w:rPr>
          <w:lang w:val="en-GB"/>
        </w:rPr>
        <w:t>SSCoS</w:t>
      </w:r>
      <w:proofErr w:type="spellEnd"/>
      <w:r w:rsidR="00722D55">
        <w:rPr>
          <w:lang w:val="en-GB"/>
        </w:rPr>
        <w:t xml:space="preserve"> </w:t>
      </w:r>
      <w:r w:rsidR="00751719" w:rsidRPr="00342E85">
        <w:rPr>
          <w:lang w:val="en-GB"/>
        </w:rPr>
        <w:t xml:space="preserve">– Key indicators (results achieved </w:t>
      </w:r>
      <w:r w:rsidR="006D6EE6">
        <w:rPr>
          <w:lang w:val="en-GB"/>
        </w:rPr>
        <w:t>as of March 2018</w:t>
      </w:r>
      <w:r w:rsidR="00751719" w:rsidRPr="00342E85">
        <w:rPr>
          <w:lang w:val="en-GB"/>
        </w:rPr>
        <w:t>)</w:t>
      </w:r>
      <w:bookmarkEnd w:id="194"/>
      <w:bookmarkEnd w:id="195"/>
    </w:p>
    <w:tbl>
      <w:tblPr>
        <w:tblW w:w="7162" w:type="dxa"/>
        <w:jc w:val="center"/>
        <w:shd w:val="clear" w:color="auto" w:fill="F2F2F2" w:themeFill="background1" w:themeFillShade="F2"/>
        <w:tblCellMar>
          <w:top w:w="57" w:type="dxa"/>
          <w:left w:w="284" w:type="dxa"/>
          <w:bottom w:w="57" w:type="dxa"/>
          <w:right w:w="284" w:type="dxa"/>
        </w:tblCellMar>
        <w:tblLook w:val="04A0" w:firstRow="1" w:lastRow="0" w:firstColumn="1" w:lastColumn="0" w:noHBand="0" w:noVBand="1"/>
      </w:tblPr>
      <w:tblGrid>
        <w:gridCol w:w="6091"/>
        <w:gridCol w:w="1071"/>
      </w:tblGrid>
      <w:tr w:rsidR="00882190" w:rsidRPr="00342E85" w14:paraId="3040E45A" w14:textId="77777777" w:rsidTr="002E125D">
        <w:trPr>
          <w:trHeight w:val="312"/>
          <w:jc w:val="center"/>
        </w:trPr>
        <w:tc>
          <w:tcPr>
            <w:tcW w:w="6091" w:type="dxa"/>
            <w:shd w:val="clear" w:color="auto" w:fill="F2F2F2" w:themeFill="background1" w:themeFillShade="F2"/>
            <w:noWrap/>
            <w:vAlign w:val="center"/>
          </w:tcPr>
          <w:p w14:paraId="7D949E06" w14:textId="20849EFA" w:rsidR="00882190" w:rsidRPr="00105474" w:rsidRDefault="00882190" w:rsidP="006B77C3">
            <w:pPr>
              <w:spacing w:after="0"/>
              <w:rPr>
                <w:rFonts w:cs="Helvetica"/>
                <w:bCs/>
                <w:color w:val="000000"/>
                <w:sz w:val="18"/>
                <w:szCs w:val="18"/>
                <w:lang w:val="en-GB"/>
              </w:rPr>
            </w:pPr>
            <w:r w:rsidRPr="00105474">
              <w:rPr>
                <w:rFonts w:cs="Helvetica"/>
                <w:bCs/>
                <w:color w:val="000000"/>
                <w:sz w:val="18"/>
                <w:szCs w:val="18"/>
                <w:lang w:val="en-GB"/>
              </w:rPr>
              <w:t xml:space="preserve">1.4 </w:t>
            </w:r>
            <w:r w:rsidR="0049238E">
              <w:rPr>
                <w:rFonts w:cs="Helvetica"/>
                <w:bCs/>
                <w:color w:val="000000"/>
                <w:sz w:val="18"/>
                <w:szCs w:val="18"/>
                <w:lang w:val="en-GB"/>
              </w:rPr>
              <w:t>No</w:t>
            </w:r>
            <w:r w:rsidRPr="00105474">
              <w:rPr>
                <w:rFonts w:cs="Helvetica"/>
                <w:bCs/>
                <w:color w:val="000000"/>
                <w:sz w:val="18"/>
                <w:szCs w:val="18"/>
                <w:lang w:val="en-GB"/>
              </w:rPr>
              <w:t xml:space="preserve"> of people benefiting from professional trainings (TVET) and/or skills development</w:t>
            </w:r>
          </w:p>
        </w:tc>
        <w:tc>
          <w:tcPr>
            <w:tcW w:w="1071" w:type="dxa"/>
            <w:shd w:val="clear" w:color="auto" w:fill="F2F2F2" w:themeFill="background1" w:themeFillShade="F2"/>
            <w:vAlign w:val="center"/>
          </w:tcPr>
          <w:p w14:paraId="497F35D4" w14:textId="1B8C5D02" w:rsidR="00882190" w:rsidRPr="00105474" w:rsidRDefault="00882190" w:rsidP="002E125D">
            <w:pPr>
              <w:spacing w:after="0"/>
              <w:jc w:val="center"/>
              <w:rPr>
                <w:rFonts w:cs="Helvetica"/>
                <w:b/>
                <w:bCs/>
                <w:color w:val="000000"/>
                <w:sz w:val="18"/>
                <w:szCs w:val="18"/>
                <w:lang w:val="en-GB"/>
              </w:rPr>
            </w:pPr>
            <w:r w:rsidRPr="00105474">
              <w:rPr>
                <w:rFonts w:cs="Helvetica"/>
                <w:b/>
                <w:bCs/>
                <w:color w:val="000000"/>
                <w:sz w:val="18"/>
                <w:szCs w:val="18"/>
                <w:lang w:val="en-GB"/>
              </w:rPr>
              <w:t>649</w:t>
            </w:r>
          </w:p>
        </w:tc>
      </w:tr>
      <w:tr w:rsidR="00882190" w:rsidRPr="00342E85" w14:paraId="01B87F0C" w14:textId="77777777" w:rsidTr="002E125D">
        <w:trPr>
          <w:trHeight w:val="312"/>
          <w:jc w:val="center"/>
        </w:trPr>
        <w:tc>
          <w:tcPr>
            <w:tcW w:w="6091" w:type="dxa"/>
            <w:shd w:val="clear" w:color="auto" w:fill="F2F2F2" w:themeFill="background1" w:themeFillShade="F2"/>
            <w:noWrap/>
            <w:vAlign w:val="center"/>
          </w:tcPr>
          <w:p w14:paraId="44851E79" w14:textId="43504E64" w:rsidR="00882190" w:rsidRPr="00105474" w:rsidRDefault="00882190" w:rsidP="00AD729C">
            <w:pPr>
              <w:spacing w:after="0"/>
              <w:rPr>
                <w:rFonts w:cs="Helvetica"/>
                <w:bCs/>
                <w:color w:val="000000"/>
                <w:sz w:val="18"/>
                <w:szCs w:val="18"/>
                <w:lang w:val="en-GB"/>
              </w:rPr>
            </w:pPr>
            <w:r w:rsidRPr="00105474">
              <w:rPr>
                <w:rFonts w:cs="Helvetica"/>
                <w:bCs/>
                <w:color w:val="000000"/>
                <w:sz w:val="18"/>
                <w:szCs w:val="18"/>
                <w:lang w:val="en-GB"/>
              </w:rPr>
              <w:t xml:space="preserve">4.3 </w:t>
            </w:r>
            <w:r w:rsidR="0049238E">
              <w:rPr>
                <w:rFonts w:cs="Helvetica"/>
                <w:bCs/>
                <w:color w:val="000000"/>
                <w:sz w:val="18"/>
                <w:szCs w:val="18"/>
                <w:lang w:val="en-GB"/>
              </w:rPr>
              <w:t>No</w:t>
            </w:r>
            <w:r w:rsidR="006B77C3" w:rsidRPr="00105474">
              <w:rPr>
                <w:rFonts w:cs="Helvetica"/>
                <w:bCs/>
                <w:color w:val="000000"/>
                <w:sz w:val="18"/>
                <w:szCs w:val="18"/>
                <w:lang w:val="en-GB"/>
              </w:rPr>
              <w:t xml:space="preserve"> </w:t>
            </w:r>
            <w:r w:rsidRPr="00105474">
              <w:rPr>
                <w:rFonts w:cs="Helvetica"/>
                <w:bCs/>
                <w:color w:val="000000"/>
                <w:sz w:val="18"/>
                <w:szCs w:val="18"/>
                <w:lang w:val="en-GB"/>
              </w:rPr>
              <w:t>of people participating in conflict prevention and peace building activities</w:t>
            </w:r>
          </w:p>
        </w:tc>
        <w:tc>
          <w:tcPr>
            <w:tcW w:w="1071" w:type="dxa"/>
            <w:shd w:val="clear" w:color="auto" w:fill="F2F2F2" w:themeFill="background1" w:themeFillShade="F2"/>
            <w:vAlign w:val="center"/>
          </w:tcPr>
          <w:p w14:paraId="41EED043" w14:textId="72D8E55F" w:rsidR="00882190" w:rsidRPr="00105474" w:rsidRDefault="00882190" w:rsidP="002E125D">
            <w:pPr>
              <w:spacing w:after="0"/>
              <w:jc w:val="center"/>
              <w:rPr>
                <w:rFonts w:cs="Helvetica"/>
                <w:b/>
                <w:bCs/>
                <w:color w:val="000000"/>
                <w:sz w:val="18"/>
                <w:szCs w:val="18"/>
                <w:lang w:val="en-GB"/>
              </w:rPr>
            </w:pPr>
            <w:r w:rsidRPr="00105474">
              <w:rPr>
                <w:rFonts w:cs="Helvetica"/>
                <w:b/>
                <w:bCs/>
                <w:color w:val="000000"/>
                <w:sz w:val="18"/>
                <w:szCs w:val="18"/>
                <w:lang w:val="en-GB"/>
              </w:rPr>
              <w:t>370</w:t>
            </w:r>
          </w:p>
        </w:tc>
      </w:tr>
      <w:tr w:rsidR="00882190" w:rsidRPr="00342E85" w14:paraId="41AEF4E7" w14:textId="77777777" w:rsidTr="002E125D">
        <w:trPr>
          <w:trHeight w:val="312"/>
          <w:jc w:val="center"/>
        </w:trPr>
        <w:tc>
          <w:tcPr>
            <w:tcW w:w="6091" w:type="dxa"/>
            <w:shd w:val="clear" w:color="auto" w:fill="F2F2F2" w:themeFill="background1" w:themeFillShade="F2"/>
            <w:noWrap/>
            <w:vAlign w:val="center"/>
          </w:tcPr>
          <w:p w14:paraId="1DEEA7A2" w14:textId="6B71E0F9" w:rsidR="00882190" w:rsidRPr="00105474" w:rsidRDefault="00882190" w:rsidP="00AD729C">
            <w:pPr>
              <w:spacing w:after="0"/>
              <w:rPr>
                <w:rFonts w:cs="Helvetica"/>
                <w:bCs/>
                <w:color w:val="000000"/>
                <w:sz w:val="18"/>
                <w:szCs w:val="18"/>
                <w:lang w:val="en-GB"/>
              </w:rPr>
            </w:pPr>
            <w:r w:rsidRPr="00105474">
              <w:rPr>
                <w:rFonts w:cs="Helvetica"/>
                <w:bCs/>
                <w:color w:val="000000"/>
                <w:sz w:val="18"/>
                <w:szCs w:val="18"/>
                <w:lang w:val="en-GB"/>
              </w:rPr>
              <w:t xml:space="preserve">4.2 </w:t>
            </w:r>
            <w:r w:rsidR="0049238E">
              <w:rPr>
                <w:rFonts w:cs="Helvetica"/>
                <w:bCs/>
                <w:color w:val="000000"/>
                <w:sz w:val="18"/>
                <w:szCs w:val="18"/>
                <w:lang w:val="en-GB"/>
              </w:rPr>
              <w:t>No</w:t>
            </w:r>
            <w:r w:rsidR="006B77C3" w:rsidRPr="00105474">
              <w:rPr>
                <w:rFonts w:cs="Helvetica"/>
                <w:bCs/>
                <w:color w:val="000000"/>
                <w:sz w:val="18"/>
                <w:szCs w:val="18"/>
                <w:lang w:val="en-GB"/>
              </w:rPr>
              <w:t xml:space="preserve"> </w:t>
            </w:r>
            <w:r w:rsidRPr="00105474">
              <w:rPr>
                <w:rFonts w:cs="Helvetica"/>
                <w:bCs/>
                <w:color w:val="000000"/>
                <w:sz w:val="18"/>
                <w:szCs w:val="18"/>
                <w:lang w:val="en-GB"/>
              </w:rPr>
              <w:t>of staff from governmental institutions, internal security forces and relevant non-state actors trained on security, border management, CVE, conflict prevention, protection of civilian populations and human rights</w:t>
            </w:r>
          </w:p>
        </w:tc>
        <w:tc>
          <w:tcPr>
            <w:tcW w:w="1071" w:type="dxa"/>
            <w:shd w:val="clear" w:color="auto" w:fill="F2F2F2" w:themeFill="background1" w:themeFillShade="F2"/>
            <w:vAlign w:val="center"/>
          </w:tcPr>
          <w:p w14:paraId="67A1B523" w14:textId="05E470F1" w:rsidR="00882190" w:rsidRPr="00105474" w:rsidRDefault="00882190" w:rsidP="002E125D">
            <w:pPr>
              <w:spacing w:after="0"/>
              <w:jc w:val="center"/>
              <w:rPr>
                <w:rFonts w:cs="Helvetica"/>
                <w:b/>
                <w:bCs/>
                <w:color w:val="000000"/>
                <w:sz w:val="18"/>
                <w:szCs w:val="18"/>
                <w:lang w:val="en-GB"/>
              </w:rPr>
            </w:pPr>
            <w:r w:rsidRPr="00105474">
              <w:rPr>
                <w:rFonts w:cs="Helvetica"/>
                <w:b/>
                <w:bCs/>
                <w:color w:val="000000"/>
                <w:sz w:val="18"/>
                <w:szCs w:val="18"/>
                <w:lang w:val="en-GB"/>
              </w:rPr>
              <w:t>353</w:t>
            </w:r>
          </w:p>
        </w:tc>
      </w:tr>
      <w:tr w:rsidR="00882190" w:rsidRPr="00342E85" w14:paraId="6466C588" w14:textId="77777777" w:rsidTr="002E125D">
        <w:trPr>
          <w:trHeight w:val="312"/>
          <w:jc w:val="center"/>
        </w:trPr>
        <w:tc>
          <w:tcPr>
            <w:tcW w:w="6091" w:type="dxa"/>
            <w:shd w:val="clear" w:color="auto" w:fill="F2F2F2" w:themeFill="background1" w:themeFillShade="F2"/>
            <w:noWrap/>
            <w:vAlign w:val="center"/>
          </w:tcPr>
          <w:p w14:paraId="6FF61F0D" w14:textId="7F8F7DBF" w:rsidR="00882190" w:rsidRPr="00105474" w:rsidRDefault="00882190" w:rsidP="00AD729C">
            <w:pPr>
              <w:spacing w:after="0"/>
              <w:rPr>
                <w:rFonts w:cs="Helvetica"/>
                <w:bCs/>
                <w:color w:val="000000"/>
                <w:sz w:val="18"/>
                <w:szCs w:val="18"/>
                <w:lang w:val="en-GB"/>
              </w:rPr>
            </w:pPr>
            <w:r w:rsidRPr="00105474">
              <w:rPr>
                <w:rFonts w:cs="Helvetica"/>
                <w:bCs/>
                <w:color w:val="000000"/>
                <w:sz w:val="18"/>
                <w:szCs w:val="18"/>
                <w:lang w:val="en-GB"/>
              </w:rPr>
              <w:t xml:space="preserve">1.1 </w:t>
            </w:r>
            <w:r w:rsidR="0049238E">
              <w:rPr>
                <w:rFonts w:cs="Helvetica"/>
                <w:bCs/>
                <w:color w:val="000000"/>
                <w:sz w:val="18"/>
                <w:szCs w:val="18"/>
                <w:lang w:val="en-GB"/>
              </w:rPr>
              <w:t>No</w:t>
            </w:r>
            <w:r w:rsidR="006B77C3" w:rsidRPr="00105474">
              <w:rPr>
                <w:rFonts w:cs="Helvetica"/>
                <w:bCs/>
                <w:color w:val="000000"/>
                <w:sz w:val="18"/>
                <w:szCs w:val="18"/>
                <w:lang w:val="en-GB"/>
              </w:rPr>
              <w:t xml:space="preserve"> </w:t>
            </w:r>
            <w:r w:rsidRPr="00105474">
              <w:rPr>
                <w:rFonts w:cs="Helvetica"/>
                <w:bCs/>
                <w:color w:val="000000"/>
                <w:sz w:val="18"/>
                <w:szCs w:val="18"/>
                <w:lang w:val="en-GB"/>
              </w:rPr>
              <w:t>of jobs created</w:t>
            </w:r>
          </w:p>
        </w:tc>
        <w:tc>
          <w:tcPr>
            <w:tcW w:w="1071" w:type="dxa"/>
            <w:shd w:val="clear" w:color="auto" w:fill="F2F2F2" w:themeFill="background1" w:themeFillShade="F2"/>
            <w:vAlign w:val="center"/>
          </w:tcPr>
          <w:p w14:paraId="50122D75" w14:textId="27CD71BE" w:rsidR="00882190" w:rsidRPr="00105474" w:rsidRDefault="00882190" w:rsidP="002E125D">
            <w:pPr>
              <w:spacing w:after="0"/>
              <w:jc w:val="center"/>
              <w:rPr>
                <w:rFonts w:cs="Helvetica"/>
                <w:b/>
                <w:bCs/>
                <w:color w:val="000000"/>
                <w:sz w:val="18"/>
                <w:szCs w:val="18"/>
                <w:lang w:val="en-GB"/>
              </w:rPr>
            </w:pPr>
            <w:r w:rsidRPr="00105474">
              <w:rPr>
                <w:rFonts w:cs="Helvetica"/>
                <w:b/>
                <w:bCs/>
                <w:color w:val="000000"/>
                <w:sz w:val="18"/>
                <w:szCs w:val="18"/>
                <w:lang w:val="en-GB"/>
              </w:rPr>
              <w:t>164</w:t>
            </w:r>
          </w:p>
        </w:tc>
      </w:tr>
      <w:tr w:rsidR="00882190" w:rsidRPr="00342E85" w14:paraId="589E3FE5" w14:textId="77777777" w:rsidTr="002E125D">
        <w:trPr>
          <w:trHeight w:val="312"/>
          <w:jc w:val="center"/>
        </w:trPr>
        <w:tc>
          <w:tcPr>
            <w:tcW w:w="6091" w:type="dxa"/>
            <w:shd w:val="clear" w:color="auto" w:fill="F2F2F2" w:themeFill="background1" w:themeFillShade="F2"/>
            <w:noWrap/>
            <w:vAlign w:val="center"/>
          </w:tcPr>
          <w:p w14:paraId="55B4DF0D" w14:textId="003BC121" w:rsidR="00882190" w:rsidRPr="00105474" w:rsidRDefault="00882190" w:rsidP="00AD729C">
            <w:pPr>
              <w:spacing w:after="0"/>
              <w:rPr>
                <w:rFonts w:cs="Helvetica"/>
                <w:bCs/>
                <w:color w:val="000000"/>
                <w:sz w:val="18"/>
                <w:szCs w:val="18"/>
                <w:lang w:val="en-GB"/>
              </w:rPr>
            </w:pPr>
            <w:r w:rsidRPr="00105474">
              <w:rPr>
                <w:rFonts w:cs="Helvetica"/>
                <w:bCs/>
                <w:color w:val="000000"/>
                <w:sz w:val="18"/>
                <w:szCs w:val="18"/>
                <w:lang w:val="en-GB"/>
              </w:rPr>
              <w:t xml:space="preserve">1.3 </w:t>
            </w:r>
            <w:r w:rsidR="0049238E">
              <w:rPr>
                <w:rFonts w:cs="Helvetica"/>
                <w:bCs/>
                <w:color w:val="000000"/>
                <w:sz w:val="18"/>
                <w:szCs w:val="18"/>
                <w:lang w:val="en-GB"/>
              </w:rPr>
              <w:t>No</w:t>
            </w:r>
            <w:r w:rsidR="006B77C3" w:rsidRPr="00105474">
              <w:rPr>
                <w:rFonts w:cs="Helvetica"/>
                <w:bCs/>
                <w:color w:val="000000"/>
                <w:sz w:val="18"/>
                <w:szCs w:val="18"/>
                <w:lang w:val="en-GB"/>
              </w:rPr>
              <w:t xml:space="preserve"> </w:t>
            </w:r>
            <w:r w:rsidRPr="00105474">
              <w:rPr>
                <w:rFonts w:cs="Helvetica"/>
                <w:bCs/>
                <w:color w:val="000000"/>
                <w:sz w:val="18"/>
                <w:szCs w:val="18"/>
                <w:lang w:val="en-GB"/>
              </w:rPr>
              <w:t>of people assisted to develop economic income-generating activities</w:t>
            </w:r>
          </w:p>
        </w:tc>
        <w:tc>
          <w:tcPr>
            <w:tcW w:w="1071" w:type="dxa"/>
            <w:shd w:val="clear" w:color="auto" w:fill="F2F2F2" w:themeFill="background1" w:themeFillShade="F2"/>
            <w:vAlign w:val="center"/>
          </w:tcPr>
          <w:p w14:paraId="16DDDE1A" w14:textId="0F91559A" w:rsidR="00882190" w:rsidRPr="00105474" w:rsidRDefault="00882190" w:rsidP="002E125D">
            <w:pPr>
              <w:spacing w:after="0"/>
              <w:jc w:val="center"/>
              <w:rPr>
                <w:rFonts w:cs="Helvetica"/>
                <w:b/>
                <w:bCs/>
                <w:color w:val="000000"/>
                <w:sz w:val="18"/>
                <w:szCs w:val="18"/>
                <w:lang w:val="en-GB"/>
              </w:rPr>
            </w:pPr>
            <w:r w:rsidRPr="00105474">
              <w:rPr>
                <w:rFonts w:cs="Helvetica"/>
                <w:b/>
                <w:bCs/>
                <w:color w:val="000000"/>
                <w:sz w:val="18"/>
                <w:szCs w:val="18"/>
                <w:lang w:val="en-GB"/>
              </w:rPr>
              <w:t>127</w:t>
            </w:r>
          </w:p>
        </w:tc>
      </w:tr>
    </w:tbl>
    <w:p w14:paraId="2008FCE8" w14:textId="77777777" w:rsidR="006B77C3" w:rsidRPr="00342E85" w:rsidRDefault="006B77C3" w:rsidP="006B77C3">
      <w:pPr>
        <w:rPr>
          <w:lang w:val="en-GB"/>
        </w:rPr>
      </w:pPr>
    </w:p>
    <w:p w14:paraId="3EBB6581" w14:textId="3631D2AA" w:rsidR="00A86720" w:rsidRPr="00342E85" w:rsidRDefault="00A86720" w:rsidP="004F608F">
      <w:pPr>
        <w:spacing w:after="0" w:line="240" w:lineRule="auto"/>
        <w:rPr>
          <w:lang w:val="en-GB"/>
        </w:rPr>
      </w:pPr>
      <w:r w:rsidRPr="00342E85">
        <w:rPr>
          <w:lang w:val="en-GB"/>
        </w:rPr>
        <w:br w:type="page"/>
      </w:r>
    </w:p>
    <w:p w14:paraId="1D59C5F7" w14:textId="557D2FE2" w:rsidR="004E6388" w:rsidRPr="00342E85" w:rsidRDefault="000F4AE1" w:rsidP="004E6388">
      <w:pPr>
        <w:pStyle w:val="Titre3"/>
      </w:pPr>
      <w:bookmarkStart w:id="196" w:name="_Toc516218865"/>
      <w:r w:rsidRPr="00342E85">
        <w:t>Djibouti</w:t>
      </w:r>
      <w:bookmarkEnd w:id="196"/>
    </w:p>
    <w:p w14:paraId="40C0DD33" w14:textId="02859E11" w:rsidR="00E06111" w:rsidRPr="00893B91" w:rsidRDefault="008354A6" w:rsidP="004E6388">
      <w:pPr>
        <w:pStyle w:val="Titre4"/>
        <w:numPr>
          <w:ilvl w:val="3"/>
          <w:numId w:val="8"/>
        </w:numPr>
      </w:pPr>
      <w:r>
        <w:t>Djibouti’s migration profile</w:t>
      </w:r>
    </w:p>
    <w:p w14:paraId="41F2C15F" w14:textId="231E602F" w:rsidR="00E06111" w:rsidRPr="00342E85" w:rsidRDefault="00E06111" w:rsidP="00E06111">
      <w:pPr>
        <w:pStyle w:val="Lgende"/>
        <w:rPr>
          <w:color w:val="FF0000"/>
          <w:lang w:val="en-GB"/>
        </w:rPr>
      </w:pPr>
      <w:bookmarkStart w:id="197" w:name="_Toc516218905"/>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33</w:t>
      </w:r>
      <w:r w:rsidR="00752541">
        <w:rPr>
          <w:lang w:val="en-GB"/>
        </w:rPr>
        <w:fldChar w:fldCharType="end"/>
      </w:r>
      <w:r w:rsidRPr="00342E85">
        <w:rPr>
          <w:lang w:val="en-GB"/>
        </w:rPr>
        <w:t>: Key program</w:t>
      </w:r>
      <w:r w:rsidR="0067655F">
        <w:rPr>
          <w:lang w:val="en-GB"/>
        </w:rPr>
        <w:t>me</w:t>
      </w:r>
      <w:r w:rsidRPr="00342E85">
        <w:rPr>
          <w:lang w:val="en-GB"/>
        </w:rPr>
        <w:t>s and migration flows in Djibouti, May 2018</w:t>
      </w:r>
      <w:bookmarkEnd w:id="197"/>
    </w:p>
    <w:p w14:paraId="186CAE9E" w14:textId="7AAB2096" w:rsidR="00CA5A30" w:rsidRPr="00342E85" w:rsidRDefault="007970E5" w:rsidP="004E6388">
      <w:pPr>
        <w:rPr>
          <w:lang w:val="en-GB"/>
        </w:rPr>
      </w:pPr>
      <w:r w:rsidRPr="00342E85">
        <w:rPr>
          <w:noProof/>
        </w:rPr>
        <mc:AlternateContent>
          <mc:Choice Requires="wpg">
            <w:drawing>
              <wp:anchor distT="0" distB="0" distL="114300" distR="114300" simplePos="0" relativeHeight="251810304" behindDoc="0" locked="0" layoutInCell="1" allowOverlap="1" wp14:anchorId="6EEFD3DB" wp14:editId="33C17F66">
                <wp:simplePos x="0" y="0"/>
                <wp:positionH relativeFrom="column">
                  <wp:posOffset>303073</wp:posOffset>
                </wp:positionH>
                <wp:positionV relativeFrom="paragraph">
                  <wp:posOffset>302895</wp:posOffset>
                </wp:positionV>
                <wp:extent cx="5678489" cy="4772661"/>
                <wp:effectExtent l="0" t="0" r="0" b="0"/>
                <wp:wrapNone/>
                <wp:docPr id="33" name="Group 33"/>
                <wp:cNvGraphicFramePr/>
                <a:graphic xmlns:a="http://schemas.openxmlformats.org/drawingml/2006/main">
                  <a:graphicData uri="http://schemas.microsoft.com/office/word/2010/wordprocessingGroup">
                    <wpg:wgp>
                      <wpg:cNvGrpSpPr/>
                      <wpg:grpSpPr>
                        <a:xfrm>
                          <a:off x="0" y="0"/>
                          <a:ext cx="5678489" cy="4772661"/>
                          <a:chOff x="-20777" y="238127"/>
                          <a:chExt cx="5678545" cy="4772723"/>
                        </a:xfrm>
                      </wpg:grpSpPr>
                      <wps:wsp>
                        <wps:cNvPr id="34" name="Arrow: Curved Left 34"/>
                        <wps:cNvSpPr/>
                        <wps:spPr>
                          <a:xfrm rot="11079346" flipH="1" flipV="1">
                            <a:off x="2389767" y="981075"/>
                            <a:ext cx="447200" cy="1667575"/>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Arrow: Curved Left 35"/>
                        <wps:cNvSpPr/>
                        <wps:spPr>
                          <a:xfrm rot="18405829" flipH="1" flipV="1">
                            <a:off x="3370843" y="3381375"/>
                            <a:ext cx="447200" cy="1667575"/>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Arrow: Curved Left 36"/>
                        <wps:cNvSpPr/>
                        <wps:spPr>
                          <a:xfrm rot="2551522" flipH="1" flipV="1">
                            <a:off x="1589668" y="3343275"/>
                            <a:ext cx="447200" cy="1667575"/>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Arrow: Curved Left 37"/>
                        <wps:cNvSpPr/>
                        <wps:spPr>
                          <a:xfrm rot="3705199" flipV="1">
                            <a:off x="2529172" y="-528502"/>
                            <a:ext cx="578647" cy="5678545"/>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Arrow: Curved Left 38"/>
                        <wps:cNvSpPr/>
                        <wps:spPr>
                          <a:xfrm rot="13289318" flipV="1">
                            <a:off x="3799471" y="238127"/>
                            <a:ext cx="426885" cy="1667575"/>
                          </a:xfrm>
                          <a:prstGeom prst="curvedLeftArrow">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0930C521" id="Group 33" o:spid="_x0000_s1026" style="position:absolute;margin-left:23.85pt;margin-top:23.85pt;width:447.15pt;height:375.8pt;z-index:251810304;mso-width-relative:margin;mso-height-relative:margin" coordorigin="-207,2381" coordsize="56785,47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34" o:spid="_x0000_s1027" type="#_x0000_t103" style="position:absolute;left:23897;top:9810;width:4472;height:16676;rotation:-11491360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" adj="18704,20876,5400" fillcolor="#ee514e [3207]" stroked="f"/>
                <v:shape id="Arrow: Curved Left 35" o:spid="_x0000_s1028" type="#_x0000_t103" style="position:absolute;left:33708;top:33813;width:4472;height:16676;rotation:-3488887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" adj="18704,20876,5400" fillcolor="#ee514e [3207]" stroked="f"/>
                <v:shape id="Arrow: Curved Left 36" o:spid="_x0000_s1029" type="#_x0000_t103" style="position:absolute;left:15896;top:33432;width:4472;height:16676;rotation:2786942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" adj="18704,20876,5400" fillcolor="#ee514e [3207]" stroked="f"/>
                <v:shape id="Arrow: Curved Left 37" o:spid="_x0000_s1030" type="#_x0000_t103" style="position:absolute;left:25292;top:-5285;width:5786;height:56784;rotation:-4047065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" adj="20499,21325,5400" fillcolor="#ee514e [3207]" stroked="f"/>
                <v:shape id="Arrow: Curved Left 38" o:spid="_x0000_s1031" type="#_x0000_t103" style="position:absolute;left:37994;top:2381;width:4269;height:16676;rotation:9077481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" adj="18835,20909,5400" fillcolor="#ee514e [3207]" stroked="f"/>
              </v:group>
            </w:pict>
          </mc:Fallback>
        </mc:AlternateContent>
      </w:r>
      <w:r w:rsidR="00CA5A30" w:rsidRPr="00342E85">
        <w:rPr>
          <w:noProof/>
        </w:rPr>
        <w:drawing>
          <wp:inline distT="0" distB="0" distL="0" distR="0" wp14:anchorId="1A899460" wp14:editId="4A298F5B">
            <wp:extent cx="5725795" cy="5725795"/>
            <wp:effectExtent l="0" t="0" r="0" b="0"/>
            <wp:docPr id="51" name="Picture 51" descr="/Users/justinerubira/Dropbox/EUTF - MLS/7. Database/0. DB work/Extractions/GIS/Maps/Programs-D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sers/justinerubira/Dropbox/EUTF - MLS/7. Database/0. DB work/Extractions/GIS/Maps/Programs-DJ.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5795" cy="5725795"/>
                    </a:xfrm>
                    <a:prstGeom prst="rect">
                      <a:avLst/>
                    </a:prstGeom>
                    <a:noFill/>
                    <a:ln>
                      <a:noFill/>
                    </a:ln>
                  </pic:spPr>
                </pic:pic>
              </a:graphicData>
            </a:graphic>
          </wp:inline>
        </w:drawing>
      </w:r>
    </w:p>
    <w:p w14:paraId="1CB91915" w14:textId="2FE03F3C" w:rsidR="00BD6849" w:rsidRPr="00342E85" w:rsidRDefault="00C63FD3" w:rsidP="00C63FD3">
      <w:pPr>
        <w:rPr>
          <w:lang w:val="en-GB"/>
        </w:rPr>
      </w:pPr>
      <w:r w:rsidRPr="00342E85">
        <w:rPr>
          <w:lang w:val="en-GB"/>
        </w:rPr>
        <w:t xml:space="preserve">Djibouti’s unique migration profile is above all shaped by its location as a transit point along an ancient migratory route from the Horn of Africa to the Arabian Peninsula. Although the popularity of this route has fluctuated throughout history, </w:t>
      </w:r>
      <w:r w:rsidRPr="001F7021">
        <w:rPr>
          <w:b/>
          <w:lang w:val="en-GB"/>
        </w:rPr>
        <w:t>Djibouti’s role as a gateway to the Gulf of Aden</w:t>
      </w:r>
      <w:r w:rsidR="000C6AEE" w:rsidRPr="000C6AEE">
        <w:rPr>
          <w:lang w:val="en-GB"/>
        </w:rPr>
        <w:t xml:space="preserve">, particularly for Ethiopians seeking to migrate to </w:t>
      </w:r>
      <w:r w:rsidR="000C6090">
        <w:rPr>
          <w:lang w:val="en-GB"/>
        </w:rPr>
        <w:t>the KSA</w:t>
      </w:r>
      <w:r w:rsidR="000C6AEE" w:rsidRPr="000C6AEE">
        <w:rPr>
          <w:lang w:val="en-GB"/>
        </w:rPr>
        <w:t xml:space="preserve"> for economic reasons,</w:t>
      </w:r>
      <w:r w:rsidRPr="000C6AEE">
        <w:rPr>
          <w:lang w:val="en-GB"/>
        </w:rPr>
        <w:t xml:space="preserve"> </w:t>
      </w:r>
      <w:r w:rsidRPr="001F7021">
        <w:rPr>
          <w:lang w:val="en-GB"/>
        </w:rPr>
        <w:t>has grown exponentially over the past decade</w:t>
      </w:r>
      <w:r w:rsidRPr="00342E85">
        <w:rPr>
          <w:lang w:val="en-GB"/>
        </w:rPr>
        <w:t xml:space="preserve">. The journey is extremely dangerous at almost every stage, with risks including water scarcity while crossing the desert in Djibouti, rough seas in the Gulf of Aden, conflict in Yemen, deportation upon arrival in </w:t>
      </w:r>
      <w:r w:rsidR="000A381D" w:rsidRPr="00342E85">
        <w:rPr>
          <w:lang w:val="en-GB"/>
        </w:rPr>
        <w:t>the KSA</w:t>
      </w:r>
      <w:r w:rsidRPr="00342E85">
        <w:rPr>
          <w:lang w:val="en-GB"/>
        </w:rPr>
        <w:t>, and the danger of human trafficking and abuse at the hands of smugglers.</w:t>
      </w:r>
    </w:p>
    <w:p w14:paraId="16C8764F" w14:textId="77777777" w:rsidR="00E47AEC" w:rsidRDefault="00C63FD3" w:rsidP="0091485E">
      <w:pPr>
        <w:rPr>
          <w:rFonts w:cs="Helvetica"/>
          <w:lang w:val="en-GB"/>
        </w:rPr>
      </w:pPr>
      <w:r w:rsidRPr="001F7021">
        <w:rPr>
          <w:lang w:val="en-GB"/>
        </w:rPr>
        <w:t>To</w:t>
      </w:r>
      <w:r w:rsidRPr="001F7021">
        <w:rPr>
          <w:b/>
          <w:lang w:val="en-GB"/>
        </w:rPr>
        <w:t xml:space="preserve"> support the effective management of this increasingly important migratory route</w:t>
      </w:r>
      <w:r w:rsidRPr="00342E85">
        <w:rPr>
          <w:lang w:val="en-GB"/>
        </w:rPr>
        <w:t xml:space="preserve">, the EUTF has allocated funding for Djibouti within the scope of regional programmes designed to improve migration </w:t>
      </w:r>
      <w:r w:rsidRPr="00B726A8">
        <w:rPr>
          <w:rFonts w:cs="Helvetica"/>
          <w:lang w:val="en-GB"/>
        </w:rPr>
        <w:t xml:space="preserve">management and facilitate voluntary returns and reintegration, such as BMM and </w:t>
      </w:r>
      <w:r w:rsidR="000A381D" w:rsidRPr="00B726A8">
        <w:rPr>
          <w:rFonts w:cs="Helvetica"/>
          <w:lang w:val="en-GB"/>
        </w:rPr>
        <w:t xml:space="preserve">the </w:t>
      </w:r>
      <w:r w:rsidRPr="00B726A8">
        <w:rPr>
          <w:rFonts w:cs="Helvetica"/>
          <w:lang w:val="en-GB"/>
        </w:rPr>
        <w:t>RRF.</w:t>
      </w:r>
      <w:r w:rsidR="0091485E">
        <w:rPr>
          <w:rFonts w:cs="Helvetica"/>
          <w:lang w:val="en-GB"/>
        </w:rPr>
        <w:t xml:space="preserve"> </w:t>
      </w:r>
    </w:p>
    <w:p w14:paraId="2D3414B3" w14:textId="00E61BE3" w:rsidR="00B726A8" w:rsidRPr="00B726A8" w:rsidRDefault="00603685" w:rsidP="0091485E">
      <w:pPr>
        <w:rPr>
          <w:rFonts w:cs="Helvetica"/>
          <w:lang w:val="en-GB"/>
        </w:rPr>
      </w:pPr>
      <w:r w:rsidRPr="00B726A8">
        <w:rPr>
          <w:rFonts w:cs="Helvetica"/>
          <w:lang w:val="en-GB"/>
        </w:rPr>
        <w:t xml:space="preserve">There are also </w:t>
      </w:r>
      <w:r w:rsidR="00F54E35" w:rsidRPr="001F7021">
        <w:rPr>
          <w:rFonts w:cs="Helvetica"/>
          <w:b/>
          <w:lang w:val="en-GB"/>
        </w:rPr>
        <w:t xml:space="preserve">more than </w:t>
      </w:r>
      <w:r w:rsidRPr="001F7021">
        <w:rPr>
          <w:rFonts w:cs="Helvetica"/>
          <w:b/>
          <w:lang w:val="en-GB"/>
        </w:rPr>
        <w:t>2</w:t>
      </w:r>
      <w:r w:rsidR="00F54E35" w:rsidRPr="001F7021">
        <w:rPr>
          <w:rFonts w:cs="Helvetica"/>
          <w:b/>
          <w:lang w:val="en-GB"/>
        </w:rPr>
        <w:t>7</w:t>
      </w:r>
      <w:r w:rsidRPr="001F7021">
        <w:rPr>
          <w:rFonts w:cs="Helvetica"/>
          <w:b/>
          <w:lang w:val="en-GB"/>
        </w:rPr>
        <w:t>,000 refugees currently registered in Djibouti</w:t>
      </w:r>
      <w:r w:rsidRPr="00B726A8">
        <w:rPr>
          <w:rFonts w:cs="Helvetica"/>
          <w:lang w:val="en-GB"/>
        </w:rPr>
        <w:t>, mainly of</w:t>
      </w:r>
      <w:r w:rsidR="00256DD2">
        <w:rPr>
          <w:rFonts w:cs="Helvetica"/>
          <w:lang w:val="en-GB"/>
        </w:rPr>
        <w:t xml:space="preserve"> Ethiopian, Eritrean, Somali and Yemeni origin.</w:t>
      </w:r>
      <w:r w:rsidR="00F54E35">
        <w:rPr>
          <w:rFonts w:cs="Helvetica"/>
          <w:lang w:val="en-GB"/>
        </w:rPr>
        <w:t xml:space="preserve"> </w:t>
      </w:r>
      <w:r w:rsidRPr="00B726A8">
        <w:rPr>
          <w:rFonts w:cs="Helvetica"/>
          <w:lang w:val="en-GB"/>
        </w:rPr>
        <w:t>In December 2017, following the support and advocacy of UNHCR</w:t>
      </w:r>
      <w:r w:rsidR="00B726A8" w:rsidRPr="00B726A8">
        <w:rPr>
          <w:rFonts w:cs="Helvetica"/>
          <w:lang w:val="en-GB"/>
        </w:rPr>
        <w:t xml:space="preserve"> and in conformance with Djibouti’s participation in the CRRF</w:t>
      </w:r>
      <w:r w:rsidRPr="00B726A8">
        <w:rPr>
          <w:rFonts w:cs="Helvetica"/>
          <w:lang w:val="en-GB"/>
        </w:rPr>
        <w:t>, Djibouti signed several laws into force</w:t>
      </w:r>
      <w:r w:rsidR="00B726A8" w:rsidRPr="00B726A8">
        <w:rPr>
          <w:rFonts w:cs="Helvetica"/>
          <w:lang w:val="en-GB"/>
        </w:rPr>
        <w:t xml:space="preserve"> </w:t>
      </w:r>
      <w:r w:rsidR="00A93C3C">
        <w:rPr>
          <w:rFonts w:cs="Helvetica"/>
          <w:lang w:val="en-GB"/>
        </w:rPr>
        <w:t>with the aim of improving job opportunities,</w:t>
      </w:r>
      <w:r w:rsidR="00B726A8" w:rsidRPr="00B726A8">
        <w:rPr>
          <w:rFonts w:cs="Helvetica"/>
          <w:lang w:val="en-GB"/>
        </w:rPr>
        <w:t xml:space="preserve"> promot</w:t>
      </w:r>
      <w:r w:rsidR="00A93C3C">
        <w:rPr>
          <w:rFonts w:cs="Helvetica"/>
          <w:lang w:val="en-GB"/>
        </w:rPr>
        <w:t>ing</w:t>
      </w:r>
      <w:r w:rsidR="00B726A8" w:rsidRPr="00B726A8">
        <w:rPr>
          <w:rFonts w:cs="Helvetica"/>
          <w:lang w:val="en-GB"/>
        </w:rPr>
        <w:t xml:space="preserve"> socio-economic integration</w:t>
      </w:r>
      <w:r w:rsidR="00A93C3C">
        <w:rPr>
          <w:rFonts w:cs="Helvetica"/>
          <w:lang w:val="en-GB"/>
        </w:rPr>
        <w:t xml:space="preserve">, and facilitating access to social services for </w:t>
      </w:r>
      <w:r w:rsidR="00B726A8" w:rsidRPr="00B726A8">
        <w:rPr>
          <w:rFonts w:cs="Helvetica"/>
          <w:lang w:val="en-GB"/>
        </w:rPr>
        <w:t xml:space="preserve">refugees </w:t>
      </w:r>
      <w:r w:rsidR="00A93C3C">
        <w:rPr>
          <w:rFonts w:cs="Helvetica"/>
          <w:lang w:val="en-GB"/>
        </w:rPr>
        <w:t>living in Djibouti</w:t>
      </w:r>
      <w:r w:rsidR="00B726A8" w:rsidRPr="00B726A8">
        <w:rPr>
          <w:rFonts w:cs="Helvetica"/>
          <w:lang w:val="en-GB"/>
        </w:rPr>
        <w:t>.</w:t>
      </w:r>
      <w:r w:rsidR="00CE42B0">
        <w:rPr>
          <w:rStyle w:val="Appelnotedebasdep"/>
          <w:rFonts w:cs="Helvetica"/>
          <w:lang w:val="en-GB"/>
        </w:rPr>
        <w:footnoteReference w:id="86"/>
      </w:r>
    </w:p>
    <w:p w14:paraId="09DE81E7" w14:textId="021E555C" w:rsidR="004F608F" w:rsidRPr="00DA35FA" w:rsidRDefault="00C63FD3" w:rsidP="00DA35FA">
      <w:pPr>
        <w:pStyle w:val="NormalWeb"/>
        <w:shd w:val="clear" w:color="auto" w:fill="FFFFFF"/>
        <w:spacing w:before="0" w:beforeAutospacing="0" w:after="240" w:afterAutospacing="0"/>
        <w:rPr>
          <w:rFonts w:ascii="Helvetica" w:hAnsi="Helvetica" w:cs="Helvetica"/>
          <w:szCs w:val="20"/>
          <w:lang w:val="en-GB"/>
        </w:rPr>
      </w:pPr>
      <w:r w:rsidRPr="00342E85">
        <w:rPr>
          <w:rFonts w:ascii="Helvetica" w:hAnsi="Helvetica" w:cs="Helvetica"/>
          <w:szCs w:val="20"/>
          <w:lang w:val="en-GB"/>
        </w:rPr>
        <w:t xml:space="preserve">The needs of the local population are also pronounced, with nearly a quarter of </w:t>
      </w:r>
      <w:proofErr w:type="spellStart"/>
      <w:r w:rsidRPr="00342E85">
        <w:rPr>
          <w:rFonts w:ascii="Helvetica" w:hAnsi="Helvetica" w:cs="Helvetica"/>
          <w:szCs w:val="20"/>
          <w:lang w:val="en-GB"/>
        </w:rPr>
        <w:t>Djiboutians</w:t>
      </w:r>
      <w:proofErr w:type="spellEnd"/>
      <w:r w:rsidRPr="00342E85">
        <w:rPr>
          <w:rFonts w:ascii="Helvetica" w:hAnsi="Helvetica" w:cs="Helvetica"/>
          <w:szCs w:val="20"/>
          <w:lang w:val="en-GB"/>
        </w:rPr>
        <w:t xml:space="preserve"> living in extreme poverty despite steady economic growth over the past 15 years. Djibouti’s geopolitically strategic location, bolstered by improvements to its port and transport infrastructure, have enabled the construction and trade industry to flourish, but</w:t>
      </w:r>
      <w:r w:rsidRPr="001F7021">
        <w:rPr>
          <w:rFonts w:ascii="Helvetica" w:hAnsi="Helvetica" w:cs="Helvetica"/>
          <w:b/>
          <w:szCs w:val="20"/>
          <w:lang w:val="en-GB"/>
        </w:rPr>
        <w:t xml:space="preserve"> failure to reconcile the capacity and skills of the local population with the demands of the evolving labour market </w:t>
      </w:r>
      <w:r w:rsidRPr="00342E85">
        <w:rPr>
          <w:rFonts w:ascii="Helvetica" w:hAnsi="Helvetica" w:cs="Helvetica"/>
          <w:szCs w:val="20"/>
          <w:lang w:val="en-GB"/>
        </w:rPr>
        <w:t>has meant that Ethiopians and other nationals are often hired to fill these new positions. As a result, the national labour force participation rate has stagnated at less than 25</w:t>
      </w:r>
      <w:r w:rsidR="0091485E">
        <w:rPr>
          <w:rFonts w:ascii="Helvetica" w:hAnsi="Helvetica" w:cs="Helvetica"/>
          <w:szCs w:val="20"/>
          <w:lang w:val="en-GB"/>
        </w:rPr>
        <w:t>%</w:t>
      </w:r>
      <w:r w:rsidRPr="00342E85">
        <w:rPr>
          <w:rFonts w:ascii="Helvetica" w:hAnsi="Helvetica" w:cs="Helvetica"/>
          <w:szCs w:val="20"/>
          <w:lang w:val="en-GB"/>
        </w:rPr>
        <w:t>.</w:t>
      </w:r>
      <w:r w:rsidRPr="00342E85">
        <w:rPr>
          <w:rStyle w:val="Appelnotedebasdep"/>
          <w:rFonts w:ascii="Helvetica" w:hAnsi="Helvetica" w:cs="Helvetica"/>
          <w:lang w:val="en-GB"/>
        </w:rPr>
        <w:footnoteReference w:id="87"/>
      </w:r>
      <w:r w:rsidRPr="00342E85">
        <w:rPr>
          <w:rFonts w:ascii="Helvetica" w:hAnsi="Helvetica" w:cs="Helvetica"/>
          <w:szCs w:val="20"/>
          <w:lang w:val="en-GB"/>
        </w:rPr>
        <w:t xml:space="preserve"> The EUTF has identified this </w:t>
      </w:r>
      <w:r w:rsidR="00A70A51">
        <w:rPr>
          <w:rFonts w:ascii="Helvetica" w:hAnsi="Helvetica" w:cs="Helvetica"/>
          <w:szCs w:val="20"/>
          <w:lang w:val="en-GB"/>
        </w:rPr>
        <w:t>‘</w:t>
      </w:r>
      <w:r w:rsidRPr="001F7021">
        <w:rPr>
          <w:rFonts w:ascii="Helvetica" w:hAnsi="Helvetica" w:cs="Helvetica"/>
          <w:b/>
          <w:szCs w:val="20"/>
          <w:lang w:val="en-GB"/>
        </w:rPr>
        <w:t>structural unemployment</w:t>
      </w:r>
      <w:r w:rsidR="00A70A51">
        <w:rPr>
          <w:rFonts w:ascii="Helvetica" w:hAnsi="Helvetica" w:cs="Helvetica"/>
          <w:szCs w:val="20"/>
          <w:lang w:val="en-GB"/>
        </w:rPr>
        <w:t>’</w:t>
      </w:r>
      <w:r w:rsidRPr="00342E85">
        <w:rPr>
          <w:rFonts w:ascii="Helvetica" w:hAnsi="Helvetica" w:cs="Helvetica"/>
          <w:szCs w:val="20"/>
          <w:lang w:val="en-GB"/>
        </w:rPr>
        <w:t xml:space="preserve"> as a potential risk for fostering </w:t>
      </w:r>
      <w:r w:rsidR="00A70A51">
        <w:rPr>
          <w:rFonts w:ascii="Helvetica" w:hAnsi="Helvetica" w:cs="Helvetica"/>
          <w:szCs w:val="20"/>
          <w:lang w:val="en-GB"/>
        </w:rPr>
        <w:t>‘</w:t>
      </w:r>
      <w:r w:rsidRPr="00342E85">
        <w:rPr>
          <w:rFonts w:ascii="Helvetica" w:hAnsi="Helvetica" w:cs="Helvetica"/>
          <w:szCs w:val="20"/>
          <w:lang w:val="en-GB"/>
        </w:rPr>
        <w:t>internal tensions</w:t>
      </w:r>
      <w:r w:rsidR="00A70A51">
        <w:rPr>
          <w:rFonts w:ascii="Helvetica" w:hAnsi="Helvetica" w:cs="Helvetica"/>
          <w:szCs w:val="20"/>
          <w:lang w:val="en-GB"/>
        </w:rPr>
        <w:t>’</w:t>
      </w:r>
      <w:r w:rsidRPr="00342E85">
        <w:rPr>
          <w:rFonts w:ascii="Helvetica" w:hAnsi="Helvetica" w:cs="Helvetica"/>
          <w:szCs w:val="20"/>
          <w:lang w:val="en-GB"/>
        </w:rPr>
        <w:t>, and addressing this is a priority action for the Fund in Djibouti.</w:t>
      </w:r>
      <w:r w:rsidR="00DD51F4">
        <w:rPr>
          <w:rStyle w:val="Appelnotedebasdep"/>
          <w:rFonts w:cs="Helvetica"/>
          <w:szCs w:val="20"/>
          <w:lang w:val="en-GB"/>
        </w:rPr>
        <w:footnoteReference w:id="88"/>
      </w:r>
      <w:r w:rsidR="0091485E">
        <w:rPr>
          <w:rFonts w:ascii="Helvetica" w:hAnsi="Helvetica" w:cs="Helvetica"/>
          <w:szCs w:val="20"/>
          <w:lang w:val="en-GB"/>
        </w:rPr>
        <w:t xml:space="preserve"> T</w:t>
      </w:r>
      <w:r w:rsidRPr="00342E85">
        <w:rPr>
          <w:rFonts w:ascii="Helvetica" w:hAnsi="Helvetica" w:cs="Helvetica"/>
          <w:szCs w:val="20"/>
          <w:lang w:val="en-GB"/>
        </w:rPr>
        <w:t xml:space="preserve">he EUTF has invested in a project led by </w:t>
      </w:r>
      <w:r w:rsidR="0074372F">
        <w:rPr>
          <w:rFonts w:ascii="Helvetica" w:hAnsi="Helvetica" w:cs="Helvetica"/>
          <w:szCs w:val="20"/>
          <w:lang w:val="en-GB"/>
        </w:rPr>
        <w:t xml:space="preserve">the </w:t>
      </w:r>
      <w:proofErr w:type="spellStart"/>
      <w:r w:rsidR="0074372F">
        <w:rPr>
          <w:rFonts w:ascii="Helvetica" w:hAnsi="Helvetica" w:cs="Helvetica"/>
          <w:szCs w:val="20"/>
          <w:lang w:val="en-GB"/>
        </w:rPr>
        <w:t>Agence</w:t>
      </w:r>
      <w:proofErr w:type="spellEnd"/>
      <w:r w:rsidR="0074372F">
        <w:rPr>
          <w:rFonts w:ascii="Helvetica" w:hAnsi="Helvetica" w:cs="Helvetica"/>
          <w:szCs w:val="20"/>
          <w:lang w:val="en-GB"/>
        </w:rPr>
        <w:t xml:space="preserve"> </w:t>
      </w:r>
      <w:r w:rsidR="0074372F" w:rsidRPr="00D9504B">
        <w:rPr>
          <w:rFonts w:ascii="Helvetica" w:hAnsi="Helvetica"/>
          <w:lang w:val="en-GB"/>
        </w:rPr>
        <w:t>F</w:t>
      </w:r>
      <w:r w:rsidR="0074372F">
        <w:rPr>
          <w:rFonts w:ascii="Helvetica" w:hAnsi="Helvetica"/>
          <w:lang w:val="en-GB"/>
        </w:rPr>
        <w:t>ra</w:t>
      </w:r>
      <w:r w:rsidR="0074372F" w:rsidRPr="0074372F">
        <w:rPr>
          <w:rFonts w:ascii="Helvetica" w:hAnsi="Helvetica" w:cs="Helvetica"/>
          <w:lang w:val="en-GB"/>
        </w:rPr>
        <w:t>n</w:t>
      </w:r>
      <w:r w:rsidR="0074372F" w:rsidRPr="00D73657">
        <w:rPr>
          <w:rStyle w:val="Accentuation"/>
          <w:rFonts w:ascii="Helvetica" w:eastAsiaTheme="majorEastAsia" w:hAnsi="Helvetica" w:cs="Helvetica"/>
          <w:bCs/>
          <w:i w:val="0"/>
          <w:iCs w:val="0"/>
          <w:shd w:val="clear" w:color="auto" w:fill="FFFFFF"/>
        </w:rPr>
        <w:t>ç</w:t>
      </w:r>
      <w:proofErr w:type="spellStart"/>
      <w:r w:rsidR="0074372F" w:rsidRPr="0074372F">
        <w:rPr>
          <w:rFonts w:ascii="Helvetica" w:hAnsi="Helvetica" w:cs="Helvetica"/>
          <w:lang w:val="en-GB"/>
        </w:rPr>
        <w:t>a</w:t>
      </w:r>
      <w:r w:rsidR="0074372F">
        <w:rPr>
          <w:rFonts w:ascii="Helvetica" w:hAnsi="Helvetica"/>
          <w:lang w:val="en-GB"/>
        </w:rPr>
        <w:t>ise</w:t>
      </w:r>
      <w:proofErr w:type="spellEnd"/>
      <w:r w:rsidR="0074372F">
        <w:rPr>
          <w:rFonts w:ascii="Helvetica" w:hAnsi="Helvetica"/>
          <w:lang w:val="en-GB"/>
        </w:rPr>
        <w:t xml:space="preserve"> de </w:t>
      </w:r>
      <w:proofErr w:type="spellStart"/>
      <w:r w:rsidR="0074372F" w:rsidRPr="00D9504B">
        <w:rPr>
          <w:rFonts w:ascii="Helvetica" w:hAnsi="Helvetica"/>
          <w:lang w:val="en-GB"/>
        </w:rPr>
        <w:t>D</w:t>
      </w:r>
      <w:r w:rsidR="0074372F">
        <w:rPr>
          <w:rFonts w:ascii="Helvetica" w:hAnsi="Helvetica"/>
          <w:lang w:val="en-GB"/>
        </w:rPr>
        <w:t>éveloppement</w:t>
      </w:r>
      <w:proofErr w:type="spellEnd"/>
      <w:r w:rsidR="0074372F" w:rsidRPr="00D9504B">
        <w:rPr>
          <w:rFonts w:ascii="Helvetica" w:hAnsi="Helvetica"/>
          <w:lang w:val="en-GB"/>
        </w:rPr>
        <w:t xml:space="preserve"> </w:t>
      </w:r>
      <w:r w:rsidR="0074372F">
        <w:rPr>
          <w:rFonts w:ascii="Helvetica" w:hAnsi="Helvetica" w:cs="Helvetica"/>
          <w:szCs w:val="20"/>
          <w:lang w:val="en-GB"/>
        </w:rPr>
        <w:t>(</w:t>
      </w:r>
      <w:r w:rsidRPr="00342E85">
        <w:rPr>
          <w:rFonts w:ascii="Helvetica" w:hAnsi="Helvetica" w:cs="Helvetica"/>
          <w:szCs w:val="20"/>
          <w:lang w:val="en-GB"/>
        </w:rPr>
        <w:t>AFD</w:t>
      </w:r>
      <w:r w:rsidR="0074372F">
        <w:rPr>
          <w:rFonts w:ascii="Helvetica" w:hAnsi="Helvetica" w:cs="Helvetica"/>
          <w:szCs w:val="20"/>
          <w:lang w:val="en-GB"/>
        </w:rPr>
        <w:t>)</w:t>
      </w:r>
      <w:r w:rsidRPr="00342E85">
        <w:rPr>
          <w:rFonts w:ascii="Helvetica" w:hAnsi="Helvetica" w:cs="Helvetica"/>
          <w:szCs w:val="20"/>
          <w:lang w:val="en-GB"/>
        </w:rPr>
        <w:t xml:space="preserve"> to improve the skills and employability of youths for service in the port and transport sectors</w:t>
      </w:r>
      <w:r w:rsidR="000A381D" w:rsidRPr="00342E85">
        <w:rPr>
          <w:rFonts w:ascii="Helvetica" w:hAnsi="Helvetica" w:cs="Helvetica"/>
          <w:szCs w:val="20"/>
          <w:lang w:val="en-GB"/>
        </w:rPr>
        <w:t xml:space="preserve"> (the project has no data to report at this stage)</w:t>
      </w:r>
      <w:r w:rsidRPr="00342E85">
        <w:rPr>
          <w:rFonts w:ascii="Helvetica" w:hAnsi="Helvetica" w:cs="Helvetica"/>
          <w:szCs w:val="20"/>
          <w:lang w:val="en-GB"/>
        </w:rPr>
        <w:t>.</w:t>
      </w:r>
    </w:p>
    <w:p w14:paraId="6A262D37" w14:textId="0FB4DF37" w:rsidR="00DA35FA" w:rsidRDefault="00DA35FA" w:rsidP="00DA35FA">
      <w:pPr>
        <w:pStyle w:val="Lgende"/>
      </w:pPr>
      <w:bookmarkStart w:id="198" w:name="_Toc514799058"/>
      <w:bookmarkStart w:id="199" w:name="_Toc516218963"/>
      <w:r>
        <w:t xml:space="preserve">Table </w:t>
      </w:r>
      <w:fldSimple w:instr=" SEQ Table \* ARABIC ">
        <w:r w:rsidR="00411ACB">
          <w:rPr>
            <w:noProof/>
          </w:rPr>
          <w:t>47</w:t>
        </w:r>
      </w:fldSimple>
      <w:r>
        <w:t xml:space="preserve">: </w:t>
      </w:r>
      <w:r w:rsidRPr="00277E1E">
        <w:t>Djibouti – Key facts and figures</w:t>
      </w:r>
      <w:bookmarkEnd w:id="198"/>
      <w:bookmarkEnd w:id="199"/>
    </w:p>
    <w:tbl>
      <w:tblPr>
        <w:tblW w:w="8505" w:type="dxa"/>
        <w:jc w:val="center"/>
        <w:tblLook w:val="04A0" w:firstRow="1" w:lastRow="0" w:firstColumn="1" w:lastColumn="0" w:noHBand="0" w:noVBand="1"/>
      </w:tblPr>
      <w:tblGrid>
        <w:gridCol w:w="4253"/>
        <w:gridCol w:w="4252"/>
      </w:tblGrid>
      <w:tr w:rsidR="00C63FD3" w:rsidRPr="00105474" w14:paraId="3D2427A5" w14:textId="77777777" w:rsidTr="00C63FD3">
        <w:trPr>
          <w:trHeight w:val="312"/>
          <w:jc w:val="center"/>
        </w:trPr>
        <w:tc>
          <w:tcPr>
            <w:tcW w:w="8505" w:type="dxa"/>
            <w:gridSpan w:val="2"/>
            <w:tcBorders>
              <w:top w:val="nil"/>
              <w:left w:val="nil"/>
              <w:bottom w:val="single" w:sz="4" w:space="0" w:color="auto"/>
              <w:right w:val="nil"/>
            </w:tcBorders>
            <w:shd w:val="clear" w:color="auto" w:fill="auto"/>
            <w:noWrap/>
            <w:vAlign w:val="center"/>
            <w:hideMark/>
          </w:tcPr>
          <w:p w14:paraId="33D63E63" w14:textId="77777777" w:rsidR="00C63FD3" w:rsidRPr="00105474" w:rsidRDefault="00C63FD3" w:rsidP="004333C1">
            <w:pPr>
              <w:spacing w:after="0"/>
              <w:jc w:val="center"/>
              <w:rPr>
                <w:rFonts w:cs="Helvetica"/>
                <w:b/>
                <w:bCs/>
                <w:color w:val="000000"/>
                <w:sz w:val="16"/>
                <w:szCs w:val="16"/>
                <w:lang w:val="en-GB"/>
              </w:rPr>
            </w:pPr>
            <w:r w:rsidRPr="00105474">
              <w:rPr>
                <w:rFonts w:cs="Helvetica"/>
                <w:b/>
                <w:bCs/>
                <w:color w:val="000000"/>
                <w:sz w:val="16"/>
                <w:szCs w:val="16"/>
                <w:lang w:val="en-GB"/>
              </w:rPr>
              <w:t>Overall migration data</w:t>
            </w:r>
            <w:r w:rsidRPr="00105474">
              <w:rPr>
                <w:rStyle w:val="Appelnotedebasdep"/>
                <w:rFonts w:ascii="Helvetica" w:hAnsi="Helvetica" w:cs="Helvetica"/>
                <w:bCs/>
                <w:color w:val="000000"/>
                <w:szCs w:val="16"/>
                <w:lang w:val="en-GB"/>
              </w:rPr>
              <w:footnoteReference w:id="89"/>
            </w:r>
          </w:p>
        </w:tc>
      </w:tr>
      <w:tr w:rsidR="00C63FD3" w:rsidRPr="00105474" w14:paraId="635E024D"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2F11A9F4" w14:textId="77777777" w:rsidR="00C63FD3" w:rsidRPr="00105474" w:rsidRDefault="00C63FD3" w:rsidP="004333C1">
            <w:pPr>
              <w:spacing w:after="0"/>
              <w:rPr>
                <w:rFonts w:cs="Helvetica"/>
                <w:b/>
                <w:bCs/>
                <w:color w:val="000000"/>
                <w:sz w:val="16"/>
                <w:szCs w:val="16"/>
                <w:lang w:val="en-GB"/>
              </w:rPr>
            </w:pPr>
            <w:r w:rsidRPr="00105474">
              <w:rPr>
                <w:rFonts w:cs="Helvetica"/>
                <w:b/>
                <w:bCs/>
                <w:color w:val="000000"/>
                <w:sz w:val="16"/>
                <w:szCs w:val="16"/>
                <w:lang w:val="en-GB"/>
              </w:rPr>
              <w:t>Total population</w:t>
            </w:r>
          </w:p>
        </w:tc>
        <w:tc>
          <w:tcPr>
            <w:tcW w:w="4252" w:type="dxa"/>
            <w:tcBorders>
              <w:top w:val="nil"/>
              <w:left w:val="nil"/>
              <w:bottom w:val="nil"/>
              <w:right w:val="nil"/>
            </w:tcBorders>
            <w:shd w:val="clear" w:color="auto" w:fill="auto"/>
            <w:noWrap/>
            <w:vAlign w:val="center"/>
          </w:tcPr>
          <w:p w14:paraId="53B1B448" w14:textId="77777777" w:rsidR="00C63FD3" w:rsidRPr="00105474" w:rsidRDefault="00C63FD3" w:rsidP="004333C1">
            <w:pPr>
              <w:spacing w:after="0"/>
              <w:jc w:val="right"/>
              <w:rPr>
                <w:rFonts w:cs="Helvetica"/>
                <w:bCs/>
                <w:color w:val="000000"/>
                <w:sz w:val="16"/>
                <w:szCs w:val="16"/>
                <w:lang w:val="en-GB"/>
              </w:rPr>
            </w:pPr>
            <w:r w:rsidRPr="00105474">
              <w:rPr>
                <w:rFonts w:cs="Helvetica"/>
                <w:bCs/>
                <w:color w:val="000000"/>
                <w:sz w:val="16"/>
                <w:szCs w:val="16"/>
                <w:lang w:val="en-GB"/>
              </w:rPr>
              <w:t>942,300</w:t>
            </w:r>
          </w:p>
        </w:tc>
      </w:tr>
      <w:tr w:rsidR="00C63FD3" w:rsidRPr="00105474" w14:paraId="4DC7CC2B"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288B1D24" w14:textId="69A3E3A9" w:rsidR="00C63FD3" w:rsidRPr="00105474" w:rsidRDefault="00C63FD3" w:rsidP="00C63FD3">
            <w:pPr>
              <w:rPr>
                <w:rFonts w:cs="Helvetica"/>
                <w:b/>
                <w:bCs/>
                <w:color w:val="000000"/>
                <w:sz w:val="16"/>
                <w:szCs w:val="16"/>
                <w:lang w:val="en-GB"/>
              </w:rPr>
            </w:pPr>
            <w:r w:rsidRPr="00105474">
              <w:rPr>
                <w:rFonts w:cs="Helvetica"/>
                <w:b/>
                <w:bCs/>
                <w:color w:val="000000"/>
                <w:sz w:val="16"/>
                <w:szCs w:val="16"/>
                <w:lang w:val="en-GB"/>
              </w:rPr>
              <w:t>Number of international migrants in the country</w:t>
            </w:r>
            <w:r w:rsidR="00DB1ECA">
              <w:rPr>
                <w:rStyle w:val="Appelnotedebasdep"/>
                <w:rFonts w:cs="Helvetica"/>
                <w:b/>
                <w:bCs/>
                <w:color w:val="000000"/>
                <w:szCs w:val="16"/>
                <w:lang w:val="en-GB"/>
              </w:rPr>
              <w:footnoteReference w:id="90"/>
            </w:r>
          </w:p>
        </w:tc>
        <w:tc>
          <w:tcPr>
            <w:tcW w:w="4252" w:type="dxa"/>
            <w:tcBorders>
              <w:top w:val="nil"/>
              <w:left w:val="nil"/>
              <w:bottom w:val="nil"/>
              <w:right w:val="nil"/>
            </w:tcBorders>
            <w:shd w:val="clear" w:color="auto" w:fill="auto"/>
            <w:noWrap/>
            <w:vAlign w:val="center"/>
          </w:tcPr>
          <w:p w14:paraId="7BE9A765" w14:textId="77777777" w:rsidR="00C63FD3" w:rsidRPr="00105474" w:rsidRDefault="00C63FD3" w:rsidP="00C63FD3">
            <w:pPr>
              <w:jc w:val="right"/>
              <w:rPr>
                <w:rFonts w:cs="Helvetica"/>
                <w:bCs/>
                <w:color w:val="000000"/>
                <w:sz w:val="16"/>
                <w:szCs w:val="16"/>
                <w:lang w:val="en-GB"/>
              </w:rPr>
            </w:pPr>
            <w:r w:rsidRPr="00105474">
              <w:rPr>
                <w:rFonts w:cs="Helvetica"/>
                <w:bCs/>
                <w:color w:val="000000"/>
                <w:sz w:val="16"/>
                <w:szCs w:val="16"/>
                <w:lang w:val="en-GB"/>
              </w:rPr>
              <w:t>116,100</w:t>
            </w:r>
          </w:p>
        </w:tc>
      </w:tr>
      <w:tr w:rsidR="00C63FD3" w:rsidRPr="00105474" w14:paraId="17D2F469"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04F07ED7" w14:textId="77777777" w:rsidR="00C63FD3" w:rsidRPr="00105474" w:rsidRDefault="00C63FD3" w:rsidP="00C63FD3">
            <w:pPr>
              <w:rPr>
                <w:rFonts w:cs="Helvetica"/>
                <w:b/>
                <w:bCs/>
                <w:color w:val="000000"/>
                <w:sz w:val="16"/>
                <w:szCs w:val="16"/>
                <w:lang w:val="en-GB"/>
              </w:rPr>
            </w:pPr>
            <w:r w:rsidRPr="00105474">
              <w:rPr>
                <w:rFonts w:cs="Helvetica"/>
                <w:b/>
                <w:bCs/>
                <w:color w:val="000000"/>
                <w:sz w:val="16"/>
                <w:szCs w:val="16"/>
                <w:lang w:val="en-GB"/>
              </w:rPr>
              <w:t>International migrant stock as % of total population</w:t>
            </w:r>
          </w:p>
        </w:tc>
        <w:tc>
          <w:tcPr>
            <w:tcW w:w="4252" w:type="dxa"/>
            <w:tcBorders>
              <w:top w:val="nil"/>
              <w:left w:val="nil"/>
              <w:bottom w:val="nil"/>
              <w:right w:val="nil"/>
            </w:tcBorders>
            <w:shd w:val="clear" w:color="auto" w:fill="auto"/>
            <w:noWrap/>
            <w:vAlign w:val="center"/>
          </w:tcPr>
          <w:p w14:paraId="193EC331" w14:textId="77777777" w:rsidR="00C63FD3" w:rsidRPr="00105474" w:rsidRDefault="00C63FD3" w:rsidP="00C63FD3">
            <w:pPr>
              <w:jc w:val="right"/>
              <w:rPr>
                <w:rFonts w:cs="Helvetica"/>
                <w:bCs/>
                <w:color w:val="000000"/>
                <w:sz w:val="16"/>
                <w:szCs w:val="16"/>
                <w:lang w:val="en-GB"/>
              </w:rPr>
            </w:pPr>
            <w:r w:rsidRPr="00105474">
              <w:rPr>
                <w:rFonts w:cs="Helvetica"/>
                <w:bCs/>
                <w:color w:val="000000"/>
                <w:sz w:val="16"/>
                <w:szCs w:val="16"/>
                <w:lang w:val="en-GB"/>
              </w:rPr>
              <w:t>12.1%</w:t>
            </w:r>
          </w:p>
        </w:tc>
      </w:tr>
      <w:tr w:rsidR="00C63FD3" w:rsidRPr="00105474" w14:paraId="00BBF00F"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12F7302C" w14:textId="77777777" w:rsidR="00C63FD3" w:rsidRPr="00105474" w:rsidRDefault="00C63FD3" w:rsidP="00C63FD3">
            <w:pPr>
              <w:rPr>
                <w:rFonts w:cs="Helvetica"/>
                <w:b/>
                <w:bCs/>
                <w:color w:val="000000"/>
                <w:sz w:val="16"/>
                <w:szCs w:val="16"/>
                <w:lang w:val="en-GB"/>
              </w:rPr>
            </w:pPr>
            <w:r w:rsidRPr="00105474">
              <w:rPr>
                <w:rFonts w:cs="Helvetica"/>
                <w:b/>
                <w:bCs/>
                <w:color w:val="000000"/>
                <w:sz w:val="16"/>
                <w:szCs w:val="16"/>
                <w:lang w:val="en-GB"/>
              </w:rPr>
              <w:t>Emigrants who left the country</w:t>
            </w:r>
          </w:p>
        </w:tc>
        <w:tc>
          <w:tcPr>
            <w:tcW w:w="4252" w:type="dxa"/>
            <w:tcBorders>
              <w:top w:val="nil"/>
              <w:left w:val="nil"/>
              <w:bottom w:val="nil"/>
              <w:right w:val="nil"/>
            </w:tcBorders>
            <w:shd w:val="clear" w:color="auto" w:fill="auto"/>
            <w:noWrap/>
            <w:vAlign w:val="center"/>
          </w:tcPr>
          <w:p w14:paraId="2FFFBB29" w14:textId="77777777" w:rsidR="00C63FD3" w:rsidRPr="00105474" w:rsidRDefault="00C63FD3" w:rsidP="00C63FD3">
            <w:pPr>
              <w:jc w:val="right"/>
              <w:rPr>
                <w:rFonts w:cs="Helvetica"/>
                <w:bCs/>
                <w:color w:val="000000"/>
                <w:sz w:val="16"/>
                <w:szCs w:val="16"/>
                <w:lang w:val="en-GB"/>
              </w:rPr>
            </w:pPr>
            <w:r w:rsidRPr="00105474">
              <w:rPr>
                <w:rFonts w:cs="Helvetica"/>
                <w:bCs/>
                <w:color w:val="000000"/>
                <w:sz w:val="16"/>
                <w:szCs w:val="16"/>
                <w:lang w:val="en-GB"/>
              </w:rPr>
              <w:t>15,800</w:t>
            </w:r>
          </w:p>
        </w:tc>
      </w:tr>
      <w:tr w:rsidR="00C63FD3" w:rsidRPr="00105474" w14:paraId="53C58205"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44F532F6" w14:textId="404AA8CF" w:rsidR="00C63FD3" w:rsidRPr="00105474" w:rsidRDefault="00C63FD3" w:rsidP="00C63FD3">
            <w:pPr>
              <w:rPr>
                <w:rFonts w:cs="Helvetica"/>
                <w:b/>
                <w:bCs/>
                <w:color w:val="000000"/>
                <w:sz w:val="16"/>
                <w:szCs w:val="16"/>
                <w:lang w:val="en-GB"/>
              </w:rPr>
            </w:pPr>
            <w:r w:rsidRPr="00105474">
              <w:rPr>
                <w:rFonts w:cs="Helvetica"/>
                <w:b/>
                <w:bCs/>
                <w:color w:val="000000"/>
                <w:sz w:val="16"/>
                <w:szCs w:val="16"/>
                <w:lang w:val="en-GB"/>
              </w:rPr>
              <w:t>Top 3 migrant groups by country of origin</w:t>
            </w:r>
          </w:p>
        </w:tc>
        <w:tc>
          <w:tcPr>
            <w:tcW w:w="4252" w:type="dxa"/>
            <w:tcBorders>
              <w:top w:val="nil"/>
              <w:left w:val="nil"/>
              <w:bottom w:val="nil"/>
              <w:right w:val="nil"/>
            </w:tcBorders>
            <w:shd w:val="clear" w:color="auto" w:fill="auto"/>
            <w:noWrap/>
            <w:vAlign w:val="center"/>
          </w:tcPr>
          <w:p w14:paraId="0DB0D419" w14:textId="77777777" w:rsidR="00C63FD3" w:rsidRPr="00105474" w:rsidRDefault="00C63FD3" w:rsidP="00C63FD3">
            <w:pPr>
              <w:jc w:val="right"/>
              <w:rPr>
                <w:rFonts w:cs="Helvetica"/>
                <w:bCs/>
                <w:color w:val="000000"/>
                <w:sz w:val="16"/>
                <w:szCs w:val="16"/>
                <w:lang w:val="en-GB"/>
              </w:rPr>
            </w:pPr>
            <w:r w:rsidRPr="00105474">
              <w:rPr>
                <w:rFonts w:cs="Helvetica"/>
                <w:bCs/>
                <w:color w:val="000000"/>
                <w:sz w:val="16"/>
                <w:szCs w:val="16"/>
                <w:lang w:val="en-GB"/>
              </w:rPr>
              <w:t>Somalia, Ethiopia, Yemen</w:t>
            </w:r>
          </w:p>
        </w:tc>
      </w:tr>
      <w:tr w:rsidR="00C63FD3" w:rsidRPr="00105474" w14:paraId="2221336B"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5B19E9D5" w14:textId="77777777" w:rsidR="00C63FD3" w:rsidRPr="00105474" w:rsidRDefault="00C63FD3" w:rsidP="00C63FD3">
            <w:pPr>
              <w:rPr>
                <w:rFonts w:cs="Helvetica"/>
                <w:b/>
                <w:bCs/>
                <w:color w:val="000000"/>
                <w:sz w:val="16"/>
                <w:szCs w:val="16"/>
                <w:lang w:val="en-GB"/>
              </w:rPr>
            </w:pPr>
            <w:r w:rsidRPr="00105474">
              <w:rPr>
                <w:rFonts w:cs="Helvetica"/>
                <w:b/>
                <w:bCs/>
                <w:color w:val="000000"/>
                <w:sz w:val="16"/>
                <w:szCs w:val="16"/>
                <w:lang w:val="en-GB"/>
              </w:rPr>
              <w:t>HDI Ranking [1 = High - 188 = Low] </w:t>
            </w:r>
          </w:p>
        </w:tc>
        <w:tc>
          <w:tcPr>
            <w:tcW w:w="4252" w:type="dxa"/>
            <w:tcBorders>
              <w:top w:val="nil"/>
              <w:left w:val="nil"/>
              <w:bottom w:val="nil"/>
              <w:right w:val="nil"/>
            </w:tcBorders>
            <w:shd w:val="clear" w:color="auto" w:fill="auto"/>
            <w:noWrap/>
            <w:vAlign w:val="center"/>
          </w:tcPr>
          <w:p w14:paraId="0C2C7F6D" w14:textId="77777777" w:rsidR="00C63FD3" w:rsidRPr="00105474" w:rsidRDefault="00C63FD3" w:rsidP="00C63FD3">
            <w:pPr>
              <w:jc w:val="right"/>
              <w:rPr>
                <w:rFonts w:cs="Helvetica"/>
                <w:bCs/>
                <w:color w:val="000000"/>
                <w:sz w:val="16"/>
                <w:szCs w:val="16"/>
                <w:lang w:val="en-GB"/>
              </w:rPr>
            </w:pPr>
            <w:r w:rsidRPr="00105474">
              <w:rPr>
                <w:rFonts w:cs="Helvetica"/>
                <w:bCs/>
                <w:color w:val="000000"/>
                <w:sz w:val="16"/>
                <w:szCs w:val="16"/>
                <w:lang w:val="en-GB"/>
              </w:rPr>
              <w:t>172</w:t>
            </w:r>
          </w:p>
        </w:tc>
      </w:tr>
      <w:tr w:rsidR="00C63FD3" w:rsidRPr="00105474" w14:paraId="178BB814" w14:textId="77777777" w:rsidTr="00C63FD3">
        <w:trPr>
          <w:trHeight w:val="312"/>
          <w:jc w:val="center"/>
        </w:trPr>
        <w:tc>
          <w:tcPr>
            <w:tcW w:w="8505" w:type="dxa"/>
            <w:gridSpan w:val="2"/>
            <w:tcBorders>
              <w:top w:val="single" w:sz="4" w:space="0" w:color="auto"/>
              <w:left w:val="nil"/>
              <w:bottom w:val="single" w:sz="4" w:space="0" w:color="000000"/>
              <w:right w:val="nil"/>
            </w:tcBorders>
            <w:shd w:val="clear" w:color="auto" w:fill="auto"/>
            <w:noWrap/>
            <w:vAlign w:val="center"/>
            <w:hideMark/>
          </w:tcPr>
          <w:p w14:paraId="6EBE59E6" w14:textId="0297544C" w:rsidR="00C63FD3" w:rsidRPr="00105474" w:rsidRDefault="00C63FD3" w:rsidP="000A381D">
            <w:pPr>
              <w:spacing w:after="0"/>
              <w:jc w:val="center"/>
              <w:rPr>
                <w:rFonts w:cs="Helvetica"/>
                <w:b/>
                <w:bCs/>
                <w:color w:val="000000"/>
                <w:sz w:val="16"/>
                <w:szCs w:val="16"/>
                <w:lang w:val="en-GB"/>
              </w:rPr>
            </w:pPr>
            <w:r w:rsidRPr="00105474">
              <w:rPr>
                <w:rFonts w:cs="Helvetica"/>
                <w:b/>
                <w:bCs/>
                <w:color w:val="000000"/>
                <w:sz w:val="16"/>
                <w:szCs w:val="16"/>
                <w:lang w:val="en-GB"/>
              </w:rPr>
              <w:t xml:space="preserve">EUTF </w:t>
            </w:r>
            <w:r w:rsidR="00DE5CBF">
              <w:rPr>
                <w:rFonts w:cs="Helvetica"/>
                <w:b/>
                <w:bCs/>
                <w:color w:val="000000"/>
                <w:sz w:val="16"/>
                <w:szCs w:val="16"/>
                <w:lang w:val="en-GB"/>
              </w:rPr>
              <w:t>data as of May 2018</w:t>
            </w:r>
          </w:p>
        </w:tc>
      </w:tr>
      <w:tr w:rsidR="00C63FD3" w:rsidRPr="00105474" w14:paraId="3FC5BD51"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6621A3EA" w14:textId="77777777" w:rsidR="00C63FD3" w:rsidRPr="00105474" w:rsidRDefault="00C63FD3" w:rsidP="004333C1">
            <w:pPr>
              <w:spacing w:before="120"/>
              <w:rPr>
                <w:rFonts w:cs="Helvetica"/>
                <w:b/>
                <w:bCs/>
                <w:color w:val="000000"/>
                <w:sz w:val="16"/>
                <w:szCs w:val="16"/>
                <w:lang w:val="en-GB"/>
              </w:rPr>
            </w:pPr>
            <w:r w:rsidRPr="00105474">
              <w:rPr>
                <w:rFonts w:cs="Helvetica"/>
                <w:b/>
                <w:bCs/>
                <w:color w:val="000000"/>
                <w:sz w:val="16"/>
                <w:szCs w:val="16"/>
                <w:lang w:val="en-GB"/>
              </w:rPr>
              <w:t>Total funds committed so far</w:t>
            </w:r>
          </w:p>
        </w:tc>
        <w:tc>
          <w:tcPr>
            <w:tcW w:w="4252" w:type="dxa"/>
            <w:tcBorders>
              <w:top w:val="nil"/>
              <w:left w:val="nil"/>
              <w:bottom w:val="nil"/>
              <w:right w:val="nil"/>
            </w:tcBorders>
            <w:shd w:val="clear" w:color="auto" w:fill="auto"/>
            <w:noWrap/>
            <w:vAlign w:val="center"/>
          </w:tcPr>
          <w:p w14:paraId="339A413E" w14:textId="2B19473E" w:rsidR="00C63FD3" w:rsidRPr="00105474" w:rsidRDefault="004F608F" w:rsidP="004333C1">
            <w:pPr>
              <w:spacing w:before="120"/>
              <w:jc w:val="right"/>
              <w:rPr>
                <w:rFonts w:cs="Helvetica"/>
                <w:bCs/>
                <w:color w:val="000000"/>
                <w:sz w:val="16"/>
                <w:szCs w:val="16"/>
                <w:lang w:val="en-GB"/>
              </w:rPr>
            </w:pPr>
            <w:r>
              <w:rPr>
                <w:rFonts w:cs="Helvetica"/>
                <w:bCs/>
                <w:color w:val="000000"/>
                <w:sz w:val="16"/>
                <w:szCs w:val="16"/>
                <w:lang w:val="en-GB"/>
              </w:rPr>
              <w:t>€</w:t>
            </w:r>
            <w:r w:rsidR="00C63FD3" w:rsidRPr="00105474">
              <w:rPr>
                <w:rFonts w:cs="Helvetica"/>
                <w:bCs/>
                <w:color w:val="000000"/>
                <w:sz w:val="16"/>
                <w:szCs w:val="16"/>
                <w:lang w:val="en-GB"/>
              </w:rPr>
              <w:t>25,000,000</w:t>
            </w:r>
          </w:p>
        </w:tc>
      </w:tr>
      <w:tr w:rsidR="00C63FD3" w:rsidRPr="00105474" w14:paraId="1DA8BF78"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1FFCA571" w14:textId="77777777" w:rsidR="00C63FD3" w:rsidRPr="00105474" w:rsidRDefault="00C63FD3" w:rsidP="00C63FD3">
            <w:pPr>
              <w:rPr>
                <w:rFonts w:cs="Helvetica"/>
                <w:b/>
                <w:bCs/>
                <w:color w:val="000000"/>
                <w:sz w:val="16"/>
                <w:szCs w:val="16"/>
                <w:lang w:val="en-GB"/>
              </w:rPr>
            </w:pPr>
            <w:r w:rsidRPr="00105474">
              <w:rPr>
                <w:rFonts w:cs="Helvetica"/>
                <w:b/>
                <w:bCs/>
                <w:color w:val="000000"/>
                <w:sz w:val="16"/>
                <w:szCs w:val="16"/>
                <w:lang w:val="en-GB"/>
              </w:rPr>
              <w:t>Total funds contracted so far</w:t>
            </w:r>
          </w:p>
        </w:tc>
        <w:tc>
          <w:tcPr>
            <w:tcW w:w="4252" w:type="dxa"/>
            <w:tcBorders>
              <w:top w:val="nil"/>
              <w:left w:val="nil"/>
              <w:bottom w:val="nil"/>
              <w:right w:val="nil"/>
            </w:tcBorders>
            <w:shd w:val="clear" w:color="auto" w:fill="auto"/>
            <w:noWrap/>
            <w:vAlign w:val="center"/>
          </w:tcPr>
          <w:p w14:paraId="3A63B1CC" w14:textId="03CED810" w:rsidR="00C63FD3" w:rsidRPr="00105474" w:rsidRDefault="004F608F" w:rsidP="00C63FD3">
            <w:pPr>
              <w:jc w:val="right"/>
              <w:rPr>
                <w:rFonts w:cs="Helvetica"/>
                <w:bCs/>
                <w:color w:val="000000"/>
                <w:sz w:val="16"/>
                <w:szCs w:val="16"/>
                <w:lang w:val="en-GB"/>
              </w:rPr>
            </w:pPr>
            <w:r>
              <w:rPr>
                <w:rFonts w:cs="Helvetica"/>
                <w:bCs/>
                <w:color w:val="000000"/>
                <w:sz w:val="16"/>
                <w:szCs w:val="16"/>
                <w:lang w:val="en-GB"/>
              </w:rPr>
              <w:t>€</w:t>
            </w:r>
            <w:r w:rsidR="00C63FD3" w:rsidRPr="00105474">
              <w:rPr>
                <w:rFonts w:cs="Helvetica"/>
                <w:bCs/>
                <w:color w:val="000000"/>
                <w:sz w:val="16"/>
                <w:szCs w:val="16"/>
                <w:lang w:val="en-GB"/>
              </w:rPr>
              <w:t>10,000,000</w:t>
            </w:r>
          </w:p>
        </w:tc>
      </w:tr>
      <w:tr w:rsidR="00C63FD3" w:rsidRPr="00105474" w14:paraId="2E2EF1FD"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6DC628B2" w14:textId="3305D23B" w:rsidR="00C63FD3" w:rsidRPr="00105474" w:rsidRDefault="00C63FD3" w:rsidP="00C63FD3">
            <w:pPr>
              <w:rPr>
                <w:rFonts w:cs="Helvetica"/>
                <w:b/>
                <w:bCs/>
                <w:color w:val="000000"/>
                <w:sz w:val="16"/>
                <w:szCs w:val="16"/>
                <w:lang w:val="en-GB"/>
              </w:rPr>
            </w:pPr>
            <w:r w:rsidRPr="00105474">
              <w:rPr>
                <w:rFonts w:cs="Helvetica"/>
                <w:b/>
                <w:bCs/>
                <w:color w:val="000000"/>
                <w:sz w:val="16"/>
                <w:szCs w:val="16"/>
                <w:lang w:val="en-GB"/>
              </w:rPr>
              <w:t>Number of program</w:t>
            </w:r>
            <w:r w:rsidR="00326DDA">
              <w:rPr>
                <w:rFonts w:cs="Helvetica"/>
                <w:b/>
                <w:bCs/>
                <w:color w:val="000000"/>
                <w:sz w:val="16"/>
                <w:szCs w:val="16"/>
                <w:lang w:val="en-GB"/>
              </w:rPr>
              <w:t>me</w:t>
            </w:r>
            <w:r w:rsidRPr="00105474">
              <w:rPr>
                <w:rFonts w:cs="Helvetica"/>
                <w:b/>
                <w:bCs/>
                <w:color w:val="000000"/>
                <w:sz w:val="16"/>
                <w:szCs w:val="16"/>
                <w:lang w:val="en-GB"/>
              </w:rPr>
              <w:t>s with committed funds</w:t>
            </w:r>
          </w:p>
        </w:tc>
        <w:tc>
          <w:tcPr>
            <w:tcW w:w="4252" w:type="dxa"/>
            <w:tcBorders>
              <w:top w:val="nil"/>
              <w:left w:val="nil"/>
              <w:bottom w:val="nil"/>
              <w:right w:val="nil"/>
            </w:tcBorders>
            <w:shd w:val="clear" w:color="auto" w:fill="auto"/>
            <w:noWrap/>
            <w:vAlign w:val="center"/>
          </w:tcPr>
          <w:p w14:paraId="66142727" w14:textId="77777777" w:rsidR="00C63FD3" w:rsidRPr="00105474" w:rsidRDefault="00C63FD3" w:rsidP="00C63FD3">
            <w:pPr>
              <w:jc w:val="right"/>
              <w:rPr>
                <w:rFonts w:cs="Helvetica"/>
                <w:bCs/>
                <w:color w:val="000000"/>
                <w:sz w:val="16"/>
                <w:szCs w:val="16"/>
                <w:lang w:val="en-GB"/>
              </w:rPr>
            </w:pPr>
            <w:r w:rsidRPr="00105474">
              <w:rPr>
                <w:rFonts w:cs="Helvetica"/>
                <w:bCs/>
                <w:color w:val="000000"/>
                <w:sz w:val="16"/>
                <w:szCs w:val="16"/>
                <w:lang w:val="en-GB"/>
              </w:rPr>
              <w:t>2</w:t>
            </w:r>
          </w:p>
        </w:tc>
      </w:tr>
      <w:tr w:rsidR="00C63FD3" w:rsidRPr="00105474" w14:paraId="35DED56A"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5A064330" w14:textId="77777777" w:rsidR="00C63FD3" w:rsidRPr="00105474" w:rsidRDefault="00C63FD3" w:rsidP="00C63FD3">
            <w:pPr>
              <w:rPr>
                <w:rFonts w:cs="Helvetica"/>
                <w:b/>
                <w:bCs/>
                <w:color w:val="000000"/>
                <w:sz w:val="16"/>
                <w:szCs w:val="16"/>
                <w:lang w:val="en-GB"/>
              </w:rPr>
            </w:pPr>
            <w:r w:rsidRPr="00105474">
              <w:rPr>
                <w:rFonts w:cs="Helvetica"/>
                <w:b/>
                <w:bCs/>
                <w:color w:val="000000"/>
                <w:sz w:val="16"/>
                <w:szCs w:val="16"/>
                <w:lang w:val="en-GB"/>
              </w:rPr>
              <w:t>Number of projects contracted so far</w:t>
            </w:r>
          </w:p>
        </w:tc>
        <w:tc>
          <w:tcPr>
            <w:tcW w:w="4252" w:type="dxa"/>
            <w:tcBorders>
              <w:top w:val="nil"/>
              <w:left w:val="nil"/>
              <w:bottom w:val="nil"/>
              <w:right w:val="nil"/>
            </w:tcBorders>
            <w:shd w:val="clear" w:color="auto" w:fill="auto"/>
            <w:noWrap/>
            <w:vAlign w:val="center"/>
          </w:tcPr>
          <w:p w14:paraId="3D4C5ED5" w14:textId="77777777" w:rsidR="00C63FD3" w:rsidRPr="00105474" w:rsidRDefault="00C63FD3" w:rsidP="00C63FD3">
            <w:pPr>
              <w:jc w:val="right"/>
              <w:rPr>
                <w:rFonts w:cs="Helvetica"/>
                <w:bCs/>
                <w:color w:val="000000"/>
                <w:sz w:val="16"/>
                <w:szCs w:val="16"/>
                <w:lang w:val="en-GB"/>
              </w:rPr>
            </w:pPr>
            <w:r w:rsidRPr="00105474">
              <w:rPr>
                <w:rFonts w:cs="Helvetica"/>
                <w:bCs/>
                <w:color w:val="000000"/>
                <w:sz w:val="16"/>
                <w:szCs w:val="16"/>
                <w:lang w:val="en-GB"/>
              </w:rPr>
              <w:t>1</w:t>
            </w:r>
          </w:p>
        </w:tc>
      </w:tr>
      <w:tr w:rsidR="00C63FD3" w:rsidRPr="0091485E" w14:paraId="3D4DA9F2" w14:textId="77777777" w:rsidTr="00C63FD3">
        <w:trPr>
          <w:trHeight w:val="312"/>
          <w:jc w:val="center"/>
        </w:trPr>
        <w:tc>
          <w:tcPr>
            <w:tcW w:w="4253" w:type="dxa"/>
            <w:tcBorders>
              <w:top w:val="nil"/>
              <w:left w:val="nil"/>
              <w:bottom w:val="nil"/>
              <w:right w:val="single" w:sz="4" w:space="0" w:color="auto"/>
            </w:tcBorders>
            <w:shd w:val="clear" w:color="auto" w:fill="auto"/>
            <w:noWrap/>
            <w:vAlign w:val="center"/>
            <w:hideMark/>
          </w:tcPr>
          <w:p w14:paraId="4AB468B0" w14:textId="77777777" w:rsidR="00C63FD3" w:rsidRPr="00105474" w:rsidRDefault="00C63FD3" w:rsidP="0091485E">
            <w:pPr>
              <w:rPr>
                <w:rFonts w:cs="Helvetica"/>
                <w:b/>
                <w:bCs/>
                <w:color w:val="000000"/>
                <w:sz w:val="16"/>
                <w:szCs w:val="16"/>
                <w:lang w:val="en-GB"/>
              </w:rPr>
            </w:pPr>
            <w:r w:rsidRPr="00105474">
              <w:rPr>
                <w:rFonts w:cs="Helvetica"/>
                <w:b/>
                <w:bCs/>
                <w:color w:val="000000"/>
                <w:sz w:val="16"/>
                <w:szCs w:val="16"/>
                <w:lang w:val="en-GB"/>
              </w:rPr>
              <w:t>Number of projects in report</w:t>
            </w:r>
          </w:p>
        </w:tc>
        <w:tc>
          <w:tcPr>
            <w:tcW w:w="4252" w:type="dxa"/>
            <w:tcBorders>
              <w:top w:val="nil"/>
              <w:left w:val="nil"/>
              <w:bottom w:val="nil"/>
              <w:right w:val="nil"/>
            </w:tcBorders>
            <w:shd w:val="clear" w:color="auto" w:fill="auto"/>
            <w:noWrap/>
            <w:vAlign w:val="center"/>
          </w:tcPr>
          <w:p w14:paraId="06210F1E" w14:textId="77777777" w:rsidR="00C63FD3" w:rsidRPr="0091485E" w:rsidRDefault="00C63FD3" w:rsidP="0091485E">
            <w:pPr>
              <w:jc w:val="right"/>
              <w:rPr>
                <w:rFonts w:cs="Helvetica"/>
                <w:bCs/>
                <w:color w:val="000000"/>
                <w:sz w:val="16"/>
                <w:szCs w:val="16"/>
                <w:lang w:val="en-GB"/>
              </w:rPr>
            </w:pPr>
            <w:r w:rsidRPr="0091485E">
              <w:rPr>
                <w:rFonts w:cs="Helvetica"/>
                <w:bCs/>
                <w:color w:val="000000"/>
                <w:sz w:val="16"/>
                <w:szCs w:val="16"/>
                <w:lang w:val="en-GB"/>
              </w:rPr>
              <w:t>0</w:t>
            </w:r>
          </w:p>
        </w:tc>
      </w:tr>
    </w:tbl>
    <w:p w14:paraId="70A9C60F" w14:textId="058CFF99" w:rsidR="00BC6EAE" w:rsidRPr="00342E85" w:rsidRDefault="00913B68" w:rsidP="00BC6EAE">
      <w:pPr>
        <w:pStyle w:val="Titre2"/>
      </w:pPr>
      <w:bookmarkStart w:id="200" w:name="_Ref514513479"/>
      <w:bookmarkStart w:id="201" w:name="_Ref514788371"/>
      <w:r>
        <w:t xml:space="preserve"> </w:t>
      </w:r>
      <w:bookmarkStart w:id="202" w:name="_Toc516218866"/>
      <w:r w:rsidR="00F763EB" w:rsidRPr="00342E85">
        <w:t>Analysis b</w:t>
      </w:r>
      <w:r w:rsidR="00BC6EAE" w:rsidRPr="00342E85">
        <w:t xml:space="preserve">y </w:t>
      </w:r>
      <w:r w:rsidR="00033ADB">
        <w:t>S</w:t>
      </w:r>
      <w:r w:rsidR="00BC6EAE" w:rsidRPr="00342E85">
        <w:t xml:space="preserve">trategic </w:t>
      </w:r>
      <w:bookmarkEnd w:id="200"/>
      <w:r w:rsidR="00033ADB">
        <w:t>Objective</w:t>
      </w:r>
      <w:bookmarkEnd w:id="201"/>
      <w:bookmarkEnd w:id="202"/>
    </w:p>
    <w:p w14:paraId="331D1A74" w14:textId="381F51B5" w:rsidR="005A5B88" w:rsidRPr="00342E85" w:rsidRDefault="009518FA" w:rsidP="008A7BCA">
      <w:pPr>
        <w:rPr>
          <w:lang w:val="en-GB"/>
        </w:rPr>
      </w:pPr>
      <w:r w:rsidRPr="00342E85">
        <w:rPr>
          <w:lang w:val="en-GB"/>
        </w:rPr>
        <w:t>A</w:t>
      </w:r>
      <w:r w:rsidR="008C2E08" w:rsidRPr="00342E85">
        <w:rPr>
          <w:lang w:val="en-GB"/>
        </w:rPr>
        <w:t>ccording to its Strategic orientation document, the EUTF organises its funding according to four main strategic objectives: 1. Greater economic and employment opportunities (</w:t>
      </w:r>
      <w:r w:rsidR="00BE3150">
        <w:rPr>
          <w:lang w:val="en-GB"/>
        </w:rPr>
        <w:t xml:space="preserve">currently </w:t>
      </w:r>
      <w:r w:rsidR="008C2E08" w:rsidRPr="00342E85">
        <w:rPr>
          <w:lang w:val="en-GB"/>
        </w:rPr>
        <w:t xml:space="preserve">second in </w:t>
      </w:r>
      <w:r w:rsidR="00BE3150">
        <w:rPr>
          <w:lang w:val="en-GB"/>
        </w:rPr>
        <w:t xml:space="preserve">terms of </w:t>
      </w:r>
      <w:r w:rsidRPr="00342E85">
        <w:rPr>
          <w:lang w:val="en-GB"/>
        </w:rPr>
        <w:t>funding</w:t>
      </w:r>
      <w:r w:rsidR="008C2E08" w:rsidRPr="00342E85">
        <w:rPr>
          <w:lang w:val="en-GB"/>
        </w:rPr>
        <w:t xml:space="preserve"> with €</w:t>
      </w:r>
      <w:r w:rsidR="00F017F4">
        <w:rPr>
          <w:lang w:val="en-GB"/>
        </w:rPr>
        <w:t>151M</w:t>
      </w:r>
      <w:r w:rsidR="008C2E08" w:rsidRPr="00342E85">
        <w:rPr>
          <w:lang w:val="en-GB"/>
        </w:rPr>
        <w:t xml:space="preserve">); 2. Strengthening resilience of communities (first in </w:t>
      </w:r>
      <w:r w:rsidR="00BE3150">
        <w:rPr>
          <w:lang w:val="en-GB"/>
        </w:rPr>
        <w:t xml:space="preserve">terms of </w:t>
      </w:r>
      <w:r w:rsidR="008C2E08" w:rsidRPr="00342E85">
        <w:rPr>
          <w:lang w:val="en-GB"/>
        </w:rPr>
        <w:t>funding with €</w:t>
      </w:r>
      <w:r w:rsidR="00284310">
        <w:rPr>
          <w:lang w:val="en-GB"/>
        </w:rPr>
        <w:t>196M</w:t>
      </w:r>
      <w:r w:rsidR="008C2E08" w:rsidRPr="00342E85">
        <w:rPr>
          <w:lang w:val="en-GB"/>
        </w:rPr>
        <w:t>); 3. Improved migration management (fourth with €</w:t>
      </w:r>
      <w:r w:rsidR="00284310">
        <w:rPr>
          <w:lang w:val="en-GB"/>
        </w:rPr>
        <w:t>60M</w:t>
      </w:r>
      <w:r w:rsidR="008C2E08" w:rsidRPr="00342E85">
        <w:rPr>
          <w:lang w:val="en-GB"/>
        </w:rPr>
        <w:t xml:space="preserve">) and; 4. Improved governance and conflict prevention </w:t>
      </w:r>
      <w:r w:rsidRPr="00342E85">
        <w:rPr>
          <w:lang w:val="en-GB"/>
        </w:rPr>
        <w:t>(</w:t>
      </w:r>
      <w:r w:rsidR="00BE3150">
        <w:rPr>
          <w:lang w:val="en-GB"/>
        </w:rPr>
        <w:t xml:space="preserve">with </w:t>
      </w:r>
      <w:r w:rsidRPr="00342E85">
        <w:rPr>
          <w:lang w:val="en-GB"/>
        </w:rPr>
        <w:t>€</w:t>
      </w:r>
      <w:r w:rsidR="00284310">
        <w:rPr>
          <w:lang w:val="en-GB"/>
        </w:rPr>
        <w:t>92M</w:t>
      </w:r>
      <w:r w:rsidRPr="00342E85">
        <w:rPr>
          <w:lang w:val="en-GB"/>
        </w:rPr>
        <w:t xml:space="preserve"> co</w:t>
      </w:r>
      <w:r w:rsidR="00BE3150">
        <w:rPr>
          <w:lang w:val="en-GB"/>
        </w:rPr>
        <w:t>ntracted thus far</w:t>
      </w:r>
      <w:r w:rsidRPr="00342E85">
        <w:rPr>
          <w:lang w:val="en-GB"/>
        </w:rPr>
        <w:t xml:space="preserve">). </w:t>
      </w:r>
      <w:r w:rsidR="008C2E08" w:rsidRPr="00342E85">
        <w:rPr>
          <w:lang w:val="en-GB"/>
        </w:rPr>
        <w:t>A fifth cross-cutting area addresses improved policy and practice (</w:t>
      </w:r>
      <w:r w:rsidRPr="00342E85">
        <w:rPr>
          <w:lang w:val="en-GB"/>
        </w:rPr>
        <w:t>standing</w:t>
      </w:r>
      <w:r w:rsidR="008C2E08" w:rsidRPr="00342E85">
        <w:rPr>
          <w:lang w:val="en-GB"/>
        </w:rPr>
        <w:t xml:space="preserve"> close to €</w:t>
      </w:r>
      <w:r w:rsidR="00284310">
        <w:rPr>
          <w:lang w:val="en-GB"/>
        </w:rPr>
        <w:t>17M</w:t>
      </w:r>
      <w:r w:rsidR="008C2E08" w:rsidRPr="00342E85">
        <w:rPr>
          <w:lang w:val="en-GB"/>
        </w:rPr>
        <w:t>).</w:t>
      </w:r>
      <w:r w:rsidRPr="00342E85">
        <w:rPr>
          <w:lang w:val="en-GB"/>
        </w:rPr>
        <w:t xml:space="preserve"> </w:t>
      </w:r>
      <w:r w:rsidR="00FC686A" w:rsidRPr="00342E85">
        <w:rPr>
          <w:lang w:val="en-GB"/>
        </w:rPr>
        <w:t xml:space="preserve">This section will dive deeper into selected key indicators from the </w:t>
      </w:r>
      <w:r w:rsidRPr="00342E85">
        <w:rPr>
          <w:lang w:val="en-GB"/>
        </w:rPr>
        <w:t>four</w:t>
      </w:r>
      <w:r w:rsidR="00FC686A" w:rsidRPr="00342E85">
        <w:rPr>
          <w:lang w:val="en-GB"/>
        </w:rPr>
        <w:t xml:space="preserve"> main strategic objectives. </w:t>
      </w:r>
      <w:r w:rsidR="00156812">
        <w:rPr>
          <w:lang w:val="en-GB"/>
        </w:rPr>
        <w:t>However, as previously mentioned, b</w:t>
      </w:r>
      <w:r w:rsidR="00156812" w:rsidRPr="00132569">
        <w:rPr>
          <w:lang w:val="en-GB"/>
        </w:rPr>
        <w:t xml:space="preserve">ecause these indicators do not reflect the entire breadth of EUTF-funded projects in the HoA, </w:t>
      </w:r>
      <w:r w:rsidR="00156812">
        <w:rPr>
          <w:lang w:val="en-GB"/>
        </w:rPr>
        <w:t xml:space="preserve">this analysis </w:t>
      </w:r>
      <w:r w:rsidR="00156812" w:rsidRPr="00132569">
        <w:rPr>
          <w:lang w:val="en-GB"/>
        </w:rPr>
        <w:t xml:space="preserve">should be considered to capture only certain specific aspects of the </w:t>
      </w:r>
      <w:r w:rsidR="00156812">
        <w:rPr>
          <w:lang w:val="en-GB"/>
        </w:rPr>
        <w:t>HoA portfolio</w:t>
      </w:r>
      <w:r w:rsidR="00156812" w:rsidRPr="00132569">
        <w:rPr>
          <w:lang w:val="en-GB"/>
        </w:rPr>
        <w:t>.</w:t>
      </w:r>
    </w:p>
    <w:p w14:paraId="7045468C" w14:textId="0A6DD091" w:rsidR="00D36FE8" w:rsidRPr="00342E85" w:rsidRDefault="009518FA" w:rsidP="00D36FE8">
      <w:pPr>
        <w:pStyle w:val="Titre3"/>
      </w:pPr>
      <w:bookmarkStart w:id="203" w:name="_Toc516218867"/>
      <w:r w:rsidRPr="00342E85">
        <w:t>G</w:t>
      </w:r>
      <w:r w:rsidR="00D36FE8" w:rsidRPr="00342E85">
        <w:t>reater economic and employment opportunities</w:t>
      </w:r>
      <w:bookmarkEnd w:id="203"/>
    </w:p>
    <w:p w14:paraId="2141F12D" w14:textId="31E6EE88" w:rsidR="008F1149" w:rsidRDefault="00E169F3" w:rsidP="00D36FE8">
      <w:pPr>
        <w:rPr>
          <w:b/>
          <w:lang w:val="en-GB"/>
        </w:rPr>
      </w:pPr>
      <w:r>
        <w:rPr>
          <w:noProof/>
        </w:rPr>
        <mc:AlternateContent>
          <mc:Choice Requires="wps">
            <w:drawing>
              <wp:anchor distT="0" distB="0" distL="114300" distR="114300" simplePos="0" relativeHeight="251932160" behindDoc="0" locked="0" layoutInCell="1" allowOverlap="1" wp14:anchorId="06A72506" wp14:editId="473FA8C7">
                <wp:simplePos x="0" y="0"/>
                <wp:positionH relativeFrom="column">
                  <wp:posOffset>676275</wp:posOffset>
                </wp:positionH>
                <wp:positionV relativeFrom="paragraph">
                  <wp:posOffset>8890</wp:posOffset>
                </wp:positionV>
                <wp:extent cx="4156710" cy="504825"/>
                <wp:effectExtent l="0" t="0" r="0" b="9525"/>
                <wp:wrapSquare wrapText="bothSides"/>
                <wp:docPr id="6" name="Text Box 6"/>
                <wp:cNvGraphicFramePr/>
                <a:graphic xmlns:a="http://schemas.openxmlformats.org/drawingml/2006/main">
                  <a:graphicData uri="http://schemas.microsoft.com/office/word/2010/wordprocessingShape">
                    <wps:wsp>
                      <wps:cNvSpPr txBox="1"/>
                      <wps:spPr>
                        <a:xfrm>
                          <a:off x="0" y="0"/>
                          <a:ext cx="4156710" cy="504825"/>
                        </a:xfrm>
                        <a:prstGeom prst="rect">
                          <a:avLst/>
                        </a:prstGeom>
                        <a:solidFill>
                          <a:prstClr val="white"/>
                        </a:solidFill>
                        <a:ln>
                          <a:noFill/>
                        </a:ln>
                      </wps:spPr>
                      <wps:txbx>
                        <w:txbxContent>
                          <w:p w14:paraId="51C95BCF" w14:textId="7B40C7BF" w:rsidR="00F30AF0" w:rsidRPr="00140167" w:rsidRDefault="00F30AF0" w:rsidP="008F1149">
                            <w:pPr>
                              <w:pStyle w:val="Lgende"/>
                              <w:rPr>
                                <w:rFonts w:cs="Times New Roman"/>
                                <w:noProof/>
                                <w:szCs w:val="24"/>
                              </w:rPr>
                            </w:pPr>
                            <w:bookmarkStart w:id="204" w:name="_Toc516218906"/>
                            <w:r>
                              <w:t xml:space="preserve">Figure </w:t>
                            </w:r>
                            <w:fldSimple w:instr=" SEQ Figure \* ARABIC ">
                              <w:r w:rsidR="00411ACB">
                                <w:rPr>
                                  <w:noProof/>
                                </w:rPr>
                                <w:t>34</w:t>
                              </w:r>
                            </w:fldSimple>
                            <w:r>
                              <w:t xml:space="preserve">: </w:t>
                            </w:r>
                            <w:r w:rsidRPr="00701895">
                              <w:t>Countries in the EUTF HoA by funds spent on</w:t>
                            </w:r>
                            <w:r>
                              <w:t xml:space="preserve"> SO1 - </w:t>
                            </w:r>
                            <w:r w:rsidRPr="00342E85">
                              <w:rPr>
                                <w:lang w:val="en-GB"/>
                              </w:rPr>
                              <w:t>Greater economic and employment opportunities</w:t>
                            </w:r>
                            <w:bookmarkEnd w:id="204"/>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A72506" id="Text Box 6" o:spid="_x0000_s1036" type="#_x0000_t202" style="position:absolute;left:0;text-align:left;margin-left:53.25pt;margin-top:.7pt;width:327.3pt;height:39.75pt;z-index:25193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" stroked="f">
                <v:textbox inset="0,0,0,0">
                  <w:txbxContent>
                    <w:p w14:paraId="51C95BCF" w14:textId="7B40C7BF" w:rsidR="00F30AF0" w:rsidRPr="00140167" w:rsidRDefault="00F30AF0" w:rsidP="008F1149">
                      <w:pPr>
                        <w:pStyle w:val="Lgende"/>
                        <w:rPr>
                          <w:rFonts w:cs="Times New Roman"/>
                          <w:noProof/>
                          <w:szCs w:val="24"/>
                        </w:rPr>
                      </w:pPr>
                      <w:bookmarkStart w:id="205" w:name="_Toc516218906"/>
                      <w:r>
                        <w:t xml:space="preserve">Figure </w:t>
                      </w:r>
                      <w:fldSimple w:instr=" SEQ Figure \* ARABIC ">
                        <w:r w:rsidR="00411ACB">
                          <w:rPr>
                            <w:noProof/>
                          </w:rPr>
                          <w:t>34</w:t>
                        </w:r>
                      </w:fldSimple>
                      <w:r>
                        <w:t xml:space="preserve">: </w:t>
                      </w:r>
                      <w:r w:rsidRPr="00701895">
                        <w:t>Countries in the EUTF HoA by funds spent on</w:t>
                      </w:r>
                      <w:r>
                        <w:t xml:space="preserve"> SO1 - </w:t>
                      </w:r>
                      <w:r w:rsidRPr="00342E85">
                        <w:rPr>
                          <w:lang w:val="en-GB"/>
                        </w:rPr>
                        <w:t>Greater economic and employment opportunities</w:t>
                      </w:r>
                      <w:bookmarkEnd w:id="205"/>
                      <w:r>
                        <w:t xml:space="preserve"> </w:t>
                      </w:r>
                    </w:p>
                  </w:txbxContent>
                </v:textbox>
                <w10:wrap type="square"/>
              </v:shape>
            </w:pict>
          </mc:Fallback>
        </mc:AlternateContent>
      </w:r>
    </w:p>
    <w:p w14:paraId="71143B09" w14:textId="7343F827" w:rsidR="008F1149" w:rsidRDefault="008F1149" w:rsidP="00D36FE8">
      <w:pPr>
        <w:rPr>
          <w:b/>
          <w:lang w:val="en-GB"/>
        </w:rPr>
      </w:pPr>
    </w:p>
    <w:p w14:paraId="4A1A0873" w14:textId="119CEDF4" w:rsidR="008F1149" w:rsidRDefault="008F1149" w:rsidP="00D36FE8">
      <w:pPr>
        <w:rPr>
          <w:b/>
          <w:lang w:val="en-GB"/>
        </w:rPr>
      </w:pPr>
      <w:r w:rsidRPr="00342E85">
        <w:rPr>
          <w:noProof/>
        </w:rPr>
        <w:drawing>
          <wp:anchor distT="0" distB="0" distL="114300" distR="114300" simplePos="0" relativeHeight="251930112" behindDoc="0" locked="0" layoutInCell="1" allowOverlap="1" wp14:anchorId="1D8323B8" wp14:editId="6B7F3831">
            <wp:simplePos x="0" y="0"/>
            <wp:positionH relativeFrom="column">
              <wp:posOffset>714375</wp:posOffset>
            </wp:positionH>
            <wp:positionV relativeFrom="paragraph">
              <wp:posOffset>6350</wp:posOffset>
            </wp:positionV>
            <wp:extent cx="4156710" cy="415671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sers/justinerubira/Dropbox/EUTF - MLS/7. Database/0. DB work/Extractions/GIS/Maps/SO1.png"/>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4156710" cy="4156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79B1B2" w14:textId="77777777" w:rsidR="008F1149" w:rsidRDefault="008F1149" w:rsidP="00D36FE8">
      <w:pPr>
        <w:rPr>
          <w:b/>
          <w:lang w:val="en-GB"/>
        </w:rPr>
      </w:pPr>
    </w:p>
    <w:p w14:paraId="4AEBD2C4" w14:textId="77777777" w:rsidR="008F1149" w:rsidRDefault="008F1149" w:rsidP="00D36FE8">
      <w:pPr>
        <w:rPr>
          <w:b/>
          <w:lang w:val="en-GB"/>
        </w:rPr>
      </w:pPr>
    </w:p>
    <w:p w14:paraId="57A2DEF6" w14:textId="77777777" w:rsidR="008F1149" w:rsidRDefault="008F1149" w:rsidP="00D36FE8">
      <w:pPr>
        <w:rPr>
          <w:b/>
          <w:lang w:val="en-GB"/>
        </w:rPr>
      </w:pPr>
    </w:p>
    <w:p w14:paraId="0F16E945" w14:textId="77777777" w:rsidR="008F1149" w:rsidRDefault="008F1149" w:rsidP="00D36FE8">
      <w:pPr>
        <w:rPr>
          <w:b/>
          <w:lang w:val="en-GB"/>
        </w:rPr>
      </w:pPr>
    </w:p>
    <w:p w14:paraId="79236BF9" w14:textId="77777777" w:rsidR="008F1149" w:rsidRDefault="008F1149" w:rsidP="00D36FE8">
      <w:pPr>
        <w:rPr>
          <w:b/>
          <w:lang w:val="en-GB"/>
        </w:rPr>
      </w:pPr>
    </w:p>
    <w:p w14:paraId="0C493613" w14:textId="77777777" w:rsidR="008F1149" w:rsidRDefault="008F1149" w:rsidP="00D36FE8">
      <w:pPr>
        <w:rPr>
          <w:b/>
          <w:lang w:val="en-GB"/>
        </w:rPr>
      </w:pPr>
    </w:p>
    <w:p w14:paraId="3D7A9F09" w14:textId="77777777" w:rsidR="008F1149" w:rsidRDefault="008F1149" w:rsidP="00D36FE8">
      <w:pPr>
        <w:rPr>
          <w:b/>
          <w:lang w:val="en-GB"/>
        </w:rPr>
      </w:pPr>
    </w:p>
    <w:p w14:paraId="79781634" w14:textId="77777777" w:rsidR="008F1149" w:rsidRDefault="008F1149" w:rsidP="00D36FE8">
      <w:pPr>
        <w:rPr>
          <w:b/>
          <w:lang w:val="en-GB"/>
        </w:rPr>
      </w:pPr>
    </w:p>
    <w:p w14:paraId="755F1C78" w14:textId="77777777" w:rsidR="008F1149" w:rsidRDefault="008F1149" w:rsidP="00D36FE8">
      <w:pPr>
        <w:rPr>
          <w:b/>
          <w:lang w:val="en-GB"/>
        </w:rPr>
      </w:pPr>
    </w:p>
    <w:p w14:paraId="4F754C8C" w14:textId="77777777" w:rsidR="008F1149" w:rsidRDefault="008F1149" w:rsidP="00D36FE8">
      <w:pPr>
        <w:rPr>
          <w:b/>
          <w:lang w:val="en-GB"/>
        </w:rPr>
      </w:pPr>
    </w:p>
    <w:p w14:paraId="2BD677EF" w14:textId="77777777" w:rsidR="008F1149" w:rsidRDefault="008F1149" w:rsidP="00D36FE8">
      <w:pPr>
        <w:rPr>
          <w:b/>
          <w:lang w:val="en-GB"/>
        </w:rPr>
      </w:pPr>
    </w:p>
    <w:p w14:paraId="3D6E7207" w14:textId="77777777" w:rsidR="008F1149" w:rsidRDefault="008F1149" w:rsidP="00D36FE8">
      <w:pPr>
        <w:rPr>
          <w:b/>
          <w:lang w:val="en-GB"/>
        </w:rPr>
      </w:pPr>
    </w:p>
    <w:p w14:paraId="52C3360F" w14:textId="77777777" w:rsidR="008F1149" w:rsidRDefault="008F1149" w:rsidP="00D36FE8">
      <w:pPr>
        <w:rPr>
          <w:b/>
          <w:lang w:val="en-GB"/>
        </w:rPr>
      </w:pPr>
    </w:p>
    <w:p w14:paraId="1136C604" w14:textId="77777777" w:rsidR="008F1149" w:rsidRDefault="008F1149" w:rsidP="00D36FE8">
      <w:pPr>
        <w:rPr>
          <w:b/>
          <w:lang w:val="en-GB"/>
        </w:rPr>
      </w:pPr>
    </w:p>
    <w:p w14:paraId="16A7AC32" w14:textId="77777777" w:rsidR="008F1149" w:rsidRDefault="008F1149" w:rsidP="00D36FE8">
      <w:pPr>
        <w:rPr>
          <w:b/>
          <w:lang w:val="en-GB"/>
        </w:rPr>
      </w:pPr>
    </w:p>
    <w:p w14:paraId="5471CADA" w14:textId="77777777" w:rsidR="008F1149" w:rsidRDefault="008F1149" w:rsidP="00D36FE8">
      <w:pPr>
        <w:rPr>
          <w:b/>
          <w:lang w:val="en-GB"/>
        </w:rPr>
      </w:pPr>
    </w:p>
    <w:p w14:paraId="40EEE007" w14:textId="77777777" w:rsidR="008F1149" w:rsidRDefault="008F1149" w:rsidP="00D36FE8">
      <w:pPr>
        <w:rPr>
          <w:b/>
          <w:lang w:val="en-GB"/>
        </w:rPr>
      </w:pPr>
    </w:p>
    <w:p w14:paraId="01AE2F08" w14:textId="03599ACF" w:rsidR="008F1149" w:rsidRPr="00342E85" w:rsidRDefault="00E66D70" w:rsidP="00D36FE8">
      <w:pPr>
        <w:rPr>
          <w:lang w:val="en-GB"/>
        </w:rPr>
      </w:pPr>
      <w:r w:rsidRPr="00E66D70">
        <w:rPr>
          <w:b/>
          <w:lang w:val="en-GB"/>
        </w:rPr>
        <w:t>SO</w:t>
      </w:r>
      <w:r w:rsidR="005D7C4E" w:rsidRPr="00E66D70">
        <w:rPr>
          <w:b/>
          <w:lang w:val="en-GB"/>
        </w:rPr>
        <w:t xml:space="preserve">1 is the second largest </w:t>
      </w:r>
      <w:r w:rsidR="00DF0DCA" w:rsidRPr="00E66D70">
        <w:rPr>
          <w:b/>
          <w:lang w:val="en-GB"/>
        </w:rPr>
        <w:t>in terms</w:t>
      </w:r>
      <w:r w:rsidR="005D7C4E" w:rsidRPr="00E66D70">
        <w:rPr>
          <w:b/>
          <w:lang w:val="en-GB"/>
        </w:rPr>
        <w:t xml:space="preserve"> of funding</w:t>
      </w:r>
      <w:r w:rsidR="00DF0DCA">
        <w:rPr>
          <w:lang w:val="en-GB"/>
        </w:rPr>
        <w:t xml:space="preserve"> thus far received,</w:t>
      </w:r>
      <w:r w:rsidR="00952089" w:rsidRPr="00342E85">
        <w:rPr>
          <w:lang w:val="en-GB"/>
        </w:rPr>
        <w:t xml:space="preserve"> and is covered by 8 main </w:t>
      </w:r>
      <w:r w:rsidR="00C37A41">
        <w:rPr>
          <w:lang w:val="en-GB"/>
        </w:rPr>
        <w:t>EUTF common output</w:t>
      </w:r>
      <w:r w:rsidR="00C37A41" w:rsidRPr="00342E85">
        <w:rPr>
          <w:lang w:val="en-GB"/>
        </w:rPr>
        <w:t xml:space="preserve"> </w:t>
      </w:r>
      <w:r w:rsidR="00952089" w:rsidRPr="00342E85">
        <w:rPr>
          <w:lang w:val="en-GB"/>
        </w:rPr>
        <w:t>indicators. Most of the output</w:t>
      </w:r>
      <w:r w:rsidR="00DF0DCA">
        <w:rPr>
          <w:lang w:val="en-GB"/>
        </w:rPr>
        <w:t>s</w:t>
      </w:r>
      <w:r w:rsidR="00952089" w:rsidRPr="00342E85">
        <w:rPr>
          <w:lang w:val="en-GB"/>
        </w:rPr>
        <w:t xml:space="preserve"> </w:t>
      </w:r>
      <w:r w:rsidR="00DF0DCA">
        <w:rPr>
          <w:lang w:val="en-GB"/>
        </w:rPr>
        <w:t>for this SO</w:t>
      </w:r>
      <w:r w:rsidR="00952089" w:rsidRPr="00342E85">
        <w:rPr>
          <w:lang w:val="en-GB"/>
        </w:rPr>
        <w:t xml:space="preserve"> and in the HoA </w:t>
      </w:r>
      <w:r w:rsidR="00DF0DCA">
        <w:rPr>
          <w:lang w:val="en-GB"/>
        </w:rPr>
        <w:t>so far</w:t>
      </w:r>
      <w:r w:rsidR="00952089" w:rsidRPr="00342E85">
        <w:rPr>
          <w:lang w:val="en-GB"/>
        </w:rPr>
        <w:t xml:space="preserve"> fal</w:t>
      </w:r>
      <w:r w:rsidR="00DF0DCA">
        <w:rPr>
          <w:lang w:val="en-GB"/>
        </w:rPr>
        <w:t>l</w:t>
      </w:r>
      <w:r w:rsidR="00952089" w:rsidRPr="00342E85">
        <w:rPr>
          <w:lang w:val="en-GB"/>
        </w:rPr>
        <w:t xml:space="preserve"> under EUTF </w:t>
      </w:r>
      <w:r w:rsidR="007B7C03">
        <w:rPr>
          <w:lang w:val="en-GB"/>
        </w:rPr>
        <w:t xml:space="preserve">indicator </w:t>
      </w:r>
      <w:r w:rsidR="00952089" w:rsidRPr="00342E85">
        <w:rPr>
          <w:lang w:val="en-GB"/>
        </w:rPr>
        <w:t>1.3 (IGA), 1.4 (TV</w:t>
      </w:r>
      <w:r w:rsidR="00DF0DCA">
        <w:rPr>
          <w:lang w:val="en-GB"/>
        </w:rPr>
        <w:t>E</w:t>
      </w:r>
      <w:r w:rsidR="00952089" w:rsidRPr="00342E85">
        <w:rPr>
          <w:lang w:val="en-GB"/>
        </w:rPr>
        <w:t>T and skills development</w:t>
      </w:r>
      <w:r w:rsidR="00DF0DCA">
        <w:rPr>
          <w:lang w:val="en-GB"/>
        </w:rPr>
        <w:t>)</w:t>
      </w:r>
      <w:r w:rsidR="00952089" w:rsidRPr="00342E85">
        <w:rPr>
          <w:lang w:val="en-GB"/>
        </w:rPr>
        <w:t xml:space="preserve"> and 1.5 (job placements and incentives), followed</w:t>
      </w:r>
      <w:r w:rsidR="00DF0DCA">
        <w:rPr>
          <w:lang w:val="en-GB"/>
        </w:rPr>
        <w:t xml:space="preserve"> more distantly</w:t>
      </w:r>
      <w:r w:rsidR="00952089" w:rsidRPr="00342E85">
        <w:rPr>
          <w:lang w:val="en-GB"/>
        </w:rPr>
        <w:t xml:space="preserve"> by 1.1 (jobs created)</w:t>
      </w:r>
      <w:r w:rsidR="00DF0DCA">
        <w:rPr>
          <w:lang w:val="en-GB"/>
        </w:rPr>
        <w:t>,</w:t>
      </w:r>
      <w:r w:rsidR="00952089" w:rsidRPr="00342E85">
        <w:rPr>
          <w:lang w:val="en-GB"/>
        </w:rPr>
        <w:t xml:space="preserve"> as many projects focus on supporting all types of beneficiaries (refugees, returnees, IDPs, host communities,</w:t>
      </w:r>
      <w:r w:rsidR="00DF0DCA">
        <w:rPr>
          <w:lang w:val="en-GB"/>
        </w:rPr>
        <w:t xml:space="preserve"> and</w:t>
      </w:r>
      <w:r w:rsidR="00952089" w:rsidRPr="00342E85">
        <w:rPr>
          <w:lang w:val="en-GB"/>
        </w:rPr>
        <w:t xml:space="preserve"> men and women alike) to develop skills and income-generating activities. </w:t>
      </w:r>
      <w:r w:rsidR="00EC00F9">
        <w:rPr>
          <w:lang w:val="en-GB"/>
        </w:rPr>
        <w:t>Some of the more striking results for selected indicators under this SO are detailed below.</w:t>
      </w:r>
    </w:p>
    <w:p w14:paraId="2EB95064" w14:textId="1A1FC0B0" w:rsidR="00C779D2" w:rsidRPr="00342E85" w:rsidRDefault="009D27C8" w:rsidP="009D27C8">
      <w:pPr>
        <w:pStyle w:val="Titre4"/>
        <w:numPr>
          <w:ilvl w:val="3"/>
          <w:numId w:val="8"/>
        </w:numPr>
      </w:pPr>
      <w:r w:rsidRPr="00342E85">
        <w:t xml:space="preserve">EUTF </w:t>
      </w:r>
      <w:r w:rsidR="007B7C03">
        <w:t xml:space="preserve">indicator </w:t>
      </w:r>
      <w:r w:rsidR="00B80DC8" w:rsidRPr="00342E85">
        <w:t>1.1</w:t>
      </w:r>
      <w:r w:rsidRPr="00342E85">
        <w:t xml:space="preserve"> – </w:t>
      </w:r>
      <w:r w:rsidR="00AE63BB" w:rsidRPr="00342E85">
        <w:t>Number of jobs c</w:t>
      </w:r>
      <w:r w:rsidR="00B80DC8" w:rsidRPr="00342E85">
        <w:t>reated</w:t>
      </w:r>
    </w:p>
    <w:p w14:paraId="74A9DC12" w14:textId="67CBAA9F" w:rsidR="00073733" w:rsidRPr="00342E85" w:rsidRDefault="00073733" w:rsidP="00073733">
      <w:pPr>
        <w:pStyle w:val="Lgende"/>
        <w:rPr>
          <w:lang w:val="en-GB"/>
        </w:rPr>
      </w:pPr>
      <w:bookmarkStart w:id="206" w:name="_Hlk514488035"/>
      <w:bookmarkStart w:id="207" w:name="_Toc516218907"/>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35</w:t>
      </w:r>
      <w:r w:rsidR="00752541">
        <w:rPr>
          <w:lang w:val="en-GB"/>
        </w:rPr>
        <w:fldChar w:fldCharType="end"/>
      </w:r>
      <w:r w:rsidRPr="00342E85">
        <w:rPr>
          <w:lang w:val="en-GB"/>
        </w:rPr>
        <w:t xml:space="preserve">: Number of jobs created and/or supported (EUTF </w:t>
      </w:r>
      <w:r w:rsidR="00E80C55">
        <w:rPr>
          <w:lang w:val="en-GB"/>
        </w:rPr>
        <w:t xml:space="preserve">indicator </w:t>
      </w:r>
      <w:r w:rsidRPr="00342E85">
        <w:rPr>
          <w:lang w:val="en-GB"/>
        </w:rPr>
        <w:t>1.1), disaggregated by type of job</w:t>
      </w:r>
      <w:bookmarkEnd w:id="206"/>
      <w:bookmarkEnd w:id="207"/>
    </w:p>
    <w:p w14:paraId="654DEC0A" w14:textId="6AB5401E" w:rsidR="00105474" w:rsidRDefault="00105474" w:rsidP="00073733">
      <w:pPr>
        <w:rPr>
          <w:lang w:val="en-GB"/>
        </w:rPr>
      </w:pPr>
      <w:r>
        <w:rPr>
          <w:rFonts w:cs="Helvetica"/>
          <w:noProof/>
          <w:szCs w:val="20"/>
        </w:rPr>
        <w:drawing>
          <wp:anchor distT="0" distB="0" distL="114300" distR="114300" simplePos="0" relativeHeight="251911680" behindDoc="0" locked="0" layoutInCell="1" allowOverlap="1" wp14:anchorId="53C70D84" wp14:editId="4669A15B">
            <wp:simplePos x="0" y="0"/>
            <wp:positionH relativeFrom="margin">
              <wp:align>left</wp:align>
            </wp:positionH>
            <wp:positionV relativeFrom="paragraph">
              <wp:posOffset>12700</wp:posOffset>
            </wp:positionV>
            <wp:extent cx="3524138" cy="2340000"/>
            <wp:effectExtent l="0" t="0" r="635" b="3175"/>
            <wp:wrapSquare wrapText="bothSides"/>
            <wp:docPr id="2078" name="Imag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a:extLst>
                        <a:ext uri="{28A0092B-C50C-407E-A947-70E740481C1C}">
                          <a14:useLocalDpi xmlns:a14="http://schemas.microsoft.com/office/drawing/2010/main" val="0"/>
                        </a:ext>
                      </a:extLst>
                    </a:blip>
                    <a:srcRect l="16238" t="5786" r="2364" b="4301"/>
                    <a:stretch/>
                  </pic:blipFill>
                  <pic:spPr bwMode="auto">
                    <a:xfrm>
                      <a:off x="0" y="0"/>
                      <a:ext cx="3524138" cy="2340000"/>
                    </a:xfrm>
                    <a:prstGeom prst="rect">
                      <a:avLst/>
                    </a:prstGeom>
                    <a:noFill/>
                    <a:ln>
                      <a:noFill/>
                    </a:ln>
                    <a:extLst>
                      <a:ext uri="{53640926-AAD7-44D8-BBD7-CCE9431645EC}">
                        <a14:shadowObscured xmlns:a14="http://schemas.microsoft.com/office/drawing/2010/main"/>
                      </a:ext>
                    </a:extLst>
                  </pic:spPr>
                </pic:pic>
              </a:graphicData>
            </a:graphic>
          </wp:anchor>
        </w:drawing>
      </w:r>
    </w:p>
    <w:p w14:paraId="336C997F" w14:textId="460218F5" w:rsidR="00073733" w:rsidRDefault="00073733" w:rsidP="00073733">
      <w:pPr>
        <w:rPr>
          <w:lang w:val="en-GB"/>
        </w:rPr>
      </w:pPr>
      <w:r w:rsidRPr="00342E85">
        <w:rPr>
          <w:lang w:val="en-GB"/>
        </w:rPr>
        <w:t>Overall, the EUTF</w:t>
      </w:r>
      <w:r w:rsidR="00DF0DCA">
        <w:rPr>
          <w:lang w:val="en-GB"/>
        </w:rPr>
        <w:t>-</w:t>
      </w:r>
      <w:r w:rsidRPr="00342E85">
        <w:rPr>
          <w:lang w:val="en-GB"/>
        </w:rPr>
        <w:t>funded projects in the region have contributed to the creation of 5,661 jobs so far. Women comprise 70% of the jobs created, mos</w:t>
      </w:r>
      <w:r w:rsidR="00952089" w:rsidRPr="00342E85">
        <w:rPr>
          <w:lang w:val="en-GB"/>
        </w:rPr>
        <w:t xml:space="preserve">tly in self-employed positions </w:t>
      </w:r>
      <w:r w:rsidRPr="00342E85">
        <w:rPr>
          <w:lang w:val="en-GB"/>
        </w:rPr>
        <w:t xml:space="preserve">because of </w:t>
      </w:r>
      <w:r w:rsidR="00DF0DCA">
        <w:rPr>
          <w:lang w:val="en-GB"/>
        </w:rPr>
        <w:t xml:space="preserve">the </w:t>
      </w:r>
      <w:r w:rsidR="00952089" w:rsidRPr="00342E85">
        <w:rPr>
          <w:lang w:val="en-GB"/>
        </w:rPr>
        <w:t>projects’</w:t>
      </w:r>
      <w:r w:rsidRPr="00342E85">
        <w:rPr>
          <w:lang w:val="en-GB"/>
        </w:rPr>
        <w:t xml:space="preserve"> emphasis </w:t>
      </w:r>
      <w:r w:rsidR="00952089" w:rsidRPr="00342E85">
        <w:rPr>
          <w:lang w:val="en-GB"/>
        </w:rPr>
        <w:t>on</w:t>
      </w:r>
      <w:r w:rsidRPr="00342E85">
        <w:rPr>
          <w:lang w:val="en-GB"/>
        </w:rPr>
        <w:t xml:space="preserve"> target</w:t>
      </w:r>
      <w:r w:rsidR="00952089" w:rsidRPr="00342E85">
        <w:rPr>
          <w:lang w:val="en-GB"/>
        </w:rPr>
        <w:t>ing</w:t>
      </w:r>
      <w:r w:rsidRPr="00342E85">
        <w:rPr>
          <w:lang w:val="en-GB"/>
        </w:rPr>
        <w:t xml:space="preserve"> women</w:t>
      </w:r>
      <w:r w:rsidR="00952089" w:rsidRPr="00342E85">
        <w:rPr>
          <w:lang w:val="en-GB"/>
        </w:rPr>
        <w:t xml:space="preserve"> (who are often the heads of the most vulnerable households)</w:t>
      </w:r>
      <w:r w:rsidRPr="00342E85">
        <w:rPr>
          <w:lang w:val="en-GB"/>
        </w:rPr>
        <w:t xml:space="preserve"> </w:t>
      </w:r>
      <w:r w:rsidR="00952089" w:rsidRPr="00342E85">
        <w:rPr>
          <w:lang w:val="en-GB"/>
        </w:rPr>
        <w:t>for</w:t>
      </w:r>
      <w:r w:rsidRPr="00342E85">
        <w:rPr>
          <w:lang w:val="en-GB"/>
        </w:rPr>
        <w:t xml:space="preserve"> income-generating activities. </w:t>
      </w:r>
      <w:r w:rsidR="00DF0DCA">
        <w:rPr>
          <w:lang w:val="en-GB"/>
        </w:rPr>
        <w:t>H</w:t>
      </w:r>
      <w:r w:rsidR="00952089" w:rsidRPr="00342E85">
        <w:rPr>
          <w:lang w:val="en-GB"/>
        </w:rPr>
        <w:t>ost communities</w:t>
      </w:r>
      <w:r w:rsidRPr="00342E85">
        <w:rPr>
          <w:lang w:val="en-GB"/>
        </w:rPr>
        <w:t xml:space="preserve"> </w:t>
      </w:r>
      <w:r w:rsidR="00DF0DCA">
        <w:rPr>
          <w:lang w:val="en-GB"/>
        </w:rPr>
        <w:t>represent</w:t>
      </w:r>
      <w:r w:rsidR="00952089" w:rsidRPr="00342E85">
        <w:rPr>
          <w:lang w:val="en-GB"/>
        </w:rPr>
        <w:t xml:space="preserve"> </w:t>
      </w:r>
      <w:r w:rsidRPr="00342E85">
        <w:rPr>
          <w:lang w:val="en-GB"/>
        </w:rPr>
        <w:t>3,288</w:t>
      </w:r>
      <w:r w:rsidR="00952089" w:rsidRPr="00342E85">
        <w:rPr>
          <w:lang w:val="en-GB"/>
        </w:rPr>
        <w:t xml:space="preserve"> out of the 5,661 jobs created</w:t>
      </w:r>
      <w:r w:rsidR="00DF0DCA">
        <w:rPr>
          <w:lang w:val="en-GB"/>
        </w:rPr>
        <w:t>, likely because</w:t>
      </w:r>
      <w:r w:rsidRPr="00342E85">
        <w:rPr>
          <w:lang w:val="en-GB"/>
        </w:rPr>
        <w:t xml:space="preserve"> the development of an IGA is often linked to the ownership of a house, land and connections to the market. The RDPP Kenya project alone </w:t>
      </w:r>
      <w:r w:rsidR="00952089" w:rsidRPr="00342E85">
        <w:rPr>
          <w:lang w:val="en-GB"/>
        </w:rPr>
        <w:t xml:space="preserve">has </w:t>
      </w:r>
      <w:r w:rsidRPr="00342E85">
        <w:rPr>
          <w:lang w:val="en-GB"/>
        </w:rPr>
        <w:t xml:space="preserve">supported the creation of 1,550 self-employed positions, </w:t>
      </w:r>
      <w:r w:rsidR="00DF0DCA">
        <w:rPr>
          <w:lang w:val="en-GB"/>
        </w:rPr>
        <w:t>largely</w:t>
      </w:r>
      <w:r w:rsidRPr="00342E85">
        <w:rPr>
          <w:lang w:val="en-GB"/>
        </w:rPr>
        <w:t xml:space="preserve"> </w:t>
      </w:r>
      <w:r w:rsidR="009D27C8" w:rsidRPr="00342E85">
        <w:rPr>
          <w:lang w:val="en-GB"/>
        </w:rPr>
        <w:t>by certifying</w:t>
      </w:r>
      <w:r w:rsidRPr="00342E85">
        <w:rPr>
          <w:lang w:val="en-GB"/>
        </w:rPr>
        <w:t xml:space="preserve"> and support</w:t>
      </w:r>
      <w:r w:rsidR="009D27C8" w:rsidRPr="00342E85">
        <w:rPr>
          <w:lang w:val="en-GB"/>
        </w:rPr>
        <w:t>ing</w:t>
      </w:r>
      <w:r w:rsidRPr="00342E85">
        <w:rPr>
          <w:lang w:val="en-GB"/>
        </w:rPr>
        <w:t xml:space="preserve"> </w:t>
      </w:r>
      <w:r w:rsidR="009D27C8" w:rsidRPr="00342E85">
        <w:rPr>
          <w:lang w:val="en-GB"/>
        </w:rPr>
        <w:t xml:space="preserve">producer groups </w:t>
      </w:r>
      <w:r w:rsidR="00FD1641">
        <w:rPr>
          <w:lang w:val="en-GB"/>
        </w:rPr>
        <w:t>with</w:t>
      </w:r>
      <w:r w:rsidRPr="00342E85">
        <w:rPr>
          <w:lang w:val="en-GB"/>
        </w:rPr>
        <w:t xml:space="preserve"> domestic energy</w:t>
      </w:r>
      <w:r w:rsidR="00FD1641">
        <w:rPr>
          <w:lang w:val="en-GB"/>
        </w:rPr>
        <w:t xml:space="preserve"> </w:t>
      </w:r>
      <w:r w:rsidRPr="00342E85">
        <w:rPr>
          <w:lang w:val="en-GB"/>
        </w:rPr>
        <w:t>(charcoal)</w:t>
      </w:r>
      <w:r w:rsidR="00FD1641">
        <w:rPr>
          <w:lang w:val="en-GB"/>
        </w:rPr>
        <w:t xml:space="preserve"> production</w:t>
      </w:r>
      <w:r w:rsidRPr="00342E85">
        <w:rPr>
          <w:lang w:val="en-GB"/>
        </w:rPr>
        <w:t xml:space="preserve">. </w:t>
      </w:r>
    </w:p>
    <w:p w14:paraId="40130C89" w14:textId="77777777" w:rsidR="00EA4B27" w:rsidRPr="00342E85" w:rsidRDefault="00EA4B27" w:rsidP="00073733">
      <w:pPr>
        <w:rPr>
          <w:lang w:val="en-GB"/>
        </w:rPr>
      </w:pPr>
    </w:p>
    <w:p w14:paraId="4063B662" w14:textId="2A923376" w:rsidR="00B80DC8" w:rsidRPr="00EA4B27" w:rsidRDefault="009D27C8" w:rsidP="00D36FE8">
      <w:pPr>
        <w:pStyle w:val="Titre4"/>
        <w:numPr>
          <w:ilvl w:val="3"/>
          <w:numId w:val="8"/>
        </w:numPr>
      </w:pPr>
      <w:r w:rsidRPr="00342E85">
        <w:t xml:space="preserve">EUTF </w:t>
      </w:r>
      <w:r w:rsidR="007B7C03">
        <w:t>i</w:t>
      </w:r>
      <w:r w:rsidR="00947A7E" w:rsidRPr="00342E85">
        <w:t>ndicator 1.4</w:t>
      </w:r>
      <w:r w:rsidRPr="00342E85">
        <w:t xml:space="preserve"> –</w:t>
      </w:r>
      <w:r w:rsidR="00947A7E" w:rsidRPr="00342E85">
        <w:t xml:space="preserve"> </w:t>
      </w:r>
      <w:r w:rsidR="00AE459E">
        <w:t>Number</w:t>
      </w:r>
      <w:r w:rsidR="00AE459E" w:rsidRPr="00D9504B">
        <w:t xml:space="preserve"> of people </w:t>
      </w:r>
      <w:r w:rsidR="00AE459E">
        <w:t>benefiting from professional training (TVET) and/or skills development</w:t>
      </w:r>
    </w:p>
    <w:p w14:paraId="49A709F8" w14:textId="77777777" w:rsidR="00EA4B27" w:rsidRDefault="00EA4B27" w:rsidP="0004778F">
      <w:pPr>
        <w:rPr>
          <w:lang w:val="en-GB"/>
        </w:rPr>
      </w:pPr>
      <w:bookmarkStart w:id="208" w:name="_Hlk514487925"/>
    </w:p>
    <w:p w14:paraId="01C1256D" w14:textId="0B78E148" w:rsidR="00EA4B27" w:rsidRDefault="00E169F3" w:rsidP="0004778F">
      <w:pPr>
        <w:rPr>
          <w:lang w:val="en-GB"/>
        </w:rPr>
      </w:pPr>
      <w:r w:rsidRPr="00342E85">
        <w:rPr>
          <w:noProof/>
        </w:rPr>
        <mc:AlternateContent>
          <mc:Choice Requires="wps">
            <w:drawing>
              <wp:anchor distT="0" distB="0" distL="114300" distR="114300" simplePos="0" relativeHeight="251867648" behindDoc="0" locked="0" layoutInCell="1" allowOverlap="1" wp14:anchorId="53C7DA31" wp14:editId="37674B0B">
                <wp:simplePos x="0" y="0"/>
                <wp:positionH relativeFrom="margin">
                  <wp:align>right</wp:align>
                </wp:positionH>
                <wp:positionV relativeFrom="paragraph">
                  <wp:posOffset>384175</wp:posOffset>
                </wp:positionV>
                <wp:extent cx="3429000" cy="685800"/>
                <wp:effectExtent l="0" t="0" r="0" b="0"/>
                <wp:wrapSquare wrapText="bothSides"/>
                <wp:docPr id="81" name="Text Box 81"/>
                <wp:cNvGraphicFramePr/>
                <a:graphic xmlns:a="http://schemas.openxmlformats.org/drawingml/2006/main">
                  <a:graphicData uri="http://schemas.microsoft.com/office/word/2010/wordprocessingShape">
                    <wps:wsp>
                      <wps:cNvSpPr txBox="1"/>
                      <wps:spPr>
                        <a:xfrm>
                          <a:off x="0" y="0"/>
                          <a:ext cx="3429000" cy="685800"/>
                        </a:xfrm>
                        <a:prstGeom prst="rect">
                          <a:avLst/>
                        </a:prstGeom>
                        <a:solidFill>
                          <a:prstClr val="white"/>
                        </a:solidFill>
                        <a:ln>
                          <a:noFill/>
                        </a:ln>
                        <a:effectLst/>
                      </wps:spPr>
                      <wps:txbx>
                        <w:txbxContent>
                          <w:p w14:paraId="6456734F" w14:textId="74032274" w:rsidR="00F30AF0" w:rsidRPr="006F1936" w:rsidRDefault="00F30AF0" w:rsidP="00C5505C">
                            <w:pPr>
                              <w:pStyle w:val="Lgende"/>
                              <w:rPr>
                                <w:rFonts w:cs="Times New Roman"/>
                                <w:noProof/>
                                <w:szCs w:val="24"/>
                              </w:rPr>
                            </w:pPr>
                            <w:bookmarkStart w:id="209" w:name="_Toc516218908"/>
                            <w:r>
                              <w:t xml:space="preserve">Figure </w:t>
                            </w:r>
                            <w:fldSimple w:instr=" SEQ Figure \* ARABIC ">
                              <w:r w:rsidR="00411ACB">
                                <w:rPr>
                                  <w:noProof/>
                                </w:rPr>
                                <w:t>36</w:t>
                              </w:r>
                            </w:fldSimple>
                            <w:r>
                              <w:t>: Number of people benefiting from professional training (TVET) and/or skills development (EUTF indicator 1.4), disaggregated by country</w:t>
                            </w:r>
                            <w:bookmarkEnd w:id="209"/>
                          </w:p>
                          <w:p w14:paraId="54DA236F" w14:textId="45C2FC50" w:rsidR="00F30AF0" w:rsidRPr="00FE1FBC" w:rsidRDefault="00F30AF0" w:rsidP="00C5505C">
                            <w:pPr>
                              <w:pStyle w:val="Lgende"/>
                              <w:rPr>
                                <w:rFonts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C7DA31" id="Text Box 81" o:spid="_x0000_s1037" type="#_x0000_t202" style="position:absolute;left:0;text-align:left;margin-left:218.8pt;margin-top:30.25pt;width:270pt;height:54pt;z-index:2518676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" stroked="f">
                <v:textbox inset="0,0,0,0">
                  <w:txbxContent>
                    <w:p w14:paraId="6456734F" w14:textId="74032274" w:rsidR="00F30AF0" w:rsidRPr="006F1936" w:rsidRDefault="00F30AF0" w:rsidP="00C5505C">
                      <w:pPr>
                        <w:pStyle w:val="Lgende"/>
                        <w:rPr>
                          <w:rFonts w:cs="Times New Roman"/>
                          <w:noProof/>
                          <w:szCs w:val="24"/>
                        </w:rPr>
                      </w:pPr>
                      <w:bookmarkStart w:id="210" w:name="_Toc516218908"/>
                      <w:r>
                        <w:t xml:space="preserve">Figure </w:t>
                      </w:r>
                      <w:fldSimple w:instr=" SEQ Figure \* ARABIC ">
                        <w:r w:rsidR="00411ACB">
                          <w:rPr>
                            <w:noProof/>
                          </w:rPr>
                          <w:t>36</w:t>
                        </w:r>
                      </w:fldSimple>
                      <w:r>
                        <w:t>: Number of people benefiting from professional training (TVET) and/or skills development (EUTF indicator 1.4), disaggregated by country</w:t>
                      </w:r>
                      <w:bookmarkEnd w:id="210"/>
                    </w:p>
                    <w:p w14:paraId="54DA236F" w14:textId="45C2FC50" w:rsidR="00F30AF0" w:rsidRPr="00FE1FBC" w:rsidRDefault="00F30AF0" w:rsidP="00C5505C">
                      <w:pPr>
                        <w:pStyle w:val="Lgende"/>
                        <w:rPr>
                          <w:rFonts w:cs="Times New Roman"/>
                          <w:noProof/>
                        </w:rPr>
                      </w:pPr>
                    </w:p>
                  </w:txbxContent>
                </v:textbox>
                <w10:wrap type="square" anchorx="margin"/>
              </v:shape>
            </w:pict>
          </mc:Fallback>
        </mc:AlternateContent>
      </w:r>
      <w:r w:rsidR="0004778F" w:rsidRPr="00342E85">
        <w:rPr>
          <w:lang w:val="en-GB"/>
        </w:rPr>
        <w:t xml:space="preserve">In the </w:t>
      </w:r>
      <w:r w:rsidR="009D27C8" w:rsidRPr="00342E85">
        <w:rPr>
          <w:lang w:val="en-GB"/>
        </w:rPr>
        <w:t xml:space="preserve">HoA </w:t>
      </w:r>
      <w:r w:rsidR="0004778F" w:rsidRPr="00342E85">
        <w:rPr>
          <w:lang w:val="en-GB"/>
        </w:rPr>
        <w:t>region, 21,587 people have been supported through</w:t>
      </w:r>
      <w:r w:rsidR="009D27C8" w:rsidRPr="00342E85">
        <w:rPr>
          <w:lang w:val="en-GB"/>
        </w:rPr>
        <w:t xml:space="preserve"> activities related to TVET and</w:t>
      </w:r>
      <w:r w:rsidR="00A43D96">
        <w:rPr>
          <w:lang w:val="en-GB"/>
        </w:rPr>
        <w:t xml:space="preserve"> </w:t>
      </w:r>
      <w:r w:rsidR="009D27C8" w:rsidRPr="00342E85">
        <w:rPr>
          <w:lang w:val="en-GB"/>
        </w:rPr>
        <w:t>/</w:t>
      </w:r>
      <w:r w:rsidR="00A43D96">
        <w:rPr>
          <w:lang w:val="en-GB"/>
        </w:rPr>
        <w:t xml:space="preserve"> </w:t>
      </w:r>
      <w:r w:rsidR="009D27C8" w:rsidRPr="00342E85">
        <w:rPr>
          <w:lang w:val="en-GB"/>
        </w:rPr>
        <w:t>or</w:t>
      </w:r>
      <w:r w:rsidR="0004778F" w:rsidRPr="00342E85">
        <w:rPr>
          <w:lang w:val="en-GB"/>
        </w:rPr>
        <w:t xml:space="preserve"> skills development. Once again, </w:t>
      </w:r>
      <w:r w:rsidR="00E66D70" w:rsidRPr="00E66D70">
        <w:rPr>
          <w:b/>
          <w:lang w:val="en-GB"/>
        </w:rPr>
        <w:t>most</w:t>
      </w:r>
      <w:r w:rsidR="0004778F" w:rsidRPr="00E66D70">
        <w:rPr>
          <w:b/>
          <w:lang w:val="en-GB"/>
        </w:rPr>
        <w:t xml:space="preserve"> of the beneficiaries are women</w:t>
      </w:r>
      <w:r w:rsidR="0004778F" w:rsidRPr="00342E85">
        <w:rPr>
          <w:lang w:val="en-GB"/>
        </w:rPr>
        <w:t xml:space="preserve"> (almost 60%), who are </w:t>
      </w:r>
      <w:r w:rsidR="009D27C8" w:rsidRPr="00342E85">
        <w:rPr>
          <w:lang w:val="en-GB"/>
        </w:rPr>
        <w:t>targeted</w:t>
      </w:r>
      <w:r w:rsidR="0004778F" w:rsidRPr="00342E85">
        <w:rPr>
          <w:lang w:val="en-GB"/>
        </w:rPr>
        <w:t xml:space="preserve"> because </w:t>
      </w:r>
      <w:r w:rsidR="009D27C8" w:rsidRPr="00342E85">
        <w:rPr>
          <w:lang w:val="en-GB"/>
        </w:rPr>
        <w:t xml:space="preserve">they are </w:t>
      </w:r>
      <w:r w:rsidR="0004778F" w:rsidRPr="00342E85">
        <w:rPr>
          <w:lang w:val="en-GB"/>
        </w:rPr>
        <w:t xml:space="preserve">often more vulnerable. </w:t>
      </w:r>
    </w:p>
    <w:p w14:paraId="69C57FC4" w14:textId="40FB8061" w:rsidR="00EA4B27" w:rsidRDefault="00EA4B27" w:rsidP="0004778F">
      <w:pPr>
        <w:rPr>
          <w:lang w:val="en-GB"/>
        </w:rPr>
      </w:pPr>
    </w:p>
    <w:p w14:paraId="0503703F" w14:textId="3E1EF9C7" w:rsidR="0004778F" w:rsidRDefault="00EA4B27" w:rsidP="0004778F">
      <w:pPr>
        <w:rPr>
          <w:lang w:val="en-GB"/>
        </w:rPr>
      </w:pPr>
      <w:r>
        <w:rPr>
          <w:noProof/>
        </w:rPr>
        <w:drawing>
          <wp:anchor distT="0" distB="0" distL="114300" distR="114300" simplePos="0" relativeHeight="251912704" behindDoc="0" locked="0" layoutInCell="1" allowOverlap="1" wp14:anchorId="2B7984B3" wp14:editId="43D411E4">
            <wp:simplePos x="0" y="0"/>
            <wp:positionH relativeFrom="margin">
              <wp:posOffset>2258695</wp:posOffset>
            </wp:positionH>
            <wp:positionV relativeFrom="paragraph">
              <wp:posOffset>120650</wp:posOffset>
            </wp:positionV>
            <wp:extent cx="3322320" cy="2019300"/>
            <wp:effectExtent l="0" t="0" r="0" b="0"/>
            <wp:wrapSquare wrapText="bothSides"/>
            <wp:docPr id="2079" name="Imag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5">
                      <a:extLst>
                        <a:ext uri="{28A0092B-C50C-407E-A947-70E740481C1C}">
                          <a14:useLocalDpi xmlns:a14="http://schemas.microsoft.com/office/drawing/2010/main" val="0"/>
                        </a:ext>
                      </a:extLst>
                    </a:blip>
                    <a:srcRect r="8282"/>
                    <a:stretch/>
                  </pic:blipFill>
                  <pic:spPr bwMode="auto">
                    <a:xfrm>
                      <a:off x="0" y="0"/>
                      <a:ext cx="3322320" cy="2019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778F" w:rsidRPr="00342E85">
        <w:rPr>
          <w:lang w:val="en-GB"/>
        </w:rPr>
        <w:t>19,422 of the people trained and supported in skills development are in Kenya, where the population (host and r</w:t>
      </w:r>
      <w:r w:rsidR="009D27C8" w:rsidRPr="00342E85">
        <w:rPr>
          <w:lang w:val="en-GB"/>
        </w:rPr>
        <w:t>efugee) lacks job opportunities</w:t>
      </w:r>
      <w:r w:rsidR="0004778F" w:rsidRPr="00342E85">
        <w:rPr>
          <w:lang w:val="en-GB"/>
        </w:rPr>
        <w:t xml:space="preserve"> and market-oriented skills. By improving the</w:t>
      </w:r>
      <w:r w:rsidR="009D27C8" w:rsidRPr="00342E85">
        <w:rPr>
          <w:lang w:val="en-GB"/>
        </w:rPr>
        <w:t>ir</w:t>
      </w:r>
      <w:r w:rsidR="0004778F" w:rsidRPr="00342E85">
        <w:rPr>
          <w:lang w:val="en-GB"/>
        </w:rPr>
        <w:t xml:space="preserve"> skills (through on-the-job training or TVET activities), the projects ensure that the beneficiaries will be able to find placements and</w:t>
      </w:r>
      <w:r w:rsidR="00A43D96">
        <w:rPr>
          <w:lang w:val="en-GB"/>
        </w:rPr>
        <w:t xml:space="preserve"> </w:t>
      </w:r>
      <w:r w:rsidR="0004778F" w:rsidRPr="00342E85">
        <w:rPr>
          <w:lang w:val="en-GB"/>
        </w:rPr>
        <w:t>/</w:t>
      </w:r>
      <w:r w:rsidR="00A43D96">
        <w:rPr>
          <w:lang w:val="en-GB"/>
        </w:rPr>
        <w:t xml:space="preserve"> </w:t>
      </w:r>
      <w:r w:rsidR="0004778F" w:rsidRPr="00342E85">
        <w:rPr>
          <w:lang w:val="en-GB"/>
        </w:rPr>
        <w:t xml:space="preserve">or increase their income. </w:t>
      </w:r>
    </w:p>
    <w:p w14:paraId="16E2FA04" w14:textId="1635E140" w:rsidR="00EA4B27" w:rsidRDefault="00EA4B27" w:rsidP="0004778F">
      <w:pPr>
        <w:rPr>
          <w:lang w:val="en-GB"/>
        </w:rPr>
      </w:pPr>
    </w:p>
    <w:p w14:paraId="58C6B74E" w14:textId="77777777" w:rsidR="00EA4B27" w:rsidRDefault="00EA4B27" w:rsidP="0004778F">
      <w:pPr>
        <w:rPr>
          <w:lang w:val="en-GB"/>
        </w:rPr>
      </w:pPr>
    </w:p>
    <w:p w14:paraId="5B7344C8" w14:textId="77777777" w:rsidR="00EA4B27" w:rsidRDefault="00EA4B27" w:rsidP="0004778F">
      <w:pPr>
        <w:rPr>
          <w:lang w:val="en-GB"/>
        </w:rPr>
      </w:pPr>
    </w:p>
    <w:p w14:paraId="013B9B29" w14:textId="654C59A9" w:rsidR="00D36FE8" w:rsidRPr="00342E85" w:rsidRDefault="00D36FE8" w:rsidP="00D36FE8">
      <w:pPr>
        <w:pStyle w:val="Titre3"/>
      </w:pPr>
      <w:bookmarkStart w:id="211" w:name="_Toc516218868"/>
      <w:bookmarkEnd w:id="208"/>
      <w:r w:rsidRPr="00342E85">
        <w:t>Strengthening resilience</w:t>
      </w:r>
      <w:r w:rsidR="00E169F3">
        <w:t xml:space="preserve"> of communities</w:t>
      </w:r>
      <w:bookmarkEnd w:id="211"/>
    </w:p>
    <w:p w14:paraId="38E3E79A" w14:textId="289D22C6" w:rsidR="003E071A" w:rsidRDefault="00216F5F" w:rsidP="003E071A">
      <w:pPr>
        <w:rPr>
          <w:lang w:val="en-GB"/>
        </w:rPr>
      </w:pPr>
      <w:r w:rsidRPr="00216F5F">
        <w:rPr>
          <w:b/>
          <w:lang w:val="en-GB"/>
        </w:rPr>
        <w:t>SO</w:t>
      </w:r>
      <w:r w:rsidR="009A4A3D" w:rsidRPr="00216F5F">
        <w:rPr>
          <w:b/>
          <w:lang w:val="en-GB"/>
        </w:rPr>
        <w:t>2</w:t>
      </w:r>
      <w:r w:rsidR="003E071A" w:rsidRPr="00216F5F">
        <w:rPr>
          <w:b/>
          <w:lang w:val="en-GB"/>
        </w:rPr>
        <w:t xml:space="preserve"> </w:t>
      </w:r>
      <w:r w:rsidR="00A43D96" w:rsidRPr="00216F5F">
        <w:rPr>
          <w:b/>
          <w:lang w:val="en-GB"/>
        </w:rPr>
        <w:t>represents</w:t>
      </w:r>
      <w:r w:rsidR="003E071A" w:rsidRPr="00216F5F">
        <w:rPr>
          <w:b/>
          <w:lang w:val="en-GB"/>
        </w:rPr>
        <w:t xml:space="preserve"> the largest </w:t>
      </w:r>
      <w:r w:rsidR="00A43D96" w:rsidRPr="00216F5F">
        <w:rPr>
          <w:b/>
          <w:lang w:val="en-GB"/>
        </w:rPr>
        <w:t>proportion</w:t>
      </w:r>
      <w:r w:rsidR="003E071A" w:rsidRPr="00216F5F">
        <w:rPr>
          <w:b/>
          <w:lang w:val="en-GB"/>
        </w:rPr>
        <w:t xml:space="preserve"> of funding for the EUTF</w:t>
      </w:r>
      <w:r w:rsidR="00A43D96" w:rsidRPr="00216F5F">
        <w:rPr>
          <w:b/>
          <w:lang w:val="en-GB"/>
        </w:rPr>
        <w:t>,</w:t>
      </w:r>
      <w:r w:rsidR="003E071A" w:rsidRPr="00216F5F">
        <w:rPr>
          <w:b/>
          <w:lang w:val="en-GB"/>
        </w:rPr>
        <w:t xml:space="preserve"> with €</w:t>
      </w:r>
      <w:r w:rsidR="000D7EC9">
        <w:rPr>
          <w:b/>
          <w:lang w:val="en-GB"/>
        </w:rPr>
        <w:t>196M</w:t>
      </w:r>
      <w:r w:rsidR="003E071A" w:rsidRPr="00342E85">
        <w:rPr>
          <w:lang w:val="en-GB"/>
        </w:rPr>
        <w:t xml:space="preserve"> </w:t>
      </w:r>
      <w:r w:rsidR="00A43D96">
        <w:rPr>
          <w:lang w:val="en-GB"/>
        </w:rPr>
        <w:t xml:space="preserve">contracted </w:t>
      </w:r>
      <w:r w:rsidR="003E071A" w:rsidRPr="00342E85">
        <w:rPr>
          <w:lang w:val="en-GB"/>
        </w:rPr>
        <w:t xml:space="preserve">so far. This is largely due to </w:t>
      </w:r>
      <w:r w:rsidR="00A43D96">
        <w:rPr>
          <w:lang w:val="en-GB"/>
        </w:rPr>
        <w:t>programmes</w:t>
      </w:r>
      <w:r w:rsidR="003D724F" w:rsidRPr="00342E85">
        <w:rPr>
          <w:lang w:val="en-GB"/>
        </w:rPr>
        <w:t xml:space="preserve"> such as </w:t>
      </w:r>
      <w:r w:rsidR="003D724F" w:rsidRPr="00216F5F">
        <w:rPr>
          <w:b/>
          <w:lang w:val="en-GB"/>
        </w:rPr>
        <w:t>RESET II in Ethiopia, IMPACT and HPFII In South Sudan</w:t>
      </w:r>
      <w:r w:rsidR="00A43D96">
        <w:rPr>
          <w:lang w:val="en-GB"/>
        </w:rPr>
        <w:t>,</w:t>
      </w:r>
      <w:r w:rsidR="003D724F" w:rsidRPr="00342E85">
        <w:rPr>
          <w:lang w:val="en-GB"/>
        </w:rPr>
        <w:t xml:space="preserve"> and some of the work done by </w:t>
      </w:r>
      <w:r w:rsidR="003D724F" w:rsidRPr="00216F5F">
        <w:rPr>
          <w:b/>
          <w:lang w:val="en-GB"/>
        </w:rPr>
        <w:t>RE-INTEG and the RDPP projects</w:t>
      </w:r>
      <w:r w:rsidR="003D724F" w:rsidRPr="00342E85">
        <w:rPr>
          <w:lang w:val="en-GB"/>
        </w:rPr>
        <w:t xml:space="preserve">. SO2 is covered by 10 </w:t>
      </w:r>
      <w:r w:rsidR="007C27E2">
        <w:rPr>
          <w:lang w:val="en-GB"/>
        </w:rPr>
        <w:t>EUTF common output</w:t>
      </w:r>
      <w:r w:rsidR="007C27E2" w:rsidRPr="00342E85">
        <w:rPr>
          <w:lang w:val="en-GB"/>
        </w:rPr>
        <w:t xml:space="preserve"> </w:t>
      </w:r>
      <w:r w:rsidR="00F21683" w:rsidRPr="00342E85">
        <w:rPr>
          <w:lang w:val="en-GB"/>
        </w:rPr>
        <w:t xml:space="preserve">indicators: some of the ones with the largest numbers are EUTF </w:t>
      </w:r>
      <w:r w:rsidR="0097175B">
        <w:rPr>
          <w:lang w:val="en-GB"/>
        </w:rPr>
        <w:t xml:space="preserve">indicators </w:t>
      </w:r>
      <w:r w:rsidR="00F21683" w:rsidRPr="00342E85">
        <w:rPr>
          <w:lang w:val="en-GB"/>
        </w:rPr>
        <w:t>2.9 (people having improved access to basic services), 2.2 (people receiving one basic service) and 2.7 (people reach</w:t>
      </w:r>
      <w:r w:rsidR="00A43D96">
        <w:rPr>
          <w:lang w:val="en-GB"/>
        </w:rPr>
        <w:t>ed</w:t>
      </w:r>
      <w:r w:rsidR="00F21683" w:rsidRPr="00342E85">
        <w:rPr>
          <w:lang w:val="en-GB"/>
        </w:rPr>
        <w:t xml:space="preserve"> by information campaigns on resilience building practices</w:t>
      </w:r>
      <w:r w:rsidR="00A43D96">
        <w:rPr>
          <w:lang w:val="en-GB"/>
        </w:rPr>
        <w:t xml:space="preserve"> </w:t>
      </w:r>
      <w:r w:rsidR="00F21683" w:rsidRPr="00342E85">
        <w:rPr>
          <w:lang w:val="en-GB"/>
        </w:rPr>
        <w:t>and basic rights</w:t>
      </w:r>
      <w:r w:rsidR="00A43D96">
        <w:rPr>
          <w:lang w:val="en-GB"/>
        </w:rPr>
        <w:t>)</w:t>
      </w:r>
      <w:r w:rsidR="00F21683" w:rsidRPr="00342E85">
        <w:rPr>
          <w:lang w:val="en-GB"/>
        </w:rPr>
        <w:t>.</w:t>
      </w:r>
    </w:p>
    <w:p w14:paraId="2F4BDCD9" w14:textId="42881ACA" w:rsidR="004C3E92" w:rsidRDefault="004C3E92" w:rsidP="003E071A">
      <w:pPr>
        <w:rPr>
          <w:lang w:val="en-GB"/>
        </w:rPr>
      </w:pPr>
      <w:r>
        <w:rPr>
          <w:noProof/>
        </w:rPr>
        <mc:AlternateContent>
          <mc:Choice Requires="wps">
            <w:drawing>
              <wp:anchor distT="0" distB="0" distL="114300" distR="114300" simplePos="0" relativeHeight="251936256" behindDoc="0" locked="0" layoutInCell="1" allowOverlap="1" wp14:anchorId="41696A05" wp14:editId="2AB7F41C">
                <wp:simplePos x="0" y="0"/>
                <wp:positionH relativeFrom="margin">
                  <wp:posOffset>1200150</wp:posOffset>
                </wp:positionH>
                <wp:positionV relativeFrom="paragraph">
                  <wp:posOffset>10795</wp:posOffset>
                </wp:positionV>
                <wp:extent cx="3714750" cy="66675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3714750" cy="666750"/>
                        </a:xfrm>
                        <a:prstGeom prst="rect">
                          <a:avLst/>
                        </a:prstGeom>
                        <a:solidFill>
                          <a:prstClr val="white"/>
                        </a:solidFill>
                        <a:ln>
                          <a:noFill/>
                        </a:ln>
                      </wps:spPr>
                      <wps:txbx>
                        <w:txbxContent>
                          <w:p w14:paraId="7B851B7C" w14:textId="410D07E4" w:rsidR="00F30AF0" w:rsidRPr="002560B8" w:rsidRDefault="00F30AF0" w:rsidP="004C3E92">
                            <w:pPr>
                              <w:pStyle w:val="Lgende"/>
                              <w:rPr>
                                <w:rFonts w:cs="Times New Roman"/>
                                <w:noProof/>
                                <w:szCs w:val="24"/>
                              </w:rPr>
                            </w:pPr>
                            <w:bookmarkStart w:id="212" w:name="_Toc516218909"/>
                            <w:r>
                              <w:t xml:space="preserve">Figure </w:t>
                            </w:r>
                            <w:fldSimple w:instr=" SEQ Figure \* ARABIC ">
                              <w:r w:rsidR="00411ACB">
                                <w:rPr>
                                  <w:noProof/>
                                </w:rPr>
                                <w:t>37</w:t>
                              </w:r>
                            </w:fldSimple>
                            <w:r>
                              <w:t xml:space="preserve">: </w:t>
                            </w:r>
                            <w:r w:rsidRPr="004E0A90">
                              <w:t>Countries in the EUTF HoA by funds spent on SO</w:t>
                            </w:r>
                            <w:r>
                              <w:t>2</w:t>
                            </w:r>
                            <w:r w:rsidRPr="004E0A90">
                              <w:t xml:space="preserve"> </w:t>
                            </w:r>
                            <w:r>
                              <w:t>– Strengthening resilience of communities</w:t>
                            </w:r>
                            <w:bookmarkEnd w:id="2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96A05" id="Text Box 14" o:spid="_x0000_s1038" type="#_x0000_t202" style="position:absolute;left:0;text-align:left;margin-left:94.5pt;margin-top:.85pt;width:292.5pt;height:52.5pt;z-index:25193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" stroked="f">
                <v:textbox inset="0,0,0,0">
                  <w:txbxContent>
                    <w:p w14:paraId="7B851B7C" w14:textId="410D07E4" w:rsidR="00F30AF0" w:rsidRPr="002560B8" w:rsidRDefault="00F30AF0" w:rsidP="004C3E92">
                      <w:pPr>
                        <w:pStyle w:val="Lgende"/>
                        <w:rPr>
                          <w:rFonts w:cs="Times New Roman"/>
                          <w:noProof/>
                          <w:szCs w:val="24"/>
                        </w:rPr>
                      </w:pPr>
                      <w:bookmarkStart w:id="213" w:name="_Toc516218909"/>
                      <w:r>
                        <w:t xml:space="preserve">Figure </w:t>
                      </w:r>
                      <w:fldSimple w:instr=" SEQ Figure \* ARABIC ">
                        <w:r w:rsidR="00411ACB">
                          <w:rPr>
                            <w:noProof/>
                          </w:rPr>
                          <w:t>37</w:t>
                        </w:r>
                      </w:fldSimple>
                      <w:r>
                        <w:t xml:space="preserve">: </w:t>
                      </w:r>
                      <w:r w:rsidRPr="004E0A90">
                        <w:t>Countries in the EUTF HoA by funds spent on SO</w:t>
                      </w:r>
                      <w:r>
                        <w:t>2</w:t>
                      </w:r>
                      <w:r w:rsidRPr="004E0A90">
                        <w:t xml:space="preserve"> </w:t>
                      </w:r>
                      <w:r>
                        <w:t>– Strengthening resilience of communities</w:t>
                      </w:r>
                      <w:bookmarkEnd w:id="213"/>
                    </w:p>
                  </w:txbxContent>
                </v:textbox>
                <w10:wrap type="square" anchorx="margin"/>
              </v:shape>
            </w:pict>
          </mc:Fallback>
        </mc:AlternateContent>
      </w:r>
    </w:p>
    <w:p w14:paraId="14ED7238" w14:textId="3D2173F1" w:rsidR="004C3E92" w:rsidRPr="00342E85" w:rsidRDefault="004C3E92" w:rsidP="003E071A">
      <w:pPr>
        <w:rPr>
          <w:lang w:val="en-GB"/>
        </w:rPr>
      </w:pPr>
    </w:p>
    <w:p w14:paraId="118A7B69" w14:textId="4769B480" w:rsidR="00E169F3" w:rsidRDefault="00E169F3" w:rsidP="00E169F3">
      <w:pPr>
        <w:pStyle w:val="Titre4"/>
        <w:numPr>
          <w:ilvl w:val="0"/>
          <w:numId w:val="0"/>
        </w:numPr>
        <w:ind w:left="1728"/>
      </w:pPr>
      <w:r w:rsidRPr="00342E85">
        <w:rPr>
          <w:noProof/>
        </w:rPr>
        <w:drawing>
          <wp:anchor distT="0" distB="0" distL="114300" distR="114300" simplePos="0" relativeHeight="251934208" behindDoc="0" locked="0" layoutInCell="1" allowOverlap="1" wp14:anchorId="5B821659" wp14:editId="1BEC2E81">
            <wp:simplePos x="0" y="0"/>
            <wp:positionH relativeFrom="margin">
              <wp:posOffset>593725</wp:posOffset>
            </wp:positionH>
            <wp:positionV relativeFrom="paragraph">
              <wp:posOffset>214630</wp:posOffset>
            </wp:positionV>
            <wp:extent cx="4318000" cy="4318000"/>
            <wp:effectExtent l="0" t="0" r="6350" b="635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sers/justinerubira/Dropbox/EUTF - MLS/7. Database/0. DB work/Extractions/GIS/Maps/SO2.png"/>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4318000" cy="431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42F488" w14:textId="77777777" w:rsidR="00E169F3" w:rsidRPr="00E169F3" w:rsidRDefault="00E169F3" w:rsidP="00E169F3">
      <w:pPr>
        <w:rPr>
          <w:lang w:val="en-GB"/>
        </w:rPr>
      </w:pPr>
    </w:p>
    <w:p w14:paraId="730F7BDB" w14:textId="340F729A" w:rsidR="00E169F3" w:rsidRDefault="00E169F3" w:rsidP="00E169F3">
      <w:pPr>
        <w:rPr>
          <w:lang w:val="en-GB"/>
        </w:rPr>
      </w:pPr>
    </w:p>
    <w:p w14:paraId="4FAC431A" w14:textId="1E972F63" w:rsidR="00E169F3" w:rsidRDefault="00E169F3" w:rsidP="00E169F3">
      <w:pPr>
        <w:rPr>
          <w:lang w:val="en-GB"/>
        </w:rPr>
      </w:pPr>
    </w:p>
    <w:p w14:paraId="2901B4DE" w14:textId="41848290" w:rsidR="00E169F3" w:rsidRDefault="00E169F3" w:rsidP="00E169F3">
      <w:pPr>
        <w:rPr>
          <w:lang w:val="en-GB"/>
        </w:rPr>
      </w:pPr>
    </w:p>
    <w:p w14:paraId="1391A6F5" w14:textId="55BEB3E8" w:rsidR="00E169F3" w:rsidRDefault="00E169F3" w:rsidP="00E169F3">
      <w:pPr>
        <w:rPr>
          <w:lang w:val="en-GB"/>
        </w:rPr>
      </w:pPr>
    </w:p>
    <w:p w14:paraId="1008C03F" w14:textId="3AC3F91E" w:rsidR="00E169F3" w:rsidRDefault="00E169F3" w:rsidP="00E169F3">
      <w:pPr>
        <w:rPr>
          <w:lang w:val="en-GB"/>
        </w:rPr>
      </w:pPr>
    </w:p>
    <w:p w14:paraId="0B38D1A3" w14:textId="1DCF169C" w:rsidR="00E169F3" w:rsidRDefault="00E169F3" w:rsidP="00E169F3">
      <w:pPr>
        <w:rPr>
          <w:lang w:val="en-GB"/>
        </w:rPr>
      </w:pPr>
    </w:p>
    <w:p w14:paraId="2CA32196" w14:textId="094C32D7" w:rsidR="00E169F3" w:rsidRDefault="00E169F3" w:rsidP="00E169F3">
      <w:pPr>
        <w:rPr>
          <w:lang w:val="en-GB"/>
        </w:rPr>
      </w:pPr>
    </w:p>
    <w:p w14:paraId="4B471030" w14:textId="0044D01E" w:rsidR="00E169F3" w:rsidRDefault="00E169F3" w:rsidP="00E169F3">
      <w:pPr>
        <w:rPr>
          <w:lang w:val="en-GB"/>
        </w:rPr>
      </w:pPr>
    </w:p>
    <w:p w14:paraId="6AF0B7BB" w14:textId="2FC580EA" w:rsidR="00E169F3" w:rsidRDefault="00E169F3" w:rsidP="00E169F3">
      <w:pPr>
        <w:rPr>
          <w:lang w:val="en-GB"/>
        </w:rPr>
      </w:pPr>
    </w:p>
    <w:p w14:paraId="46EF5C29" w14:textId="67AF71DA" w:rsidR="00E169F3" w:rsidRDefault="00E169F3" w:rsidP="00E169F3">
      <w:pPr>
        <w:rPr>
          <w:lang w:val="en-GB"/>
        </w:rPr>
      </w:pPr>
    </w:p>
    <w:p w14:paraId="50AF93AF" w14:textId="77777777" w:rsidR="00E169F3" w:rsidRPr="00E169F3" w:rsidRDefault="00E169F3" w:rsidP="00E169F3">
      <w:pPr>
        <w:rPr>
          <w:lang w:val="en-GB"/>
        </w:rPr>
      </w:pPr>
    </w:p>
    <w:p w14:paraId="56D02523" w14:textId="6533DBF7" w:rsidR="008122FF" w:rsidRPr="00342E85" w:rsidRDefault="00F21683" w:rsidP="00312C79">
      <w:pPr>
        <w:pStyle w:val="Titre4"/>
        <w:numPr>
          <w:ilvl w:val="3"/>
          <w:numId w:val="8"/>
        </w:numPr>
      </w:pPr>
      <w:r w:rsidRPr="00342E85">
        <w:t xml:space="preserve">EUTF </w:t>
      </w:r>
      <w:r w:rsidR="00EF44A2">
        <w:t xml:space="preserve">indicator </w:t>
      </w:r>
      <w:r w:rsidR="008122FF" w:rsidRPr="00342E85">
        <w:t>2.1</w:t>
      </w:r>
      <w:r w:rsidRPr="00342E85">
        <w:t xml:space="preserve"> –</w:t>
      </w:r>
      <w:r w:rsidR="008122FF" w:rsidRPr="00342E85">
        <w:t xml:space="preserve"> Number of social infrastructure built or rehabilitated</w:t>
      </w:r>
    </w:p>
    <w:p w14:paraId="15C9B96C" w14:textId="1419F087" w:rsidR="008122FF" w:rsidRPr="00342E85" w:rsidRDefault="00F21683" w:rsidP="008122FF">
      <w:pPr>
        <w:rPr>
          <w:lang w:val="en-GB"/>
        </w:rPr>
      </w:pPr>
      <w:r w:rsidRPr="00342E85">
        <w:rPr>
          <w:lang w:val="en-GB"/>
        </w:rPr>
        <w:t xml:space="preserve">A total of </w:t>
      </w:r>
      <w:r w:rsidR="008122FF" w:rsidRPr="00342E85">
        <w:rPr>
          <w:lang w:val="en-GB"/>
        </w:rPr>
        <w:t xml:space="preserve">117 social infrastructures have been built or rehabilitated by the different projects analysed in this report. </w:t>
      </w:r>
      <w:r w:rsidR="00E335C6">
        <w:rPr>
          <w:lang w:val="en-GB"/>
        </w:rPr>
        <w:t>A</w:t>
      </w:r>
      <w:r w:rsidR="00216F5F">
        <w:rPr>
          <w:lang w:val="en-GB"/>
        </w:rPr>
        <w:t xml:space="preserve"> large majority of this infrastructure</w:t>
      </w:r>
      <w:r w:rsidR="008122FF" w:rsidRPr="00342E85">
        <w:rPr>
          <w:lang w:val="en-GB"/>
        </w:rPr>
        <w:t xml:space="preserve"> </w:t>
      </w:r>
      <w:r w:rsidR="00216F5F">
        <w:rPr>
          <w:lang w:val="en-GB"/>
        </w:rPr>
        <w:t>is</w:t>
      </w:r>
      <w:r w:rsidR="008122FF" w:rsidRPr="00342E85">
        <w:rPr>
          <w:lang w:val="en-GB"/>
        </w:rPr>
        <w:t xml:space="preserve"> located </w:t>
      </w:r>
      <w:r w:rsidRPr="00342E85">
        <w:rPr>
          <w:lang w:val="en-GB"/>
        </w:rPr>
        <w:t>in</w:t>
      </w:r>
      <w:r w:rsidR="008122FF" w:rsidRPr="00342E85">
        <w:rPr>
          <w:lang w:val="en-GB"/>
        </w:rPr>
        <w:t xml:space="preserve"> Ethiopia and Somalia, </w:t>
      </w:r>
      <w:r w:rsidR="008379E8">
        <w:rPr>
          <w:lang w:val="en-GB"/>
        </w:rPr>
        <w:t>as</w:t>
      </w:r>
      <w:r w:rsidR="008122FF" w:rsidRPr="00342E85">
        <w:rPr>
          <w:lang w:val="en-GB"/>
        </w:rPr>
        <w:t xml:space="preserve"> RDPP Ethiopia, RESET II, and RE-INTEG</w:t>
      </w:r>
      <w:r w:rsidR="008379E8">
        <w:rPr>
          <w:lang w:val="en-GB"/>
        </w:rPr>
        <w:t xml:space="preserve"> have</w:t>
      </w:r>
      <w:r w:rsidR="008122FF" w:rsidRPr="00342E85">
        <w:rPr>
          <w:lang w:val="en-GB"/>
        </w:rPr>
        <w:t xml:space="preserve"> built or rehabilitated a </w:t>
      </w:r>
      <w:r w:rsidR="008379E8">
        <w:rPr>
          <w:lang w:val="en-GB"/>
        </w:rPr>
        <w:t xml:space="preserve">combined </w:t>
      </w:r>
      <w:r w:rsidR="008122FF" w:rsidRPr="00342E85">
        <w:rPr>
          <w:lang w:val="en-GB"/>
        </w:rPr>
        <w:t>total of 105 facilities</w:t>
      </w:r>
      <w:r w:rsidR="00E335C6">
        <w:rPr>
          <w:lang w:val="en-GB"/>
        </w:rPr>
        <w:t>, including a total of 44 water points or systems</w:t>
      </w:r>
      <w:r w:rsidR="008122FF" w:rsidRPr="00342E85">
        <w:rPr>
          <w:lang w:val="en-GB"/>
        </w:rPr>
        <w:t xml:space="preserve"> built </w:t>
      </w:r>
      <w:r w:rsidR="00E335C6">
        <w:rPr>
          <w:lang w:val="en-GB"/>
        </w:rPr>
        <w:t>or</w:t>
      </w:r>
      <w:r w:rsidR="008122FF" w:rsidRPr="00342E85">
        <w:rPr>
          <w:lang w:val="en-GB"/>
        </w:rPr>
        <w:t xml:space="preserve"> </w:t>
      </w:r>
      <w:r w:rsidR="00E335C6">
        <w:rPr>
          <w:lang w:val="en-GB"/>
        </w:rPr>
        <w:t>rehabilitated by RESET II</w:t>
      </w:r>
      <w:r w:rsidR="00F5022C">
        <w:rPr>
          <w:lang w:val="en-GB"/>
        </w:rPr>
        <w:t xml:space="preserve">, and </w:t>
      </w:r>
      <w:r w:rsidR="008122FF" w:rsidRPr="00E335C6">
        <w:rPr>
          <w:lang w:val="en-GB"/>
        </w:rPr>
        <w:t>28</w:t>
      </w:r>
      <w:r w:rsidRPr="00E335C6">
        <w:rPr>
          <w:lang w:val="en-GB"/>
        </w:rPr>
        <w:t xml:space="preserve"> education</w:t>
      </w:r>
      <w:r w:rsidR="008122FF" w:rsidRPr="00E335C6">
        <w:rPr>
          <w:lang w:val="en-GB"/>
        </w:rPr>
        <w:t xml:space="preserve"> facilities co</w:t>
      </w:r>
      <w:r w:rsidR="008122FF" w:rsidRPr="00342E85">
        <w:rPr>
          <w:lang w:val="en-GB"/>
        </w:rPr>
        <w:t>nstructed or rehabilitated in Somalia by RE</w:t>
      </w:r>
      <w:r w:rsidR="00E759B7" w:rsidRPr="00342E85">
        <w:rPr>
          <w:lang w:val="en-GB"/>
        </w:rPr>
        <w:t>-</w:t>
      </w:r>
      <w:r w:rsidR="008122FF" w:rsidRPr="00342E85">
        <w:rPr>
          <w:lang w:val="en-GB"/>
        </w:rPr>
        <w:t>INTEG.</w:t>
      </w:r>
    </w:p>
    <w:p w14:paraId="12A8F103" w14:textId="0B9ACC3C" w:rsidR="008122FF" w:rsidRPr="00342E85" w:rsidRDefault="008122FF" w:rsidP="002C0C9B">
      <w:pPr>
        <w:pStyle w:val="Lgende"/>
        <w:rPr>
          <w:lang w:val="en-GB"/>
        </w:rPr>
      </w:pPr>
      <w:bookmarkStart w:id="214" w:name="_Toc516218910"/>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38</w:t>
      </w:r>
      <w:r w:rsidR="00752541">
        <w:rPr>
          <w:lang w:val="en-GB"/>
        </w:rPr>
        <w:fldChar w:fldCharType="end"/>
      </w:r>
      <w:r w:rsidRPr="00342E85">
        <w:rPr>
          <w:lang w:val="en-GB"/>
        </w:rPr>
        <w:t>: Number of social infrastructures built or rehabilitated</w:t>
      </w:r>
      <w:r w:rsidR="00722D55">
        <w:rPr>
          <w:lang w:val="en-GB"/>
        </w:rPr>
        <w:t xml:space="preserve"> (EUTF</w:t>
      </w:r>
      <w:r w:rsidR="002F62AF">
        <w:rPr>
          <w:lang w:val="en-GB"/>
        </w:rPr>
        <w:t xml:space="preserve"> indicator </w:t>
      </w:r>
      <w:r w:rsidR="0059263B">
        <w:rPr>
          <w:lang w:val="en-GB"/>
        </w:rPr>
        <w:t>2.1b)</w:t>
      </w:r>
      <w:r w:rsidRPr="00342E85">
        <w:rPr>
          <w:lang w:val="en-GB"/>
        </w:rPr>
        <w:t>, by type of infrastructure</w:t>
      </w:r>
      <w:bookmarkEnd w:id="214"/>
    </w:p>
    <w:p w14:paraId="51488ED6" w14:textId="66CA22F8" w:rsidR="008122FF" w:rsidRPr="00342E85" w:rsidRDefault="00F82528" w:rsidP="004333C1">
      <w:pPr>
        <w:jc w:val="center"/>
        <w:rPr>
          <w:lang w:val="en-GB"/>
        </w:rPr>
      </w:pPr>
      <w:r>
        <w:rPr>
          <w:noProof/>
        </w:rPr>
        <w:drawing>
          <wp:inline distT="0" distB="0" distL="0" distR="0" wp14:anchorId="73AC772E" wp14:editId="76C9E785">
            <wp:extent cx="3133725" cy="2320230"/>
            <wp:effectExtent l="0" t="0" r="0" b="444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148026" cy="2330819"/>
                    </a:xfrm>
                    <a:prstGeom prst="rect">
                      <a:avLst/>
                    </a:prstGeom>
                  </pic:spPr>
                </pic:pic>
              </a:graphicData>
            </a:graphic>
          </wp:inline>
        </w:drawing>
      </w:r>
    </w:p>
    <w:p w14:paraId="4E8B3E80" w14:textId="7BB254D3" w:rsidR="007E4C11" w:rsidRPr="00342E85" w:rsidRDefault="002C0C9B" w:rsidP="00312C79">
      <w:pPr>
        <w:pStyle w:val="Titre4"/>
        <w:numPr>
          <w:ilvl w:val="3"/>
          <w:numId w:val="8"/>
        </w:numPr>
      </w:pPr>
      <w:r w:rsidRPr="00342E85">
        <w:t xml:space="preserve">EUTF </w:t>
      </w:r>
      <w:r w:rsidR="00C55650">
        <w:t xml:space="preserve">indicator </w:t>
      </w:r>
      <w:r w:rsidR="005A4E19" w:rsidRPr="00342E85">
        <w:t>2.2</w:t>
      </w:r>
      <w:r w:rsidRPr="00342E85">
        <w:t xml:space="preserve"> –</w:t>
      </w:r>
      <w:r w:rsidR="00237FFE" w:rsidRPr="00342E85">
        <w:t xml:space="preserve"> Number of people receiving a basic social service</w:t>
      </w:r>
    </w:p>
    <w:p w14:paraId="66899E04" w14:textId="674ABD46" w:rsidR="007E4C11" w:rsidRPr="00342E85" w:rsidRDefault="008122FF" w:rsidP="00D36FE8">
      <w:pPr>
        <w:rPr>
          <w:lang w:val="en-GB"/>
        </w:rPr>
      </w:pPr>
      <w:r w:rsidRPr="00216F5F">
        <w:rPr>
          <w:b/>
          <w:lang w:val="en-GB"/>
        </w:rPr>
        <w:t xml:space="preserve">Over 1.7 million </w:t>
      </w:r>
      <w:r w:rsidR="003F28AD" w:rsidRPr="00216F5F">
        <w:rPr>
          <w:b/>
          <w:lang w:val="en-GB"/>
        </w:rPr>
        <w:t xml:space="preserve">EUTF project </w:t>
      </w:r>
      <w:r w:rsidRPr="00216F5F">
        <w:rPr>
          <w:b/>
          <w:lang w:val="en-GB"/>
        </w:rPr>
        <w:t>beneficiaries have been provid</w:t>
      </w:r>
      <w:r w:rsidR="002C0C9B" w:rsidRPr="00216F5F">
        <w:rPr>
          <w:b/>
          <w:lang w:val="en-GB"/>
        </w:rPr>
        <w:t>ed with a basic social service</w:t>
      </w:r>
      <w:r w:rsidR="00216F5F">
        <w:rPr>
          <w:b/>
          <w:lang w:val="en-GB"/>
        </w:rPr>
        <w:t xml:space="preserve"> in the HoA</w:t>
      </w:r>
      <w:r w:rsidR="002C0C9B" w:rsidRPr="00342E85">
        <w:rPr>
          <w:lang w:val="en-GB"/>
        </w:rPr>
        <w:t xml:space="preserve">. </w:t>
      </w:r>
      <w:r w:rsidRPr="00342E85">
        <w:rPr>
          <w:lang w:val="en-GB"/>
        </w:rPr>
        <w:t xml:space="preserve">This figure is </w:t>
      </w:r>
      <w:r w:rsidR="003F28AD">
        <w:rPr>
          <w:lang w:val="en-GB"/>
        </w:rPr>
        <w:t>lar</w:t>
      </w:r>
      <w:r w:rsidRPr="00342E85">
        <w:rPr>
          <w:lang w:val="en-GB"/>
        </w:rPr>
        <w:t>g</w:t>
      </w:r>
      <w:r w:rsidR="003F28AD">
        <w:rPr>
          <w:lang w:val="en-GB"/>
        </w:rPr>
        <w:t>e</w:t>
      </w:r>
      <w:r w:rsidRPr="00342E85">
        <w:rPr>
          <w:lang w:val="en-GB"/>
        </w:rPr>
        <w:t>ly driven by the Health Pool</w:t>
      </w:r>
      <w:r w:rsidR="003F2E01">
        <w:rPr>
          <w:lang w:val="en-GB"/>
        </w:rPr>
        <w:t>ed</w:t>
      </w:r>
      <w:r w:rsidRPr="00342E85">
        <w:rPr>
          <w:lang w:val="en-GB"/>
        </w:rPr>
        <w:t xml:space="preserve"> Fund II programme implemented by DFID in South Sudan. </w:t>
      </w:r>
      <w:r w:rsidR="00216F5F">
        <w:rPr>
          <w:lang w:val="en-GB"/>
        </w:rPr>
        <w:t>HPF</w:t>
      </w:r>
      <w:r w:rsidRPr="00342E85">
        <w:rPr>
          <w:lang w:val="en-GB"/>
        </w:rPr>
        <w:t xml:space="preserve"> II provides increased access to quality health services, </w:t>
      </w:r>
      <w:r w:rsidR="002913CE">
        <w:rPr>
          <w:lang w:val="en-GB"/>
        </w:rPr>
        <w:t xml:space="preserve">particularly </w:t>
      </w:r>
      <w:r w:rsidRPr="00342E85">
        <w:rPr>
          <w:lang w:val="en-GB"/>
        </w:rPr>
        <w:t>targeting children, pregnant women and other vulnerable groups. Since</w:t>
      </w:r>
      <w:r w:rsidR="002C0C9B" w:rsidRPr="00342E85">
        <w:rPr>
          <w:lang w:val="en-GB"/>
        </w:rPr>
        <w:t xml:space="preserve"> the</w:t>
      </w:r>
      <w:r w:rsidRPr="00342E85">
        <w:rPr>
          <w:lang w:val="en-GB"/>
        </w:rPr>
        <w:t xml:space="preserve"> beginning of </w:t>
      </w:r>
      <w:r w:rsidR="002C0C9B" w:rsidRPr="00342E85">
        <w:rPr>
          <w:lang w:val="en-GB"/>
        </w:rPr>
        <w:t xml:space="preserve">its </w:t>
      </w:r>
      <w:r w:rsidRPr="00342E85">
        <w:rPr>
          <w:lang w:val="en-GB"/>
        </w:rPr>
        <w:t>implementation</w:t>
      </w:r>
      <w:r w:rsidRPr="00342E85">
        <w:rPr>
          <w:rStyle w:val="Appelnotedebasdep"/>
          <w:rFonts w:eastAsiaTheme="majorEastAsia"/>
          <w:lang w:val="en-GB"/>
        </w:rPr>
        <w:footnoteReference w:id="91"/>
      </w:r>
      <w:r w:rsidRPr="00342E85">
        <w:rPr>
          <w:lang w:val="en-GB"/>
        </w:rPr>
        <w:t xml:space="preserve">, </w:t>
      </w:r>
      <w:r w:rsidR="002C0C9B" w:rsidRPr="00342E85">
        <w:rPr>
          <w:lang w:val="en-GB"/>
        </w:rPr>
        <w:t xml:space="preserve">EUTF </w:t>
      </w:r>
      <w:r w:rsidR="00782F04" w:rsidRPr="00D9504B">
        <w:rPr>
          <w:lang w:val="en-GB"/>
        </w:rPr>
        <w:t xml:space="preserve">funding (which represents around 11.4% of total HPFII funding) </w:t>
      </w:r>
      <w:r w:rsidRPr="00342E85">
        <w:rPr>
          <w:lang w:val="en-GB"/>
        </w:rPr>
        <w:t>has</w:t>
      </w:r>
      <w:r w:rsidR="002C0C9B" w:rsidRPr="00342E85">
        <w:rPr>
          <w:lang w:val="en-GB"/>
        </w:rPr>
        <w:t xml:space="preserve"> helped it</w:t>
      </w:r>
      <w:r w:rsidRPr="00342E85">
        <w:rPr>
          <w:lang w:val="en-GB"/>
        </w:rPr>
        <w:t xml:space="preserve"> </w:t>
      </w:r>
      <w:r w:rsidR="002C0C9B" w:rsidRPr="00342E85">
        <w:rPr>
          <w:lang w:val="en-GB"/>
        </w:rPr>
        <w:t>assist</w:t>
      </w:r>
      <w:r w:rsidRPr="00342E85">
        <w:rPr>
          <w:lang w:val="en-GB"/>
        </w:rPr>
        <w:t xml:space="preserve"> over 740,000 </w:t>
      </w:r>
      <w:r w:rsidR="002C0C9B" w:rsidRPr="00342E85">
        <w:rPr>
          <w:lang w:val="en-GB"/>
        </w:rPr>
        <w:t xml:space="preserve">children </w:t>
      </w:r>
      <w:r w:rsidRPr="00342E85">
        <w:rPr>
          <w:lang w:val="en-GB"/>
        </w:rPr>
        <w:t>under 5</w:t>
      </w:r>
      <w:r w:rsidR="002C0C9B" w:rsidRPr="00342E85">
        <w:rPr>
          <w:lang w:val="en-GB"/>
        </w:rPr>
        <w:t xml:space="preserve"> </w:t>
      </w:r>
      <w:r w:rsidRPr="00342E85">
        <w:rPr>
          <w:lang w:val="en-GB"/>
        </w:rPr>
        <w:t xml:space="preserve">and over 800,000 individuals </w:t>
      </w:r>
      <w:r w:rsidR="002913CE">
        <w:rPr>
          <w:lang w:val="en-GB"/>
        </w:rPr>
        <w:t xml:space="preserve">aged </w:t>
      </w:r>
      <w:r w:rsidRPr="00342E85">
        <w:rPr>
          <w:lang w:val="en-GB"/>
        </w:rPr>
        <w:t xml:space="preserve">5 years and </w:t>
      </w:r>
      <w:r w:rsidR="002C0C9B" w:rsidRPr="00342E85">
        <w:rPr>
          <w:lang w:val="en-GB"/>
        </w:rPr>
        <w:t>older</w:t>
      </w:r>
      <w:r w:rsidRPr="00342E85">
        <w:rPr>
          <w:lang w:val="en-GB"/>
        </w:rPr>
        <w:t xml:space="preserve"> with curative and preventive consultations, in addition to some 30,000 women provided with family planning tools and assisted with antenatal care</w:t>
      </w:r>
      <w:r w:rsidRPr="00342E85">
        <w:rPr>
          <w:rStyle w:val="Appelnotedebasdep"/>
          <w:rFonts w:eastAsiaTheme="majorEastAsia"/>
          <w:lang w:val="en-GB"/>
        </w:rPr>
        <w:footnoteReference w:id="92"/>
      </w:r>
      <w:r w:rsidRPr="00342E85">
        <w:rPr>
          <w:lang w:val="en-GB"/>
        </w:rPr>
        <w:t>.</w:t>
      </w:r>
    </w:p>
    <w:p w14:paraId="040E6B82" w14:textId="13C096B6" w:rsidR="00D36FE8" w:rsidRPr="00342E85" w:rsidRDefault="00D36FE8" w:rsidP="00D36FE8">
      <w:pPr>
        <w:pStyle w:val="Titre3"/>
      </w:pPr>
      <w:bookmarkStart w:id="215" w:name="_Toc516218869"/>
      <w:r w:rsidRPr="00342E85">
        <w:t>Improv</w:t>
      </w:r>
      <w:r w:rsidR="007439DB">
        <w:t>ed</w:t>
      </w:r>
      <w:r w:rsidRPr="00342E85">
        <w:t xml:space="preserve"> migration management</w:t>
      </w:r>
      <w:bookmarkEnd w:id="215"/>
    </w:p>
    <w:p w14:paraId="7A26B41E" w14:textId="34AD343D" w:rsidR="002C0C9B" w:rsidRDefault="00216F5F" w:rsidP="002C0C9B">
      <w:pPr>
        <w:rPr>
          <w:lang w:val="en-GB"/>
        </w:rPr>
      </w:pPr>
      <w:r w:rsidRPr="00216F5F">
        <w:rPr>
          <w:b/>
          <w:lang w:val="en-GB"/>
        </w:rPr>
        <w:t>SO</w:t>
      </w:r>
      <w:r w:rsidR="002C0C9B" w:rsidRPr="00216F5F">
        <w:rPr>
          <w:b/>
          <w:lang w:val="en-GB"/>
        </w:rPr>
        <w:t xml:space="preserve"> 3 </w:t>
      </w:r>
      <w:r w:rsidR="002913CE" w:rsidRPr="00216F5F">
        <w:rPr>
          <w:b/>
          <w:lang w:val="en-GB"/>
        </w:rPr>
        <w:t xml:space="preserve">has </w:t>
      </w:r>
      <w:r w:rsidR="002C0C9B" w:rsidRPr="00216F5F">
        <w:rPr>
          <w:b/>
          <w:lang w:val="en-GB"/>
        </w:rPr>
        <w:t>receive</w:t>
      </w:r>
      <w:r w:rsidR="002913CE" w:rsidRPr="00216F5F">
        <w:rPr>
          <w:b/>
          <w:lang w:val="en-GB"/>
        </w:rPr>
        <w:t>d</w:t>
      </w:r>
      <w:r w:rsidR="002C0C9B" w:rsidRPr="00216F5F">
        <w:rPr>
          <w:b/>
          <w:lang w:val="en-GB"/>
        </w:rPr>
        <w:t xml:space="preserve"> about €</w:t>
      </w:r>
      <w:r w:rsidR="000D7EC9">
        <w:rPr>
          <w:b/>
          <w:lang w:val="en-GB"/>
        </w:rPr>
        <w:t>60M</w:t>
      </w:r>
      <w:r w:rsidR="002C0C9B" w:rsidRPr="00216F5F">
        <w:rPr>
          <w:b/>
          <w:lang w:val="en-GB"/>
        </w:rPr>
        <w:t xml:space="preserve"> </w:t>
      </w:r>
      <w:r w:rsidR="002C0C9B" w:rsidRPr="00342E85">
        <w:rPr>
          <w:lang w:val="en-GB"/>
        </w:rPr>
        <w:t xml:space="preserve">in funding overall, </w:t>
      </w:r>
      <w:r w:rsidR="002C0C9B" w:rsidRPr="00216F5F">
        <w:rPr>
          <w:b/>
          <w:lang w:val="en-GB"/>
        </w:rPr>
        <w:t>mostly through regional programmes</w:t>
      </w:r>
      <w:r w:rsidR="002C0C9B" w:rsidRPr="00342E85">
        <w:rPr>
          <w:lang w:val="en-GB"/>
        </w:rPr>
        <w:t xml:space="preserve"> such as BMM and RRF but also through projects implemented in Uganda and Somalia (</w:t>
      </w:r>
      <w:r w:rsidR="002913CE">
        <w:rPr>
          <w:lang w:val="en-GB"/>
        </w:rPr>
        <w:t>particularly</w:t>
      </w:r>
      <w:r w:rsidR="002C0C9B" w:rsidRPr="00342E85">
        <w:rPr>
          <w:lang w:val="en-GB"/>
        </w:rPr>
        <w:t xml:space="preserve"> RE-INTEG). It is covered by 11 </w:t>
      </w:r>
      <w:r w:rsidR="007C27E2">
        <w:rPr>
          <w:lang w:val="en-GB"/>
        </w:rPr>
        <w:t>EUTF common output</w:t>
      </w:r>
      <w:r w:rsidR="007C27E2" w:rsidRPr="00342E85">
        <w:rPr>
          <w:lang w:val="en-GB"/>
        </w:rPr>
        <w:t xml:space="preserve"> </w:t>
      </w:r>
      <w:r w:rsidR="002C0C9B" w:rsidRPr="00342E85">
        <w:rPr>
          <w:lang w:val="en-GB"/>
        </w:rPr>
        <w:t xml:space="preserve">indicators, </w:t>
      </w:r>
      <w:r w:rsidR="00DD5E86">
        <w:rPr>
          <w:lang w:val="en-GB"/>
        </w:rPr>
        <w:t xml:space="preserve">and </w:t>
      </w:r>
      <w:r w:rsidR="000A2662" w:rsidRPr="00342E85">
        <w:rPr>
          <w:lang w:val="en-GB"/>
        </w:rPr>
        <w:t xml:space="preserve">some of the ones with the highest </w:t>
      </w:r>
      <w:r w:rsidR="00DD5E86">
        <w:rPr>
          <w:lang w:val="en-GB"/>
        </w:rPr>
        <w:t>results include</w:t>
      </w:r>
      <w:r w:rsidR="000A2662" w:rsidRPr="00342E85">
        <w:rPr>
          <w:lang w:val="en-GB"/>
        </w:rPr>
        <w:t xml:space="preserve"> EUTF </w:t>
      </w:r>
      <w:r w:rsidR="00C7234D">
        <w:rPr>
          <w:lang w:val="en-GB"/>
        </w:rPr>
        <w:t xml:space="preserve">indicator </w:t>
      </w:r>
      <w:r w:rsidR="000A2662" w:rsidRPr="00342E85">
        <w:rPr>
          <w:lang w:val="en-GB"/>
        </w:rPr>
        <w:t xml:space="preserve">3.2 (Number of migrants in transit, victims of human trafficking, children in the mobility, IDPs and refugees protected or assisted) and 3.5 (Number of returning migrants benefiting from reintegration assistance). </w:t>
      </w:r>
    </w:p>
    <w:p w14:paraId="12DE3805" w14:textId="6625ED90" w:rsidR="007439DB" w:rsidRDefault="007439DB" w:rsidP="007439DB">
      <w:pPr>
        <w:pStyle w:val="Lgende"/>
        <w:jc w:val="both"/>
      </w:pPr>
      <w:bookmarkStart w:id="216" w:name="_Toc516218911"/>
      <w:r>
        <w:t xml:space="preserve">Figure </w:t>
      </w:r>
      <w:fldSimple w:instr=" SEQ Figure \* ARABIC ">
        <w:r w:rsidR="00411ACB">
          <w:rPr>
            <w:noProof/>
          </w:rPr>
          <w:t>39</w:t>
        </w:r>
      </w:fldSimple>
      <w:r>
        <w:t>:</w:t>
      </w:r>
      <w:r w:rsidRPr="007439DB">
        <w:t xml:space="preserve"> </w:t>
      </w:r>
      <w:r w:rsidRPr="00701895">
        <w:t>Countries in the EUTF HoA by funds spent on</w:t>
      </w:r>
      <w:r>
        <w:t xml:space="preserve"> SO3 – Improved migration management</w:t>
      </w:r>
      <w:bookmarkEnd w:id="216"/>
    </w:p>
    <w:p w14:paraId="73B9D8EE" w14:textId="084F9CF1" w:rsidR="007439DB" w:rsidRPr="00342E85" w:rsidRDefault="007439DB" w:rsidP="00E169F3">
      <w:pPr>
        <w:jc w:val="center"/>
        <w:rPr>
          <w:lang w:val="en-GB"/>
        </w:rPr>
      </w:pPr>
      <w:r w:rsidRPr="00342E85">
        <w:rPr>
          <w:noProof/>
        </w:rPr>
        <w:drawing>
          <wp:inline distT="0" distB="0" distL="0" distR="0" wp14:anchorId="71446EF0" wp14:editId="477ABF57">
            <wp:extent cx="4098925" cy="409892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justinerubira/Dropbox/EUTF - MLS/7. Database/0. DB work/Extractions/GIS/Maps/SO3.png"/>
                    <pic:cNvPicPr>
                      <a:picLocks noChangeAspect="1" noChangeArrowheads="1"/>
                    </pic:cNvPicPr>
                  </pic:nvPicPr>
                  <pic:blipFill>
                    <a:blip r:embed="rId58"/>
                    <a:stretch>
                      <a:fillRect/>
                    </a:stretch>
                  </pic:blipFill>
                  <pic:spPr bwMode="auto">
                    <a:xfrm>
                      <a:off x="0" y="0"/>
                      <a:ext cx="4098925" cy="4098925"/>
                    </a:xfrm>
                    <a:prstGeom prst="rect">
                      <a:avLst/>
                    </a:prstGeom>
                    <a:noFill/>
                    <a:ln>
                      <a:noFill/>
                    </a:ln>
                  </pic:spPr>
                </pic:pic>
              </a:graphicData>
            </a:graphic>
          </wp:inline>
        </w:drawing>
      </w:r>
    </w:p>
    <w:p w14:paraId="46AD284D" w14:textId="4B88E04A" w:rsidR="008122FF" w:rsidRPr="00342E85" w:rsidRDefault="000A2662" w:rsidP="00312C79">
      <w:pPr>
        <w:pStyle w:val="Titre4"/>
        <w:numPr>
          <w:ilvl w:val="3"/>
          <w:numId w:val="10"/>
        </w:numPr>
      </w:pPr>
      <w:r w:rsidRPr="00342E85">
        <w:t xml:space="preserve">EUTF </w:t>
      </w:r>
      <w:r w:rsidR="00C55650">
        <w:t xml:space="preserve">indicator </w:t>
      </w:r>
      <w:r w:rsidR="008122FF" w:rsidRPr="00342E85">
        <w:t xml:space="preserve">3.2 – </w:t>
      </w:r>
      <w:r w:rsidR="00AE459E">
        <w:t>Number</w:t>
      </w:r>
      <w:r w:rsidR="008122FF" w:rsidRPr="00342E85">
        <w:t xml:space="preserve"> of migrants in transit, victims of human trafficking, children in mobility, IDPs and refugees protected and/or assisted</w:t>
      </w:r>
    </w:p>
    <w:p w14:paraId="55CFB4B0" w14:textId="4B9D3180" w:rsidR="008122FF" w:rsidRPr="00342E85" w:rsidRDefault="008122FF" w:rsidP="008122FF">
      <w:pPr>
        <w:rPr>
          <w:lang w:val="en-GB"/>
        </w:rPr>
      </w:pPr>
      <w:r w:rsidRPr="00342E85">
        <w:rPr>
          <w:lang w:val="en-GB"/>
        </w:rPr>
        <w:t xml:space="preserve">A total of </w:t>
      </w:r>
      <w:r w:rsidRPr="00216F5F">
        <w:rPr>
          <w:b/>
          <w:lang w:val="en-GB"/>
        </w:rPr>
        <w:t>46,319 migrants</w:t>
      </w:r>
      <w:r w:rsidRPr="00342E85">
        <w:rPr>
          <w:lang w:val="en-GB"/>
        </w:rPr>
        <w:t xml:space="preserve"> in transit, victims of human trafficking, children in the mobility, IDPs and refugees have been </w:t>
      </w:r>
      <w:r w:rsidRPr="00216F5F">
        <w:rPr>
          <w:b/>
          <w:lang w:val="en-GB"/>
        </w:rPr>
        <w:t>protected or assisted</w:t>
      </w:r>
      <w:r w:rsidR="000A2662" w:rsidRPr="00342E85">
        <w:rPr>
          <w:lang w:val="en-GB"/>
        </w:rPr>
        <w:t xml:space="preserve"> with EUTF funding so far</w:t>
      </w:r>
      <w:r w:rsidRPr="00342E85">
        <w:rPr>
          <w:lang w:val="en-GB"/>
        </w:rPr>
        <w:t>. Three program</w:t>
      </w:r>
      <w:r w:rsidR="00DD5E86">
        <w:rPr>
          <w:lang w:val="en-GB"/>
        </w:rPr>
        <w:t>me</w:t>
      </w:r>
      <w:r w:rsidRPr="00342E85">
        <w:rPr>
          <w:lang w:val="en-GB"/>
        </w:rPr>
        <w:t>s have contributed to this figur</w:t>
      </w:r>
      <w:r w:rsidR="000A2662" w:rsidRPr="00342E85">
        <w:rPr>
          <w:lang w:val="en-GB"/>
        </w:rPr>
        <w:t xml:space="preserve">e: the two regional programmes </w:t>
      </w:r>
      <w:r w:rsidRPr="00342E85">
        <w:rPr>
          <w:lang w:val="en-GB"/>
        </w:rPr>
        <w:t xml:space="preserve">BMM and </w:t>
      </w:r>
      <w:r w:rsidR="000A2662" w:rsidRPr="00342E85">
        <w:rPr>
          <w:lang w:val="en-GB"/>
        </w:rPr>
        <w:t>Regional Reintegration Facility</w:t>
      </w:r>
      <w:r w:rsidRPr="00342E85">
        <w:rPr>
          <w:lang w:val="en-GB"/>
        </w:rPr>
        <w:t xml:space="preserve"> and RE</w:t>
      </w:r>
      <w:r w:rsidR="00E759B7" w:rsidRPr="00342E85">
        <w:rPr>
          <w:lang w:val="en-GB"/>
        </w:rPr>
        <w:t>-</w:t>
      </w:r>
      <w:r w:rsidRPr="00342E85">
        <w:rPr>
          <w:lang w:val="en-GB"/>
        </w:rPr>
        <w:t>INTEG</w:t>
      </w:r>
      <w:r w:rsidR="00DD5E86">
        <w:rPr>
          <w:lang w:val="en-GB"/>
        </w:rPr>
        <w:t xml:space="preserve"> in Somalia</w:t>
      </w:r>
      <w:r w:rsidRPr="00342E85">
        <w:rPr>
          <w:lang w:val="en-GB"/>
        </w:rPr>
        <w:t>. IOM alone</w:t>
      </w:r>
      <w:r w:rsidR="000A2662" w:rsidRPr="00342E85">
        <w:rPr>
          <w:lang w:val="en-GB"/>
        </w:rPr>
        <w:t xml:space="preserve"> </w:t>
      </w:r>
      <w:r w:rsidR="00DD5E86">
        <w:rPr>
          <w:lang w:val="en-GB"/>
        </w:rPr>
        <w:t xml:space="preserve">has </w:t>
      </w:r>
      <w:r w:rsidRPr="00342E85">
        <w:rPr>
          <w:lang w:val="en-GB"/>
        </w:rPr>
        <w:t xml:space="preserve">provided assistance upon arrival to 22,456 males and 14,514 females </w:t>
      </w:r>
      <w:r w:rsidR="000A2662" w:rsidRPr="00342E85">
        <w:rPr>
          <w:lang w:val="en-GB"/>
        </w:rPr>
        <w:t>through</w:t>
      </w:r>
      <w:r w:rsidRPr="00342E85">
        <w:rPr>
          <w:lang w:val="en-GB"/>
        </w:rPr>
        <w:t xml:space="preserve"> RE</w:t>
      </w:r>
      <w:r w:rsidR="00E759B7" w:rsidRPr="00342E85">
        <w:rPr>
          <w:lang w:val="en-GB"/>
        </w:rPr>
        <w:t>-</w:t>
      </w:r>
      <w:r w:rsidRPr="00342E85">
        <w:rPr>
          <w:lang w:val="en-GB"/>
        </w:rPr>
        <w:t xml:space="preserve">INTEG, and protected an additional 1,760 male and 249 female migrants in transit </w:t>
      </w:r>
      <w:r w:rsidR="000A2662" w:rsidRPr="00342E85">
        <w:rPr>
          <w:lang w:val="en-GB"/>
        </w:rPr>
        <w:t>through the</w:t>
      </w:r>
      <w:r w:rsidRPr="00342E85">
        <w:rPr>
          <w:lang w:val="en-GB"/>
        </w:rPr>
        <w:t xml:space="preserve"> RRF. BMM</w:t>
      </w:r>
      <w:r w:rsidR="000A2662" w:rsidRPr="00342E85">
        <w:rPr>
          <w:lang w:val="en-GB"/>
        </w:rPr>
        <w:t xml:space="preserve"> allowed for the protection of </w:t>
      </w:r>
      <w:r w:rsidRPr="00342E85">
        <w:rPr>
          <w:lang w:val="en-GB"/>
        </w:rPr>
        <w:t xml:space="preserve">201 young migrants in transit (121 males and 80 females) and provided </w:t>
      </w:r>
      <w:r w:rsidR="002C22FD">
        <w:rPr>
          <w:lang w:val="en-GB"/>
        </w:rPr>
        <w:t xml:space="preserve">various other services </w:t>
      </w:r>
      <w:r w:rsidRPr="00342E85">
        <w:rPr>
          <w:lang w:val="en-GB"/>
        </w:rPr>
        <w:t>to</w:t>
      </w:r>
      <w:r w:rsidR="002C22FD">
        <w:rPr>
          <w:lang w:val="en-GB"/>
        </w:rPr>
        <w:t xml:space="preserve"> an additional</w:t>
      </w:r>
      <w:r w:rsidRPr="00342E85">
        <w:rPr>
          <w:lang w:val="en-GB"/>
        </w:rPr>
        <w:t xml:space="preserve"> 5,960 males (</w:t>
      </w:r>
      <w:r w:rsidR="000A2662" w:rsidRPr="00342E85">
        <w:rPr>
          <w:lang w:val="en-GB"/>
        </w:rPr>
        <w:t>including</w:t>
      </w:r>
      <w:r w:rsidRPr="00342E85">
        <w:rPr>
          <w:lang w:val="en-GB"/>
        </w:rPr>
        <w:t xml:space="preserve"> 799 youth) and 1,179 females (</w:t>
      </w:r>
      <w:r w:rsidR="000A2662" w:rsidRPr="00342E85">
        <w:rPr>
          <w:lang w:val="en-GB"/>
        </w:rPr>
        <w:t>including</w:t>
      </w:r>
      <w:r w:rsidRPr="00342E85">
        <w:rPr>
          <w:lang w:val="en-GB"/>
        </w:rPr>
        <w:t xml:space="preserve"> 345 youth).</w:t>
      </w:r>
      <w:bookmarkStart w:id="217" w:name="_GoBack"/>
      <w:bookmarkEnd w:id="217"/>
    </w:p>
    <w:p w14:paraId="20BF9B3D" w14:textId="1A780EB4" w:rsidR="008122FF" w:rsidRPr="00342E85" w:rsidRDefault="008122FF" w:rsidP="000A2662">
      <w:pPr>
        <w:pStyle w:val="Lgende"/>
        <w:rPr>
          <w:lang w:val="en-GB"/>
        </w:rPr>
      </w:pPr>
      <w:bookmarkStart w:id="218" w:name="_Toc516218912"/>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40</w:t>
      </w:r>
      <w:r w:rsidR="00752541">
        <w:rPr>
          <w:lang w:val="en-GB"/>
        </w:rPr>
        <w:fldChar w:fldCharType="end"/>
      </w:r>
      <w:r w:rsidRPr="00342E85">
        <w:rPr>
          <w:lang w:val="en-GB"/>
        </w:rPr>
        <w:t>: Number of migrants in transit, victims of human trafficking, children in mobility, IDPs and refugees protected or assisted</w:t>
      </w:r>
      <w:r w:rsidR="0059263B">
        <w:rPr>
          <w:lang w:val="en-GB"/>
        </w:rPr>
        <w:t xml:space="preserve"> (EUTF </w:t>
      </w:r>
      <w:r w:rsidR="00C7234D">
        <w:rPr>
          <w:lang w:val="en-GB"/>
        </w:rPr>
        <w:t xml:space="preserve">indicator </w:t>
      </w:r>
      <w:r w:rsidR="0059263B">
        <w:rPr>
          <w:lang w:val="en-GB"/>
        </w:rPr>
        <w:t>3.2)</w:t>
      </w:r>
      <w:r w:rsidRPr="00342E85">
        <w:rPr>
          <w:lang w:val="en-GB"/>
        </w:rPr>
        <w:t>, by gender and status</w:t>
      </w:r>
      <w:bookmarkEnd w:id="218"/>
    </w:p>
    <w:p w14:paraId="5F5B1F00" w14:textId="2C066E0B" w:rsidR="008122FF" w:rsidRPr="00342E85" w:rsidRDefault="005F10A3" w:rsidP="005A0E10">
      <w:pPr>
        <w:jc w:val="center"/>
        <w:rPr>
          <w:lang w:val="en-GB"/>
        </w:rPr>
      </w:pPr>
      <w:r>
        <w:rPr>
          <w:rFonts w:cs="Helvetica"/>
          <w:noProof/>
          <w:szCs w:val="20"/>
        </w:rPr>
        <w:drawing>
          <wp:inline distT="0" distB="0" distL="0" distR="0" wp14:anchorId="70FC50B5" wp14:editId="1AB12252">
            <wp:extent cx="4143367" cy="2398816"/>
            <wp:effectExtent l="0" t="0" r="0" b="1905"/>
            <wp:docPr id="2049" name="Imag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a:extLst>
                        <a:ext uri="{28A0092B-C50C-407E-A947-70E740481C1C}">
                          <a14:useLocalDpi xmlns:a14="http://schemas.microsoft.com/office/drawing/2010/main" val="0"/>
                        </a:ext>
                      </a:extLst>
                    </a:blip>
                    <a:srcRect l="8659" t="4437" r="7419" b="5918"/>
                    <a:stretch/>
                  </pic:blipFill>
                  <pic:spPr bwMode="auto">
                    <a:xfrm>
                      <a:off x="0" y="0"/>
                      <a:ext cx="4144383" cy="2399404"/>
                    </a:xfrm>
                    <a:prstGeom prst="rect">
                      <a:avLst/>
                    </a:prstGeom>
                    <a:noFill/>
                    <a:ln>
                      <a:noFill/>
                    </a:ln>
                    <a:extLst>
                      <a:ext uri="{53640926-AAD7-44D8-BBD7-CCE9431645EC}">
                        <a14:shadowObscured xmlns:a14="http://schemas.microsoft.com/office/drawing/2010/main"/>
                      </a:ext>
                    </a:extLst>
                  </pic:spPr>
                </pic:pic>
              </a:graphicData>
            </a:graphic>
          </wp:inline>
        </w:drawing>
      </w:r>
    </w:p>
    <w:p w14:paraId="17454580" w14:textId="70322B04" w:rsidR="008122FF" w:rsidRPr="00342E85" w:rsidRDefault="000A2662" w:rsidP="008122FF">
      <w:pPr>
        <w:rPr>
          <w:color w:val="000000" w:themeColor="text1"/>
          <w:lang w:val="en-GB"/>
        </w:rPr>
      </w:pPr>
      <w:r w:rsidRPr="00342E85">
        <w:rPr>
          <w:color w:val="000000" w:themeColor="text1"/>
          <w:lang w:val="en-GB"/>
        </w:rPr>
        <w:t>The same three programmes</w:t>
      </w:r>
      <w:r w:rsidR="008122FF" w:rsidRPr="00342E85">
        <w:rPr>
          <w:color w:val="000000" w:themeColor="text1"/>
          <w:lang w:val="en-GB"/>
        </w:rPr>
        <w:t xml:space="preserve"> (BMM, </w:t>
      </w:r>
      <w:r w:rsidRPr="00342E85">
        <w:rPr>
          <w:color w:val="000000" w:themeColor="text1"/>
          <w:lang w:val="en-GB"/>
        </w:rPr>
        <w:t xml:space="preserve">the </w:t>
      </w:r>
      <w:r w:rsidR="008122FF" w:rsidRPr="00342E85">
        <w:rPr>
          <w:color w:val="000000" w:themeColor="text1"/>
          <w:lang w:val="en-GB"/>
        </w:rPr>
        <w:t>RRF and RE</w:t>
      </w:r>
      <w:r w:rsidR="00E759B7" w:rsidRPr="00342E85">
        <w:rPr>
          <w:color w:val="000000" w:themeColor="text1"/>
          <w:lang w:val="en-GB"/>
        </w:rPr>
        <w:t>-</w:t>
      </w:r>
      <w:r w:rsidR="008122FF" w:rsidRPr="00342E85">
        <w:rPr>
          <w:color w:val="000000" w:themeColor="text1"/>
          <w:lang w:val="en-GB"/>
        </w:rPr>
        <w:t xml:space="preserve">INTEG) have </w:t>
      </w:r>
      <w:r w:rsidR="008122FF" w:rsidRPr="00216F5F">
        <w:rPr>
          <w:b/>
          <w:color w:val="000000" w:themeColor="text1"/>
          <w:lang w:val="en-GB"/>
        </w:rPr>
        <w:t>supported 5,055 voluntary returns or humanitarian repatriation</w:t>
      </w:r>
      <w:r w:rsidR="0012248B" w:rsidRPr="00216F5F">
        <w:rPr>
          <w:b/>
          <w:color w:val="000000" w:themeColor="text1"/>
          <w:lang w:val="en-GB"/>
        </w:rPr>
        <w:t>s</w:t>
      </w:r>
      <w:r w:rsidR="008122FF" w:rsidRPr="00216F5F">
        <w:rPr>
          <w:b/>
          <w:color w:val="000000" w:themeColor="text1"/>
          <w:lang w:val="en-GB"/>
        </w:rPr>
        <w:t xml:space="preserve"> </w:t>
      </w:r>
      <w:r w:rsidR="008122FF" w:rsidRPr="00342E85">
        <w:rPr>
          <w:color w:val="000000" w:themeColor="text1"/>
          <w:lang w:val="en-GB"/>
        </w:rPr>
        <w:t xml:space="preserve">(EUTF indicator 3.4). </w:t>
      </w:r>
      <w:r w:rsidR="00553032">
        <w:rPr>
          <w:color w:val="000000" w:themeColor="text1"/>
          <w:lang w:val="en-GB"/>
        </w:rPr>
        <w:t>IOM is responsible for the vast majority of these</w:t>
      </w:r>
      <w:r w:rsidR="008122FF" w:rsidRPr="00342E85">
        <w:rPr>
          <w:color w:val="000000" w:themeColor="text1"/>
          <w:lang w:val="en-GB"/>
        </w:rPr>
        <w:t xml:space="preserve">, with 4,773 repatriations supported between </w:t>
      </w:r>
      <w:r w:rsidRPr="00342E85">
        <w:rPr>
          <w:color w:val="000000" w:themeColor="text1"/>
          <w:lang w:val="en-GB"/>
        </w:rPr>
        <w:t xml:space="preserve">the </w:t>
      </w:r>
      <w:r w:rsidR="008122FF" w:rsidRPr="00342E85">
        <w:rPr>
          <w:color w:val="000000" w:themeColor="text1"/>
          <w:lang w:val="en-GB"/>
        </w:rPr>
        <w:t>RRF and RE</w:t>
      </w:r>
      <w:r w:rsidR="00E759B7" w:rsidRPr="00342E85">
        <w:rPr>
          <w:color w:val="000000" w:themeColor="text1"/>
          <w:lang w:val="en-GB"/>
        </w:rPr>
        <w:t>-</w:t>
      </w:r>
      <w:r w:rsidR="008122FF" w:rsidRPr="00342E85">
        <w:rPr>
          <w:color w:val="000000" w:themeColor="text1"/>
          <w:lang w:val="en-GB"/>
        </w:rPr>
        <w:t>INTEG (2,796 males and 1,159 females</w:t>
      </w:r>
      <w:r w:rsidR="008122FF" w:rsidRPr="00342E85">
        <w:rPr>
          <w:rStyle w:val="Appelnotedebasdep"/>
          <w:rFonts w:eastAsiaTheme="majorEastAsia"/>
          <w:color w:val="000000" w:themeColor="text1"/>
          <w:lang w:val="en-GB"/>
        </w:rPr>
        <w:footnoteReference w:id="93"/>
      </w:r>
      <w:r w:rsidR="008122FF" w:rsidRPr="00342E85">
        <w:rPr>
          <w:color w:val="000000" w:themeColor="text1"/>
          <w:lang w:val="en-GB"/>
        </w:rPr>
        <w:t xml:space="preserve">). </w:t>
      </w:r>
    </w:p>
    <w:p w14:paraId="23A98340" w14:textId="480C0CBC" w:rsidR="008122FF" w:rsidRDefault="008122FF" w:rsidP="008122FF">
      <w:pPr>
        <w:rPr>
          <w:color w:val="000000" w:themeColor="text1"/>
          <w:lang w:val="en-GB"/>
        </w:rPr>
      </w:pPr>
      <w:r w:rsidRPr="00342E85">
        <w:rPr>
          <w:color w:val="000000" w:themeColor="text1"/>
          <w:lang w:val="en-GB"/>
        </w:rPr>
        <w:t>RE</w:t>
      </w:r>
      <w:r w:rsidR="00E759B7" w:rsidRPr="00342E85">
        <w:rPr>
          <w:color w:val="000000" w:themeColor="text1"/>
          <w:lang w:val="en-GB"/>
        </w:rPr>
        <w:t>-</w:t>
      </w:r>
      <w:r w:rsidRPr="00342E85">
        <w:rPr>
          <w:color w:val="000000" w:themeColor="text1"/>
          <w:lang w:val="en-GB"/>
        </w:rPr>
        <w:t xml:space="preserve">INTEG IOM </w:t>
      </w:r>
      <w:r w:rsidR="001001A8">
        <w:rPr>
          <w:color w:val="000000" w:themeColor="text1"/>
          <w:lang w:val="en-GB"/>
        </w:rPr>
        <w:t xml:space="preserve">has </w:t>
      </w:r>
      <w:r w:rsidRPr="00342E85">
        <w:rPr>
          <w:color w:val="000000" w:themeColor="text1"/>
          <w:lang w:val="en-GB"/>
        </w:rPr>
        <w:t xml:space="preserve">provided </w:t>
      </w:r>
      <w:r w:rsidR="00F755FA" w:rsidRPr="00216F5F">
        <w:rPr>
          <w:b/>
          <w:color w:val="000000" w:themeColor="text1"/>
          <w:lang w:val="en-GB"/>
        </w:rPr>
        <w:t xml:space="preserve">reintegration </w:t>
      </w:r>
      <w:r w:rsidRPr="00216F5F">
        <w:rPr>
          <w:b/>
          <w:color w:val="000000" w:themeColor="text1"/>
          <w:lang w:val="en-GB"/>
        </w:rPr>
        <w:t>assistance</w:t>
      </w:r>
      <w:r w:rsidR="005A0E10">
        <w:rPr>
          <w:rStyle w:val="Appelnotedebasdep"/>
          <w:color w:val="000000" w:themeColor="text1"/>
          <w:lang w:val="en-GB"/>
        </w:rPr>
        <w:footnoteReference w:id="94"/>
      </w:r>
      <w:r w:rsidRPr="00342E85">
        <w:rPr>
          <w:color w:val="000000" w:themeColor="text1"/>
          <w:lang w:val="en-GB"/>
        </w:rPr>
        <w:t xml:space="preserve"> to some 20,287 returnees (10,691 males and 9,596 females)</w:t>
      </w:r>
      <w:r w:rsidR="001001A8">
        <w:rPr>
          <w:color w:val="000000" w:themeColor="text1"/>
          <w:lang w:val="en-GB"/>
        </w:rPr>
        <w:t>,</w:t>
      </w:r>
      <w:r w:rsidRPr="00342E85">
        <w:rPr>
          <w:color w:val="000000" w:themeColor="text1"/>
          <w:lang w:val="en-GB"/>
        </w:rPr>
        <w:t xml:space="preserve"> BMM to 136 individuals (135 males)</w:t>
      </w:r>
      <w:r w:rsidR="006476C4">
        <w:rPr>
          <w:color w:val="000000" w:themeColor="text1"/>
          <w:lang w:val="en-GB"/>
        </w:rPr>
        <w:t>, and t</w:t>
      </w:r>
      <w:r w:rsidRPr="00342E85">
        <w:rPr>
          <w:color w:val="000000" w:themeColor="text1"/>
          <w:lang w:val="en-GB"/>
        </w:rPr>
        <w:t xml:space="preserve">he </w:t>
      </w:r>
      <w:r w:rsidR="000A2662" w:rsidRPr="00342E85">
        <w:rPr>
          <w:color w:val="000000" w:themeColor="text1"/>
          <w:lang w:val="en-GB"/>
        </w:rPr>
        <w:t>RRF run</w:t>
      </w:r>
      <w:r w:rsidRPr="00342E85">
        <w:rPr>
          <w:color w:val="000000" w:themeColor="text1"/>
          <w:lang w:val="en-GB"/>
        </w:rPr>
        <w:t xml:space="preserve"> by IOM </w:t>
      </w:r>
      <w:r w:rsidR="006476C4">
        <w:rPr>
          <w:color w:val="000000" w:themeColor="text1"/>
          <w:lang w:val="en-GB"/>
        </w:rPr>
        <w:t xml:space="preserve">has </w:t>
      </w:r>
      <w:r w:rsidRPr="00342E85">
        <w:rPr>
          <w:color w:val="000000" w:themeColor="text1"/>
          <w:lang w:val="en-GB"/>
        </w:rPr>
        <w:t xml:space="preserve">assisted an additional 221. </w:t>
      </w:r>
    </w:p>
    <w:p w14:paraId="26313D5E" w14:textId="66766C14" w:rsidR="005963A1" w:rsidRPr="00342E85" w:rsidRDefault="00216F5F" w:rsidP="00312C79">
      <w:pPr>
        <w:pStyle w:val="Titre4"/>
        <w:numPr>
          <w:ilvl w:val="3"/>
          <w:numId w:val="10"/>
        </w:numPr>
      </w:pPr>
      <w:r>
        <w:t>EUTF</w:t>
      </w:r>
      <w:r w:rsidR="005963A1" w:rsidRPr="00342E85">
        <w:t xml:space="preserve"> </w:t>
      </w:r>
      <w:r w:rsidR="007B7C03">
        <w:t xml:space="preserve">indicator </w:t>
      </w:r>
      <w:r w:rsidR="005963A1" w:rsidRPr="00342E85">
        <w:t xml:space="preserve">3.7 – </w:t>
      </w:r>
      <w:r w:rsidR="003510AF">
        <w:t>Number</w:t>
      </w:r>
      <w:r w:rsidR="005963A1" w:rsidRPr="00342E85">
        <w:t xml:space="preserve"> of individuals trained on migration management</w:t>
      </w:r>
    </w:p>
    <w:p w14:paraId="73412CBA" w14:textId="1A99502A" w:rsidR="008122FF" w:rsidRPr="00342E85" w:rsidRDefault="008122FF" w:rsidP="008354A6">
      <w:pPr>
        <w:pStyle w:val="Lgende"/>
        <w:rPr>
          <w:lang w:val="en-GB"/>
        </w:rPr>
      </w:pPr>
      <w:bookmarkStart w:id="219" w:name="_Toc516218913"/>
      <w:r w:rsidRPr="00342E85">
        <w:rPr>
          <w:lang w:val="en-GB"/>
        </w:rPr>
        <w:t xml:space="preserve">Figure </w:t>
      </w:r>
      <w:r w:rsidR="00752541">
        <w:rPr>
          <w:lang w:val="en-GB"/>
        </w:rPr>
        <w:fldChar w:fldCharType="begin"/>
      </w:r>
      <w:r w:rsidR="00752541">
        <w:rPr>
          <w:lang w:val="en-GB"/>
        </w:rPr>
        <w:instrText xml:space="preserve"> SEQ Figure \* ARABIC </w:instrText>
      </w:r>
      <w:r w:rsidR="00752541">
        <w:rPr>
          <w:lang w:val="en-GB"/>
        </w:rPr>
        <w:fldChar w:fldCharType="separate"/>
      </w:r>
      <w:r w:rsidR="00411ACB">
        <w:rPr>
          <w:noProof/>
          <w:lang w:val="en-GB"/>
        </w:rPr>
        <w:t>41</w:t>
      </w:r>
      <w:r w:rsidR="00752541">
        <w:rPr>
          <w:lang w:val="en-GB"/>
        </w:rPr>
        <w:fldChar w:fldCharType="end"/>
      </w:r>
      <w:r w:rsidRPr="00342E85">
        <w:rPr>
          <w:lang w:val="en-GB"/>
        </w:rPr>
        <w:t xml:space="preserve">: Number of individuals trained on migration management (EUTF </w:t>
      </w:r>
      <w:r w:rsidR="007B7C03">
        <w:rPr>
          <w:lang w:val="en-GB"/>
        </w:rPr>
        <w:t xml:space="preserve">indicator </w:t>
      </w:r>
      <w:r w:rsidRPr="00342E85">
        <w:rPr>
          <w:lang w:val="en-GB"/>
        </w:rPr>
        <w:t>3.7), by actor and gender</w:t>
      </w:r>
      <w:bookmarkEnd w:id="219"/>
    </w:p>
    <w:p w14:paraId="719766E8" w14:textId="4E7A984B" w:rsidR="00BA3D02" w:rsidRPr="00342E85" w:rsidRDefault="009A4A3D" w:rsidP="000A2662">
      <w:pPr>
        <w:jc w:val="center"/>
        <w:rPr>
          <w:lang w:val="en-GB"/>
        </w:rPr>
      </w:pPr>
      <w:r>
        <w:rPr>
          <w:rFonts w:cs="Helvetica"/>
          <w:noProof/>
          <w:szCs w:val="20"/>
        </w:rPr>
        <w:drawing>
          <wp:inline distT="0" distB="0" distL="0" distR="0" wp14:anchorId="5031632A" wp14:editId="11B62E02">
            <wp:extent cx="4419600" cy="2581275"/>
            <wp:effectExtent l="0" t="0" r="0" b="952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a:extLst>
                        <a:ext uri="{28A0092B-C50C-407E-A947-70E740481C1C}">
                          <a14:useLocalDpi xmlns:a14="http://schemas.microsoft.com/office/drawing/2010/main" val="0"/>
                        </a:ext>
                      </a:extLst>
                    </a:blip>
                    <a:srcRect l="1455" t="2074" r="2147" b="4262"/>
                    <a:stretch/>
                  </pic:blipFill>
                  <pic:spPr bwMode="auto">
                    <a:xfrm>
                      <a:off x="0" y="0"/>
                      <a:ext cx="4419600" cy="2581275"/>
                    </a:xfrm>
                    <a:prstGeom prst="rect">
                      <a:avLst/>
                    </a:prstGeom>
                    <a:noFill/>
                    <a:ln>
                      <a:noFill/>
                    </a:ln>
                    <a:extLst>
                      <a:ext uri="{53640926-AAD7-44D8-BBD7-CCE9431645EC}">
                        <a14:shadowObscured xmlns:a14="http://schemas.microsoft.com/office/drawing/2010/main"/>
                      </a:ext>
                    </a:extLst>
                  </pic:spPr>
                </pic:pic>
              </a:graphicData>
            </a:graphic>
          </wp:inline>
        </w:drawing>
      </w:r>
    </w:p>
    <w:p w14:paraId="1718A275" w14:textId="79F03FC7" w:rsidR="00AB078C" w:rsidRPr="00342E85" w:rsidRDefault="00BA3D02" w:rsidP="004333C1">
      <w:pPr>
        <w:rPr>
          <w:lang w:val="en-GB"/>
        </w:rPr>
      </w:pPr>
      <w:r w:rsidRPr="00342E85">
        <w:rPr>
          <w:lang w:val="en-GB"/>
        </w:rPr>
        <w:t xml:space="preserve">Under </w:t>
      </w:r>
      <w:r w:rsidR="000A2662" w:rsidRPr="00342E85">
        <w:rPr>
          <w:lang w:val="en-GB"/>
        </w:rPr>
        <w:t>SO3</w:t>
      </w:r>
      <w:r w:rsidRPr="00342E85">
        <w:rPr>
          <w:lang w:val="en-GB"/>
        </w:rPr>
        <w:t xml:space="preserve">, </w:t>
      </w:r>
      <w:r w:rsidR="000A2662" w:rsidRPr="00342E85">
        <w:rPr>
          <w:lang w:val="en-GB"/>
        </w:rPr>
        <w:t>EUTF-</w:t>
      </w:r>
      <w:r w:rsidRPr="00342E85">
        <w:rPr>
          <w:lang w:val="en-GB"/>
        </w:rPr>
        <w:t xml:space="preserve">funded projects have trained 1,861 </w:t>
      </w:r>
      <w:r w:rsidR="009E1656" w:rsidRPr="00342E85">
        <w:rPr>
          <w:lang w:val="en-GB"/>
        </w:rPr>
        <w:t>individuals</w:t>
      </w:r>
      <w:r w:rsidRPr="00342E85">
        <w:rPr>
          <w:lang w:val="en-GB"/>
        </w:rPr>
        <w:t xml:space="preserve"> on different topics related to the management of borders and flows of migrants. Because migration management is rarely </w:t>
      </w:r>
      <w:r w:rsidR="008F08CC">
        <w:rPr>
          <w:lang w:val="en-GB"/>
        </w:rPr>
        <w:t>effective</w:t>
      </w:r>
      <w:r w:rsidRPr="00342E85">
        <w:rPr>
          <w:lang w:val="en-GB"/>
        </w:rPr>
        <w:t xml:space="preserve"> when implemented only at the national level, 92% of the trainings have been implemented by regional projects, mostly by </w:t>
      </w:r>
      <w:r w:rsidR="009E1656" w:rsidRPr="00342E85">
        <w:rPr>
          <w:lang w:val="en-GB"/>
        </w:rPr>
        <w:t>BMM</w:t>
      </w:r>
      <w:r w:rsidRPr="00342E85">
        <w:rPr>
          <w:lang w:val="en-GB"/>
        </w:rPr>
        <w:t xml:space="preserve">. </w:t>
      </w:r>
      <w:r w:rsidR="009E1656" w:rsidRPr="00342E85">
        <w:rPr>
          <w:lang w:val="en-GB"/>
        </w:rPr>
        <w:t>Staff from</w:t>
      </w:r>
      <w:r w:rsidRPr="00342E85">
        <w:rPr>
          <w:lang w:val="en-GB"/>
        </w:rPr>
        <w:t xml:space="preserve"> national </w:t>
      </w:r>
      <w:r w:rsidR="009A4A3D">
        <w:rPr>
          <w:lang w:val="en-GB"/>
        </w:rPr>
        <w:t xml:space="preserve">and local </w:t>
      </w:r>
      <w:r w:rsidRPr="00342E85">
        <w:rPr>
          <w:lang w:val="en-GB"/>
        </w:rPr>
        <w:t>civilian institutions comp</w:t>
      </w:r>
      <w:r w:rsidR="008A2F2D">
        <w:rPr>
          <w:lang w:val="en-GB"/>
        </w:rPr>
        <w:t>ri</w:t>
      </w:r>
      <w:r w:rsidRPr="00342E85">
        <w:rPr>
          <w:lang w:val="en-GB"/>
        </w:rPr>
        <w:t>se the bulk (</w:t>
      </w:r>
      <w:r w:rsidR="009A4A3D">
        <w:rPr>
          <w:lang w:val="en-GB"/>
        </w:rPr>
        <w:t>60</w:t>
      </w:r>
      <w:r w:rsidRPr="00342E85">
        <w:rPr>
          <w:lang w:val="en-GB"/>
        </w:rPr>
        <w:t>%)</w:t>
      </w:r>
      <w:r w:rsidR="009E1656" w:rsidRPr="00342E85">
        <w:rPr>
          <w:lang w:val="en-GB"/>
        </w:rPr>
        <w:t xml:space="preserve"> of those trained</w:t>
      </w:r>
      <w:r w:rsidRPr="00342E85">
        <w:rPr>
          <w:lang w:val="en-GB"/>
        </w:rPr>
        <w:t>, which</w:t>
      </w:r>
      <w:r w:rsidR="008A2F2D">
        <w:rPr>
          <w:lang w:val="en-GB"/>
        </w:rPr>
        <w:t xml:space="preserve"> may</w:t>
      </w:r>
      <w:r w:rsidRPr="00342E85">
        <w:rPr>
          <w:lang w:val="en-GB"/>
        </w:rPr>
        <w:t xml:space="preserve"> explain</w:t>
      </w:r>
      <w:r w:rsidR="008A2F2D">
        <w:rPr>
          <w:lang w:val="en-GB"/>
        </w:rPr>
        <w:t xml:space="preserve"> at least in part</w:t>
      </w:r>
      <w:r w:rsidRPr="00342E85">
        <w:rPr>
          <w:lang w:val="en-GB"/>
        </w:rPr>
        <w:t xml:space="preserve"> why the beneficiaries are mostly male. Service providers and NGOs/CSOs also </w:t>
      </w:r>
      <w:r w:rsidR="008A2F2D">
        <w:rPr>
          <w:lang w:val="en-GB"/>
        </w:rPr>
        <w:t xml:space="preserve">represent </w:t>
      </w:r>
      <w:r w:rsidRPr="00342E85">
        <w:rPr>
          <w:lang w:val="en-GB"/>
        </w:rPr>
        <w:t xml:space="preserve">a large </w:t>
      </w:r>
      <w:r w:rsidR="008A2F2D">
        <w:rPr>
          <w:lang w:val="en-GB"/>
        </w:rPr>
        <w:t>proportion</w:t>
      </w:r>
      <w:r w:rsidRPr="00342E85">
        <w:rPr>
          <w:lang w:val="en-GB"/>
        </w:rPr>
        <w:t xml:space="preserve"> of the acto</w:t>
      </w:r>
      <w:r w:rsidR="009E1656" w:rsidRPr="00342E85">
        <w:rPr>
          <w:lang w:val="en-GB"/>
        </w:rPr>
        <w:t>rs trained under this indicator</w:t>
      </w:r>
      <w:r w:rsidRPr="00342E85">
        <w:rPr>
          <w:lang w:val="en-GB"/>
        </w:rPr>
        <w:t xml:space="preserve"> because they of</w:t>
      </w:r>
      <w:r w:rsidR="009E1656" w:rsidRPr="00342E85">
        <w:rPr>
          <w:lang w:val="en-GB"/>
        </w:rPr>
        <w:t>ten act as first responders</w:t>
      </w:r>
      <w:r w:rsidRPr="00342E85">
        <w:rPr>
          <w:lang w:val="en-GB"/>
        </w:rPr>
        <w:t xml:space="preserve"> before referring migrants to national institutions. </w:t>
      </w:r>
    </w:p>
    <w:p w14:paraId="4F8D8300" w14:textId="77777777" w:rsidR="00194EA7" w:rsidRDefault="00194EA7">
      <w:pPr>
        <w:spacing w:after="0" w:line="240" w:lineRule="auto"/>
        <w:jc w:val="center"/>
        <w:rPr>
          <w:rFonts w:ascii="Helvetica Neue" w:eastAsiaTheme="majorEastAsia" w:hAnsi="Helvetica Neue" w:cs="Helvetica"/>
          <w:smallCaps/>
          <w:color w:val="239B9E" w:themeColor="accent1"/>
          <w:sz w:val="24"/>
          <w:szCs w:val="28"/>
          <w:lang w:val="en-GB"/>
        </w:rPr>
      </w:pPr>
      <w:r>
        <w:br w:type="page"/>
      </w:r>
    </w:p>
    <w:p w14:paraId="7C82B9E4" w14:textId="1FFC3AEC" w:rsidR="00C9770B" w:rsidRPr="00194EA7" w:rsidRDefault="00D36FE8" w:rsidP="00AB078C">
      <w:pPr>
        <w:pStyle w:val="Titre3"/>
      </w:pPr>
      <w:bookmarkStart w:id="220" w:name="_Toc516218870"/>
      <w:r w:rsidRPr="00342E85">
        <w:t>Improv</w:t>
      </w:r>
      <w:r w:rsidR="00736B28">
        <w:t>ed</w:t>
      </w:r>
      <w:r w:rsidRPr="00342E85">
        <w:t xml:space="preserve"> governance</w:t>
      </w:r>
      <w:r w:rsidR="00C9770B" w:rsidRPr="00342E85">
        <w:t xml:space="preserve"> and conflict prevention</w:t>
      </w:r>
      <w:bookmarkEnd w:id="220"/>
    </w:p>
    <w:p w14:paraId="49698BBC" w14:textId="71294673" w:rsidR="00AB078C" w:rsidRDefault="00C9770B" w:rsidP="00AB078C">
      <w:pPr>
        <w:rPr>
          <w:color w:val="000000" w:themeColor="text1"/>
          <w:lang w:val="en-GB"/>
        </w:rPr>
      </w:pPr>
      <w:r w:rsidRPr="00342E85">
        <w:rPr>
          <w:color w:val="000000" w:themeColor="text1"/>
          <w:lang w:val="en-GB"/>
        </w:rPr>
        <w:t xml:space="preserve">Strategic Objective 4 is </w:t>
      </w:r>
      <w:r w:rsidR="004F2D60">
        <w:rPr>
          <w:color w:val="000000" w:themeColor="text1"/>
          <w:lang w:val="en-GB"/>
        </w:rPr>
        <w:t xml:space="preserve">mainly </w:t>
      </w:r>
      <w:r w:rsidRPr="00342E85">
        <w:rPr>
          <w:color w:val="000000" w:themeColor="text1"/>
          <w:lang w:val="en-GB"/>
        </w:rPr>
        <w:t>addressed through regional programmes</w:t>
      </w:r>
      <w:r w:rsidR="00190798">
        <w:rPr>
          <w:color w:val="000000" w:themeColor="text1"/>
          <w:lang w:val="en-GB"/>
        </w:rPr>
        <w:t xml:space="preserve">, although </w:t>
      </w:r>
      <w:r w:rsidR="004F2D60">
        <w:rPr>
          <w:color w:val="000000" w:themeColor="text1"/>
          <w:lang w:val="en-GB"/>
        </w:rPr>
        <w:t>the Youth and CVE projects</w:t>
      </w:r>
      <w:r w:rsidRPr="00342E85">
        <w:rPr>
          <w:color w:val="000000" w:themeColor="text1"/>
          <w:lang w:val="en-GB"/>
        </w:rPr>
        <w:t xml:space="preserve"> in Kenya</w:t>
      </w:r>
      <w:r w:rsidR="00190798">
        <w:rPr>
          <w:color w:val="000000" w:themeColor="text1"/>
          <w:lang w:val="en-GB"/>
        </w:rPr>
        <w:t xml:space="preserve"> are also a key highlight under this SO. </w:t>
      </w:r>
      <w:r w:rsidRPr="00342E85">
        <w:rPr>
          <w:color w:val="000000" w:themeColor="text1"/>
          <w:lang w:val="en-GB"/>
        </w:rPr>
        <w:t xml:space="preserve">RDPP and other programmes in other countries also often </w:t>
      </w:r>
      <w:r w:rsidR="00190798">
        <w:rPr>
          <w:color w:val="000000" w:themeColor="text1"/>
          <w:lang w:val="en-GB"/>
        </w:rPr>
        <w:t>include</w:t>
      </w:r>
      <w:r w:rsidRPr="00342E85">
        <w:rPr>
          <w:color w:val="000000" w:themeColor="text1"/>
          <w:lang w:val="en-GB"/>
        </w:rPr>
        <w:t xml:space="preserve"> activities related to conflict prevention or peacebuilding.</w:t>
      </w:r>
      <w:r w:rsidR="00FC686A" w:rsidRPr="00342E85">
        <w:rPr>
          <w:color w:val="000000" w:themeColor="text1"/>
          <w:lang w:val="en-GB"/>
        </w:rPr>
        <w:t xml:space="preserve"> SO4 is covered by 9 </w:t>
      </w:r>
      <w:r w:rsidR="00ED0492">
        <w:rPr>
          <w:color w:val="000000" w:themeColor="text1"/>
          <w:lang w:val="en-GB"/>
        </w:rPr>
        <w:t>EUTF common output</w:t>
      </w:r>
      <w:r w:rsidR="00ED0492" w:rsidRPr="00342E85">
        <w:rPr>
          <w:color w:val="000000" w:themeColor="text1"/>
          <w:lang w:val="en-GB"/>
        </w:rPr>
        <w:t xml:space="preserve"> </w:t>
      </w:r>
      <w:r w:rsidR="00FC686A" w:rsidRPr="00342E85">
        <w:rPr>
          <w:color w:val="000000" w:themeColor="text1"/>
          <w:lang w:val="en-GB"/>
        </w:rPr>
        <w:t xml:space="preserve">indicators. </w:t>
      </w:r>
      <w:r w:rsidRPr="00342E85">
        <w:rPr>
          <w:color w:val="000000" w:themeColor="text1"/>
          <w:lang w:val="en-GB"/>
        </w:rPr>
        <w:t xml:space="preserve"> </w:t>
      </w:r>
    </w:p>
    <w:p w14:paraId="0F555813" w14:textId="1AB53001" w:rsidR="00736B28" w:rsidRDefault="00736B28" w:rsidP="00736B28">
      <w:pPr>
        <w:pStyle w:val="Lgende"/>
        <w:jc w:val="both"/>
      </w:pPr>
      <w:bookmarkStart w:id="221" w:name="_Toc516218914"/>
      <w:r>
        <w:t xml:space="preserve">Figure </w:t>
      </w:r>
      <w:fldSimple w:instr=" SEQ Figure \* ARABIC ">
        <w:r w:rsidR="00411ACB">
          <w:rPr>
            <w:noProof/>
          </w:rPr>
          <w:t>42</w:t>
        </w:r>
      </w:fldSimple>
      <w:r>
        <w:t xml:space="preserve">: </w:t>
      </w:r>
      <w:r w:rsidRPr="00652A9C">
        <w:t>Countries in the EUTF HoA by funds spent on SO</w:t>
      </w:r>
      <w:r>
        <w:t>4 – Improved governance and conflict prevention</w:t>
      </w:r>
      <w:bookmarkEnd w:id="221"/>
    </w:p>
    <w:p w14:paraId="4282AC34" w14:textId="1140CA6B" w:rsidR="00194EA7" w:rsidRDefault="00194EA7" w:rsidP="00AB078C">
      <w:pPr>
        <w:rPr>
          <w:color w:val="000000" w:themeColor="text1"/>
          <w:lang w:val="en-GB"/>
        </w:rPr>
      </w:pPr>
      <w:r w:rsidRPr="00342E85">
        <w:rPr>
          <w:noProof/>
        </w:rPr>
        <w:drawing>
          <wp:anchor distT="0" distB="0" distL="114300" distR="114300" simplePos="0" relativeHeight="251937280" behindDoc="0" locked="0" layoutInCell="1" allowOverlap="1" wp14:anchorId="0B82205E" wp14:editId="2F57310C">
            <wp:simplePos x="0" y="0"/>
            <wp:positionH relativeFrom="margin">
              <wp:align>center</wp:align>
            </wp:positionH>
            <wp:positionV relativeFrom="paragraph">
              <wp:posOffset>17145</wp:posOffset>
            </wp:positionV>
            <wp:extent cx="4194175" cy="4194175"/>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justinerubira/Dropbox/EUTF - MLS/7. Database/0. DB work/Extractions/GIS/Maps/SO4.png"/>
                    <pic:cNvPicPr>
                      <a:picLocks noChangeAspect="1" noChangeArrowheads="1"/>
                    </pic:cNvPicPr>
                  </pic:nvPicPr>
                  <pic:blipFill>
                    <a:blip r:embed="rId61"/>
                    <a:stretch>
                      <a:fillRect/>
                    </a:stretch>
                  </pic:blipFill>
                  <pic:spPr bwMode="auto">
                    <a:xfrm>
                      <a:off x="0" y="0"/>
                      <a:ext cx="4194175" cy="4194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82191" w14:textId="41D6B634" w:rsidR="00194EA7" w:rsidRDefault="00194EA7" w:rsidP="00AB078C">
      <w:pPr>
        <w:rPr>
          <w:color w:val="000000" w:themeColor="text1"/>
          <w:lang w:val="en-GB"/>
        </w:rPr>
      </w:pPr>
    </w:p>
    <w:p w14:paraId="6A55D7A3" w14:textId="77777777" w:rsidR="00194EA7" w:rsidRDefault="00194EA7" w:rsidP="00AB078C">
      <w:pPr>
        <w:rPr>
          <w:color w:val="000000" w:themeColor="text1"/>
          <w:lang w:val="en-GB"/>
        </w:rPr>
      </w:pPr>
    </w:p>
    <w:p w14:paraId="4A4C7654" w14:textId="6D4117E3" w:rsidR="00194EA7" w:rsidRDefault="00194EA7" w:rsidP="00AB078C">
      <w:pPr>
        <w:rPr>
          <w:color w:val="000000" w:themeColor="text1"/>
          <w:lang w:val="en-GB"/>
        </w:rPr>
      </w:pPr>
    </w:p>
    <w:p w14:paraId="0F916E8A" w14:textId="77777777" w:rsidR="00194EA7" w:rsidRDefault="00194EA7" w:rsidP="00AB078C">
      <w:pPr>
        <w:rPr>
          <w:color w:val="000000" w:themeColor="text1"/>
          <w:lang w:val="en-GB"/>
        </w:rPr>
      </w:pPr>
    </w:p>
    <w:p w14:paraId="0A0BB233" w14:textId="7DA223E3" w:rsidR="004F608F" w:rsidRDefault="004F608F" w:rsidP="00AB078C">
      <w:pPr>
        <w:rPr>
          <w:color w:val="000000" w:themeColor="text1"/>
          <w:lang w:val="en-GB"/>
        </w:rPr>
      </w:pPr>
    </w:p>
    <w:p w14:paraId="5047C46F" w14:textId="61CE8037" w:rsidR="00194EA7" w:rsidRDefault="00194EA7" w:rsidP="00AB078C">
      <w:pPr>
        <w:rPr>
          <w:color w:val="000000" w:themeColor="text1"/>
          <w:lang w:val="en-GB"/>
        </w:rPr>
      </w:pPr>
    </w:p>
    <w:p w14:paraId="4A19AE26" w14:textId="563ABE6C" w:rsidR="00194EA7" w:rsidRDefault="00194EA7" w:rsidP="00AB078C">
      <w:pPr>
        <w:rPr>
          <w:color w:val="000000" w:themeColor="text1"/>
          <w:lang w:val="en-GB"/>
        </w:rPr>
      </w:pPr>
    </w:p>
    <w:p w14:paraId="26A80E2D" w14:textId="18349F21" w:rsidR="00194EA7" w:rsidRDefault="00194EA7" w:rsidP="00AB078C">
      <w:pPr>
        <w:rPr>
          <w:color w:val="000000" w:themeColor="text1"/>
          <w:lang w:val="en-GB"/>
        </w:rPr>
      </w:pPr>
    </w:p>
    <w:p w14:paraId="35C9731B" w14:textId="0C519C8B" w:rsidR="00194EA7" w:rsidRDefault="00194EA7" w:rsidP="00AB078C">
      <w:pPr>
        <w:rPr>
          <w:color w:val="000000" w:themeColor="text1"/>
          <w:lang w:val="en-GB"/>
        </w:rPr>
      </w:pPr>
    </w:p>
    <w:p w14:paraId="31EF29C8" w14:textId="3F22BAB8" w:rsidR="00194EA7" w:rsidRDefault="00194EA7" w:rsidP="00AB078C">
      <w:pPr>
        <w:rPr>
          <w:color w:val="000000" w:themeColor="text1"/>
          <w:lang w:val="en-GB"/>
        </w:rPr>
      </w:pPr>
    </w:p>
    <w:p w14:paraId="3261EF40" w14:textId="72242BE2" w:rsidR="00194EA7" w:rsidRDefault="00194EA7" w:rsidP="00AB078C">
      <w:pPr>
        <w:rPr>
          <w:color w:val="000000" w:themeColor="text1"/>
          <w:lang w:val="en-GB"/>
        </w:rPr>
      </w:pPr>
    </w:p>
    <w:p w14:paraId="70B481CC" w14:textId="57E46352" w:rsidR="00194EA7" w:rsidRDefault="00194EA7" w:rsidP="00AB078C">
      <w:pPr>
        <w:rPr>
          <w:color w:val="000000" w:themeColor="text1"/>
          <w:lang w:val="en-GB"/>
        </w:rPr>
      </w:pPr>
    </w:p>
    <w:p w14:paraId="6FC33680" w14:textId="2F0EB40D" w:rsidR="00194EA7" w:rsidRDefault="00194EA7" w:rsidP="00AB078C">
      <w:pPr>
        <w:rPr>
          <w:color w:val="000000" w:themeColor="text1"/>
          <w:lang w:val="en-GB"/>
        </w:rPr>
      </w:pPr>
    </w:p>
    <w:p w14:paraId="621E31C2" w14:textId="3B67D3EA" w:rsidR="00194EA7" w:rsidRDefault="00194EA7" w:rsidP="00AB078C">
      <w:pPr>
        <w:rPr>
          <w:color w:val="000000" w:themeColor="text1"/>
          <w:lang w:val="en-GB"/>
        </w:rPr>
      </w:pPr>
    </w:p>
    <w:p w14:paraId="19399C31" w14:textId="77777777" w:rsidR="00194EA7" w:rsidRPr="00342E85" w:rsidRDefault="00194EA7" w:rsidP="00AB078C">
      <w:pPr>
        <w:rPr>
          <w:color w:val="000000" w:themeColor="text1"/>
          <w:lang w:val="en-GB"/>
        </w:rPr>
      </w:pPr>
    </w:p>
    <w:p w14:paraId="6102C3A1" w14:textId="1BCD1E3B" w:rsidR="005963A1" w:rsidRPr="00342E85" w:rsidRDefault="00FC686A" w:rsidP="00312C79">
      <w:pPr>
        <w:pStyle w:val="Titre4"/>
        <w:numPr>
          <w:ilvl w:val="3"/>
          <w:numId w:val="10"/>
        </w:numPr>
      </w:pPr>
      <w:r w:rsidRPr="00342E85">
        <w:t xml:space="preserve">EUTF </w:t>
      </w:r>
      <w:r w:rsidR="005963A1" w:rsidRPr="00342E85">
        <w:t xml:space="preserve">Indicator 4.3 – </w:t>
      </w:r>
      <w:r w:rsidR="003510AF">
        <w:t>Number</w:t>
      </w:r>
      <w:r w:rsidR="005963A1" w:rsidRPr="00342E85">
        <w:t xml:space="preserve"> of people participating in conflict prevention and peace-building activities. </w:t>
      </w:r>
    </w:p>
    <w:p w14:paraId="71B414CC" w14:textId="6ECF5B96" w:rsidR="00AB078C" w:rsidRPr="00342E85" w:rsidRDefault="00AB078C" w:rsidP="00AB078C">
      <w:pPr>
        <w:pStyle w:val="Lgende"/>
        <w:jc w:val="both"/>
        <w:rPr>
          <w:color w:val="auto"/>
          <w:lang w:val="en-GB"/>
        </w:rPr>
      </w:pPr>
      <w:r w:rsidRPr="00342E85">
        <w:rPr>
          <w:color w:val="auto"/>
          <w:lang w:val="en-GB"/>
        </w:rPr>
        <w:t>In</w:t>
      </w:r>
      <w:r w:rsidRPr="00342E85">
        <w:rPr>
          <w:lang w:val="en-GB"/>
        </w:rPr>
        <w:t xml:space="preserve"> </w:t>
      </w:r>
      <w:r w:rsidRPr="00342E85">
        <w:rPr>
          <w:color w:val="auto"/>
          <w:lang w:val="en-GB"/>
        </w:rPr>
        <w:t>order t</w:t>
      </w:r>
      <w:r w:rsidR="00342589" w:rsidRPr="00342E85">
        <w:rPr>
          <w:color w:val="auto"/>
          <w:lang w:val="en-GB"/>
        </w:rPr>
        <w:t>o improve governance</w:t>
      </w:r>
      <w:r w:rsidRPr="00342E85">
        <w:rPr>
          <w:color w:val="auto"/>
          <w:lang w:val="en-GB"/>
        </w:rPr>
        <w:t xml:space="preserve"> and counter violent extremism, projects in Somalia, Uganda and Kenya have been implementing </w:t>
      </w:r>
      <w:r w:rsidR="00342589" w:rsidRPr="00342E85">
        <w:rPr>
          <w:color w:val="auto"/>
          <w:lang w:val="en-GB"/>
        </w:rPr>
        <w:t xml:space="preserve">a variety of </w:t>
      </w:r>
      <w:r w:rsidRPr="00216F5F">
        <w:rPr>
          <w:b/>
          <w:color w:val="auto"/>
          <w:lang w:val="en-GB"/>
        </w:rPr>
        <w:t>peace-building activities</w:t>
      </w:r>
      <w:r w:rsidR="00190798">
        <w:rPr>
          <w:color w:val="auto"/>
          <w:lang w:val="en-GB"/>
        </w:rPr>
        <w:t xml:space="preserve"> </w:t>
      </w:r>
      <w:r w:rsidR="00190798" w:rsidRPr="00342E85">
        <w:rPr>
          <w:color w:val="auto"/>
          <w:lang w:val="en-GB"/>
        </w:rPr>
        <w:t xml:space="preserve">(the 3 countries account for 100% of the activities </w:t>
      </w:r>
      <w:r w:rsidR="00190798">
        <w:rPr>
          <w:color w:val="auto"/>
          <w:lang w:val="en-GB"/>
        </w:rPr>
        <w:t>related to</w:t>
      </w:r>
      <w:r w:rsidR="00190798" w:rsidRPr="00342E85">
        <w:rPr>
          <w:color w:val="auto"/>
          <w:lang w:val="en-GB"/>
        </w:rPr>
        <w:t xml:space="preserve"> this indicator)</w:t>
      </w:r>
      <w:r w:rsidRPr="00342E85">
        <w:rPr>
          <w:color w:val="auto"/>
          <w:lang w:val="en-GB"/>
        </w:rPr>
        <w:t xml:space="preserve">. Although the activities take many forms, most of them can be </w:t>
      </w:r>
      <w:r w:rsidR="00194EA7" w:rsidRPr="00342E85">
        <w:rPr>
          <w:noProof/>
        </w:rPr>
        <mc:AlternateContent>
          <mc:Choice Requires="wps">
            <w:drawing>
              <wp:anchor distT="0" distB="0" distL="114300" distR="114300" simplePos="0" relativeHeight="251873792" behindDoc="0" locked="0" layoutInCell="1" allowOverlap="1" wp14:anchorId="544B42AC" wp14:editId="3DD1327B">
                <wp:simplePos x="0" y="0"/>
                <wp:positionH relativeFrom="margin">
                  <wp:posOffset>-170815</wp:posOffset>
                </wp:positionH>
                <wp:positionV relativeFrom="paragraph">
                  <wp:posOffset>0</wp:posOffset>
                </wp:positionV>
                <wp:extent cx="3263900" cy="751840"/>
                <wp:effectExtent l="0" t="0" r="0" b="0"/>
                <wp:wrapSquare wrapText="bothSides"/>
                <wp:docPr id="87" name="Text Box 87"/>
                <wp:cNvGraphicFramePr/>
                <a:graphic xmlns:a="http://schemas.openxmlformats.org/drawingml/2006/main">
                  <a:graphicData uri="http://schemas.microsoft.com/office/word/2010/wordprocessingShape">
                    <wps:wsp>
                      <wps:cNvSpPr txBox="1"/>
                      <wps:spPr>
                        <a:xfrm>
                          <a:off x="0" y="0"/>
                          <a:ext cx="3263900" cy="751840"/>
                        </a:xfrm>
                        <a:prstGeom prst="rect">
                          <a:avLst/>
                        </a:prstGeom>
                        <a:solidFill>
                          <a:prstClr val="white"/>
                        </a:solidFill>
                        <a:ln>
                          <a:noFill/>
                        </a:ln>
                        <a:effectLst/>
                      </wps:spPr>
                      <wps:txbx>
                        <w:txbxContent>
                          <w:p w14:paraId="0B40B0CD" w14:textId="07C36EF0" w:rsidR="00F30AF0" w:rsidRPr="00AF578F" w:rsidRDefault="00F30AF0" w:rsidP="00342589">
                            <w:pPr>
                              <w:pStyle w:val="Lgende"/>
                              <w:rPr>
                                <w:noProof/>
                                <w:lang w:val="en-GB"/>
                              </w:rPr>
                            </w:pPr>
                            <w:bookmarkStart w:id="222" w:name="_Toc516218915"/>
                            <w:r>
                              <w:t xml:space="preserve">Figure </w:t>
                            </w:r>
                            <w:fldSimple w:instr=" SEQ Figure \* ARABIC ">
                              <w:r w:rsidR="00411ACB">
                                <w:rPr>
                                  <w:noProof/>
                                </w:rPr>
                                <w:t>43</w:t>
                              </w:r>
                            </w:fldSimple>
                            <w:r>
                              <w:t>: Number of people participating in conflict prevention and peace building activities (EUTF indicator 4.3), by type of activity</w:t>
                            </w:r>
                            <w:bookmarkEnd w:id="2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B42AC" id="Text Box 87" o:spid="_x0000_s1039" type="#_x0000_t202" style="position:absolute;left:0;text-align:left;margin-left:-13.45pt;margin-top:0;width:257pt;height:59.2pt;z-index:25187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" stroked="f">
                <v:textbox inset="0,0,0,0">
                  <w:txbxContent>
                    <w:p w14:paraId="0B40B0CD" w14:textId="07C36EF0" w:rsidR="00F30AF0" w:rsidRPr="00AF578F" w:rsidRDefault="00F30AF0" w:rsidP="00342589">
                      <w:pPr>
                        <w:pStyle w:val="Lgende"/>
                        <w:rPr>
                          <w:noProof/>
                          <w:lang w:val="en-GB"/>
                        </w:rPr>
                      </w:pPr>
                      <w:bookmarkStart w:id="223" w:name="_Toc516218915"/>
                      <w:r>
                        <w:t xml:space="preserve">Figure </w:t>
                      </w:r>
                      <w:fldSimple w:instr=" SEQ Figure \* ARABIC ">
                        <w:r w:rsidR="00411ACB">
                          <w:rPr>
                            <w:noProof/>
                          </w:rPr>
                          <w:t>43</w:t>
                        </w:r>
                      </w:fldSimple>
                      <w:r>
                        <w:t>: Number of people participating in conflict prevention and peace building activities (EUTF indicator 4.3), by type of activity</w:t>
                      </w:r>
                      <w:bookmarkEnd w:id="223"/>
                    </w:p>
                  </w:txbxContent>
                </v:textbox>
                <w10:wrap type="square" anchorx="margin"/>
              </v:shape>
            </w:pict>
          </mc:Fallback>
        </mc:AlternateContent>
      </w:r>
      <w:r w:rsidRPr="00342E85">
        <w:rPr>
          <w:color w:val="auto"/>
          <w:lang w:val="en-GB"/>
        </w:rPr>
        <w:t xml:space="preserve">classified as </w:t>
      </w:r>
      <w:r w:rsidRPr="00216F5F">
        <w:rPr>
          <w:b/>
          <w:color w:val="auto"/>
          <w:lang w:val="en-GB"/>
        </w:rPr>
        <w:t>awareness raising</w:t>
      </w:r>
      <w:r w:rsidRPr="00342E85">
        <w:rPr>
          <w:color w:val="auto"/>
          <w:lang w:val="en-GB"/>
        </w:rPr>
        <w:t xml:space="preserve"> activities (77%</w:t>
      </w:r>
      <w:r w:rsidR="00342589" w:rsidRPr="00342E85">
        <w:rPr>
          <w:color w:val="auto"/>
          <w:lang w:val="en-GB"/>
        </w:rPr>
        <w:t xml:space="preserve">) and </w:t>
      </w:r>
      <w:r w:rsidR="00342589" w:rsidRPr="00216F5F">
        <w:rPr>
          <w:b/>
          <w:color w:val="auto"/>
          <w:lang w:val="en-GB"/>
        </w:rPr>
        <w:t>community dialogue</w:t>
      </w:r>
      <w:r w:rsidR="00342589" w:rsidRPr="00342E85">
        <w:rPr>
          <w:color w:val="auto"/>
          <w:lang w:val="en-GB"/>
        </w:rPr>
        <w:t xml:space="preserve"> (21%) along with, to a lesser extent, </w:t>
      </w:r>
      <w:r w:rsidR="00342589" w:rsidRPr="00216F5F">
        <w:rPr>
          <w:b/>
          <w:color w:val="auto"/>
          <w:lang w:val="en-GB"/>
        </w:rPr>
        <w:t xml:space="preserve">civilian </w:t>
      </w:r>
      <w:r w:rsidR="009B0942">
        <w:rPr>
          <w:noProof/>
          <w:szCs w:val="20"/>
        </w:rPr>
        <w:drawing>
          <wp:anchor distT="0" distB="0" distL="114300" distR="114300" simplePos="0" relativeHeight="251913728" behindDoc="0" locked="0" layoutInCell="1" allowOverlap="1" wp14:anchorId="2A697BEE" wp14:editId="23F97CBC">
            <wp:simplePos x="0" y="0"/>
            <wp:positionH relativeFrom="margin">
              <wp:align>left</wp:align>
            </wp:positionH>
            <wp:positionV relativeFrom="paragraph">
              <wp:posOffset>756285</wp:posOffset>
            </wp:positionV>
            <wp:extent cx="2895600" cy="1778635"/>
            <wp:effectExtent l="0" t="0" r="0" b="0"/>
            <wp:wrapSquare wrapText="bothSides"/>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2">
                      <a:extLst>
                        <a:ext uri="{28A0092B-C50C-407E-A947-70E740481C1C}">
                          <a14:useLocalDpi xmlns:a14="http://schemas.microsoft.com/office/drawing/2010/main" val="0"/>
                        </a:ext>
                      </a:extLst>
                    </a:blip>
                    <a:srcRect l="7895" t="10369" r="15028" b="10830"/>
                    <a:stretch/>
                  </pic:blipFill>
                  <pic:spPr bwMode="auto">
                    <a:xfrm>
                      <a:off x="0" y="0"/>
                      <a:ext cx="2895600" cy="1778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4EA7" w:rsidRPr="00342E85">
        <w:rPr>
          <w:noProof/>
        </w:rPr>
        <mc:AlternateContent>
          <mc:Choice Requires="wps">
            <w:drawing>
              <wp:anchor distT="0" distB="0" distL="114300" distR="114300" simplePos="0" relativeHeight="251871744" behindDoc="0" locked="0" layoutInCell="1" allowOverlap="1" wp14:anchorId="233D3FAA" wp14:editId="73799A5D">
                <wp:simplePos x="0" y="0"/>
                <wp:positionH relativeFrom="margin">
                  <wp:posOffset>3149600</wp:posOffset>
                </wp:positionH>
                <wp:positionV relativeFrom="paragraph">
                  <wp:posOffset>743585</wp:posOffset>
                </wp:positionV>
                <wp:extent cx="2628900" cy="754380"/>
                <wp:effectExtent l="0" t="0" r="0" b="0"/>
                <wp:wrapSquare wrapText="bothSides"/>
                <wp:docPr id="2065" name="Zone de texte 2065"/>
                <wp:cNvGraphicFramePr/>
                <a:graphic xmlns:a="http://schemas.openxmlformats.org/drawingml/2006/main">
                  <a:graphicData uri="http://schemas.microsoft.com/office/word/2010/wordprocessingShape">
                    <wps:wsp>
                      <wps:cNvSpPr txBox="1"/>
                      <wps:spPr>
                        <a:xfrm>
                          <a:off x="0" y="0"/>
                          <a:ext cx="2628900" cy="754380"/>
                        </a:xfrm>
                        <a:prstGeom prst="rect">
                          <a:avLst/>
                        </a:prstGeom>
                        <a:solidFill>
                          <a:prstClr val="white"/>
                        </a:solidFill>
                        <a:ln>
                          <a:noFill/>
                        </a:ln>
                      </wps:spPr>
                      <wps:txbx>
                        <w:txbxContent>
                          <w:p w14:paraId="15E5F32E" w14:textId="139A3350" w:rsidR="00F30AF0" w:rsidRPr="00C479AA" w:rsidRDefault="00F30AF0" w:rsidP="00AB078C">
                            <w:pPr>
                              <w:pStyle w:val="Lgende"/>
                              <w:rPr>
                                <w:noProof/>
                                <w:lang w:val="en-GB"/>
                              </w:rPr>
                            </w:pPr>
                            <w:bookmarkStart w:id="224" w:name="_Toc516218916"/>
                            <w:r w:rsidRPr="00342589">
                              <w:t xml:space="preserve">Figure </w:t>
                            </w:r>
                            <w:fldSimple w:instr=" SEQ Figure \* ARABIC ">
                              <w:r w:rsidR="00411ACB">
                                <w:rPr>
                                  <w:noProof/>
                                </w:rPr>
                                <w:t>44</w:t>
                              </w:r>
                            </w:fldSimple>
                            <w:r w:rsidRPr="00342589">
                              <w:t xml:space="preserve">: </w:t>
                            </w:r>
                            <w:r>
                              <w:t>%</w:t>
                            </w:r>
                            <w:r w:rsidRPr="00342589">
                              <w:t xml:space="preserve"> of people participating in conflict prevention and peace-building activities</w:t>
                            </w:r>
                            <w:r>
                              <w:t xml:space="preserve"> (EUTF indicator 4.3)</w:t>
                            </w:r>
                            <w:r w:rsidRPr="00342589">
                              <w:t>, by type of beneficiary</w:t>
                            </w:r>
                            <w:bookmarkEnd w:id="2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3D3FAA" id="Zone de texte 2065" o:spid="_x0000_s1040" type="#_x0000_t202" style="position:absolute;left:0;text-align:left;margin-left:248pt;margin-top:58.55pt;width:207pt;height:59.4pt;z-index:251871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" stroked="f">
                <v:textbox style="mso-fit-shape-to-text:t" inset="0,0,0,0">
                  <w:txbxContent>
                    <w:p w14:paraId="15E5F32E" w14:textId="139A3350" w:rsidR="00F30AF0" w:rsidRPr="00C479AA" w:rsidRDefault="00F30AF0" w:rsidP="00AB078C">
                      <w:pPr>
                        <w:pStyle w:val="Lgende"/>
                        <w:rPr>
                          <w:noProof/>
                          <w:lang w:val="en-GB"/>
                        </w:rPr>
                      </w:pPr>
                      <w:bookmarkStart w:id="225" w:name="_Toc516218916"/>
                      <w:r w:rsidRPr="00342589">
                        <w:t xml:space="preserve">Figure </w:t>
                      </w:r>
                      <w:fldSimple w:instr=" SEQ Figure \* ARABIC ">
                        <w:r w:rsidR="00411ACB">
                          <w:rPr>
                            <w:noProof/>
                          </w:rPr>
                          <w:t>44</w:t>
                        </w:r>
                      </w:fldSimple>
                      <w:r w:rsidRPr="00342589">
                        <w:t xml:space="preserve">: </w:t>
                      </w:r>
                      <w:r>
                        <w:t>%</w:t>
                      </w:r>
                      <w:r w:rsidRPr="00342589">
                        <w:t xml:space="preserve"> of people participating in conflict prevention and peace-building activities</w:t>
                      </w:r>
                      <w:r>
                        <w:t xml:space="preserve"> (EUTF indicator 4.3)</w:t>
                      </w:r>
                      <w:r w:rsidRPr="00342589">
                        <w:t>, by type of beneficiary</w:t>
                      </w:r>
                      <w:bookmarkEnd w:id="225"/>
                    </w:p>
                  </w:txbxContent>
                </v:textbox>
                <w10:wrap type="square" anchorx="margin"/>
              </v:shape>
            </w:pict>
          </mc:Fallback>
        </mc:AlternateContent>
      </w:r>
      <w:r w:rsidR="00342589" w:rsidRPr="00216F5F">
        <w:rPr>
          <w:b/>
          <w:color w:val="auto"/>
          <w:lang w:val="en-GB"/>
        </w:rPr>
        <w:t>mediation</w:t>
      </w:r>
      <w:r w:rsidR="00342589" w:rsidRPr="00342E85">
        <w:rPr>
          <w:color w:val="auto"/>
          <w:lang w:val="en-GB"/>
        </w:rPr>
        <w:t xml:space="preserve"> and </w:t>
      </w:r>
      <w:r w:rsidR="00342589" w:rsidRPr="00216F5F">
        <w:rPr>
          <w:b/>
          <w:color w:val="auto"/>
          <w:lang w:val="en-GB"/>
        </w:rPr>
        <w:t>trainings</w:t>
      </w:r>
      <w:r w:rsidR="00342589" w:rsidRPr="00342E85">
        <w:rPr>
          <w:color w:val="auto"/>
          <w:lang w:val="en-GB"/>
        </w:rPr>
        <w:t xml:space="preserve">. </w:t>
      </w:r>
    </w:p>
    <w:p w14:paraId="0D7A25E0" w14:textId="126CB102" w:rsidR="009A4A3D" w:rsidRDefault="009B0942" w:rsidP="00AB078C">
      <w:pPr>
        <w:rPr>
          <w:lang w:val="en-GB"/>
        </w:rPr>
      </w:pPr>
      <w:r>
        <w:rPr>
          <w:rFonts w:cs="Helvetica"/>
          <w:noProof/>
          <w:szCs w:val="20"/>
        </w:rPr>
        <w:drawing>
          <wp:anchor distT="0" distB="0" distL="114300" distR="114300" simplePos="0" relativeHeight="251914752" behindDoc="0" locked="0" layoutInCell="1" allowOverlap="1" wp14:anchorId="1281FC1C" wp14:editId="0EA3B5B2">
            <wp:simplePos x="0" y="0"/>
            <wp:positionH relativeFrom="margin">
              <wp:posOffset>3213100</wp:posOffset>
            </wp:positionH>
            <wp:positionV relativeFrom="paragraph">
              <wp:posOffset>811530</wp:posOffset>
            </wp:positionV>
            <wp:extent cx="2565400" cy="1659890"/>
            <wp:effectExtent l="0" t="0" r="6350" b="0"/>
            <wp:wrapSquare wrapText="bothSides"/>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3">
                      <a:extLst>
                        <a:ext uri="{28A0092B-C50C-407E-A947-70E740481C1C}">
                          <a14:useLocalDpi xmlns:a14="http://schemas.microsoft.com/office/drawing/2010/main" val="0"/>
                        </a:ext>
                      </a:extLst>
                    </a:blip>
                    <a:srcRect l="9972" t="9677" r="19390" b="14285"/>
                    <a:stretch/>
                  </pic:blipFill>
                  <pic:spPr bwMode="auto">
                    <a:xfrm>
                      <a:off x="0" y="0"/>
                      <a:ext cx="2565400" cy="1659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2589" w:rsidRPr="00342E85">
        <w:rPr>
          <w:lang w:val="en-GB"/>
        </w:rPr>
        <w:t xml:space="preserve">                                                           </w:t>
      </w:r>
    </w:p>
    <w:p w14:paraId="39517B14" w14:textId="61839BF3" w:rsidR="009A4A3D" w:rsidRDefault="009A4A3D" w:rsidP="00AB078C">
      <w:pPr>
        <w:rPr>
          <w:lang w:val="en-GB"/>
        </w:rPr>
      </w:pPr>
    </w:p>
    <w:p w14:paraId="38585F67" w14:textId="70A164D3" w:rsidR="009A4A3D" w:rsidRDefault="009A4A3D" w:rsidP="00AB078C">
      <w:pPr>
        <w:rPr>
          <w:lang w:val="en-GB"/>
        </w:rPr>
      </w:pPr>
    </w:p>
    <w:p w14:paraId="035FB5A9" w14:textId="77946359" w:rsidR="009A4A3D" w:rsidRDefault="009A4A3D" w:rsidP="00AB078C">
      <w:pPr>
        <w:rPr>
          <w:lang w:val="en-GB"/>
        </w:rPr>
      </w:pPr>
    </w:p>
    <w:p w14:paraId="248ED6C3" w14:textId="7A6AD7A4" w:rsidR="00AB078C" w:rsidRPr="00342E85" w:rsidRDefault="00AB078C" w:rsidP="00AB078C">
      <w:pPr>
        <w:rPr>
          <w:lang w:val="en-GB"/>
        </w:rPr>
      </w:pPr>
      <w:r w:rsidRPr="00342E85">
        <w:rPr>
          <w:lang w:val="en-GB"/>
        </w:rPr>
        <w:t xml:space="preserve">In these countries, </w:t>
      </w:r>
      <w:r w:rsidR="006E4FB7">
        <w:rPr>
          <w:lang w:val="en-GB"/>
        </w:rPr>
        <w:t>it is thought</w:t>
      </w:r>
      <w:r w:rsidRPr="00342E85">
        <w:rPr>
          <w:lang w:val="en-GB"/>
        </w:rPr>
        <w:t xml:space="preserve"> that local youth</w:t>
      </w:r>
      <w:r w:rsidR="006E4FB7">
        <w:rPr>
          <w:lang w:val="en-GB"/>
        </w:rPr>
        <w:t>s</w:t>
      </w:r>
      <w:r w:rsidRPr="00342E85">
        <w:rPr>
          <w:lang w:val="en-GB"/>
        </w:rPr>
        <w:t xml:space="preserve">, </w:t>
      </w:r>
      <w:r w:rsidR="00342589" w:rsidRPr="00342E85">
        <w:rPr>
          <w:lang w:val="en-GB"/>
        </w:rPr>
        <w:t>who</w:t>
      </w:r>
      <w:r w:rsidRPr="00342E85">
        <w:rPr>
          <w:lang w:val="en-GB"/>
        </w:rPr>
        <w:t xml:space="preserve"> account for 1</w:t>
      </w:r>
      <w:r w:rsidR="009A4A3D">
        <w:rPr>
          <w:lang w:val="en-GB"/>
        </w:rPr>
        <w:t>1</w:t>
      </w:r>
      <w:r w:rsidRPr="00342E85">
        <w:rPr>
          <w:lang w:val="en-GB"/>
        </w:rPr>
        <w:t>,</w:t>
      </w:r>
      <w:r w:rsidR="009A4A3D">
        <w:rPr>
          <w:lang w:val="en-GB"/>
        </w:rPr>
        <w:t>507</w:t>
      </w:r>
      <w:r w:rsidRPr="00342E85">
        <w:rPr>
          <w:lang w:val="en-GB"/>
        </w:rPr>
        <w:t xml:space="preserve"> of</w:t>
      </w:r>
      <w:r w:rsidR="00342589" w:rsidRPr="00342E85">
        <w:rPr>
          <w:lang w:val="en-GB"/>
        </w:rPr>
        <w:t xml:space="preserve"> the 12,780</w:t>
      </w:r>
      <w:r w:rsidR="006E4FB7">
        <w:rPr>
          <w:lang w:val="en-GB"/>
        </w:rPr>
        <w:t xml:space="preserve"> total</w:t>
      </w:r>
      <w:r w:rsidR="00342589" w:rsidRPr="00342E85">
        <w:rPr>
          <w:lang w:val="en-GB"/>
        </w:rPr>
        <w:t xml:space="preserve"> beneficiaries</w:t>
      </w:r>
      <w:r w:rsidR="006E4FB7">
        <w:rPr>
          <w:lang w:val="en-GB"/>
        </w:rPr>
        <w:t>,</w:t>
      </w:r>
      <w:r w:rsidRPr="00342E85">
        <w:rPr>
          <w:lang w:val="en-GB"/>
        </w:rPr>
        <w:t xml:space="preserve"> </w:t>
      </w:r>
      <w:r w:rsidR="00342589" w:rsidRPr="00342E85">
        <w:rPr>
          <w:lang w:val="en-GB"/>
        </w:rPr>
        <w:t>could</w:t>
      </w:r>
      <w:r w:rsidRPr="00342E85">
        <w:rPr>
          <w:lang w:val="en-GB"/>
        </w:rPr>
        <w:t xml:space="preserve"> f</w:t>
      </w:r>
      <w:r w:rsidR="00342589" w:rsidRPr="00342E85">
        <w:rPr>
          <w:lang w:val="en-GB"/>
        </w:rPr>
        <w:t>all prey to armed and extremist</w:t>
      </w:r>
      <w:r w:rsidRPr="00342E85">
        <w:rPr>
          <w:lang w:val="en-GB"/>
        </w:rPr>
        <w:t xml:space="preserve"> groups</w:t>
      </w:r>
      <w:r w:rsidR="00342589" w:rsidRPr="00342E85">
        <w:rPr>
          <w:lang w:val="en-GB"/>
        </w:rPr>
        <w:t xml:space="preserve"> </w:t>
      </w:r>
      <w:r w:rsidR="006E4FB7">
        <w:rPr>
          <w:lang w:val="en-GB"/>
        </w:rPr>
        <w:t>when faced with a</w:t>
      </w:r>
      <w:r w:rsidR="00342589" w:rsidRPr="00342E85">
        <w:rPr>
          <w:lang w:val="en-GB"/>
        </w:rPr>
        <w:t xml:space="preserve"> lack of economic and employment opportunities</w:t>
      </w:r>
      <w:r w:rsidRPr="00342E85">
        <w:rPr>
          <w:lang w:val="en-GB"/>
        </w:rPr>
        <w:t xml:space="preserve">. </w:t>
      </w:r>
      <w:r w:rsidR="006E4FB7">
        <w:rPr>
          <w:lang w:val="en-GB"/>
        </w:rPr>
        <w:t xml:space="preserve">The </w:t>
      </w:r>
      <w:r w:rsidR="006E4FB7" w:rsidRPr="00216F5F">
        <w:rPr>
          <w:b/>
          <w:lang w:val="en-GB"/>
        </w:rPr>
        <w:t>vast majority of these beneficiaries (10,718) are from</w:t>
      </w:r>
      <w:r w:rsidRPr="00216F5F">
        <w:rPr>
          <w:b/>
          <w:lang w:val="en-GB"/>
        </w:rPr>
        <w:t xml:space="preserve"> </w:t>
      </w:r>
      <w:r w:rsidR="00342589" w:rsidRPr="00216F5F">
        <w:rPr>
          <w:b/>
          <w:lang w:val="en-GB"/>
        </w:rPr>
        <w:t>the Youth programme on the c</w:t>
      </w:r>
      <w:r w:rsidRPr="00216F5F">
        <w:rPr>
          <w:b/>
          <w:lang w:val="en-GB"/>
        </w:rPr>
        <w:t>oast of Kenya</w:t>
      </w:r>
      <w:r w:rsidRPr="00342E85">
        <w:rPr>
          <w:lang w:val="en-GB"/>
        </w:rPr>
        <w:t xml:space="preserve">, which targets at-risk and vulnerable </w:t>
      </w:r>
      <w:r w:rsidR="00342589" w:rsidRPr="00342E85">
        <w:rPr>
          <w:lang w:val="en-GB"/>
        </w:rPr>
        <w:t>youth</w:t>
      </w:r>
      <w:r w:rsidRPr="00342E85">
        <w:rPr>
          <w:lang w:val="en-GB"/>
        </w:rPr>
        <w:t xml:space="preserve">. </w:t>
      </w:r>
    </w:p>
    <w:p w14:paraId="2A2EEF99" w14:textId="5D89D563" w:rsidR="00A975F3" w:rsidRDefault="00A975F3" w:rsidP="00A975F3">
      <w:pPr>
        <w:pStyle w:val="Titre1"/>
      </w:pPr>
      <w:bookmarkStart w:id="226" w:name="_Toc516218871"/>
      <w:r w:rsidRPr="00342E85">
        <w:t>Conclusion</w:t>
      </w:r>
      <w:r w:rsidR="008354A6">
        <w:t>s</w:t>
      </w:r>
      <w:r w:rsidR="007857F6">
        <w:t xml:space="preserve"> and perspectives</w:t>
      </w:r>
      <w:bookmarkEnd w:id="226"/>
    </w:p>
    <w:p w14:paraId="244A90D1" w14:textId="77777777" w:rsidR="000E0FA7" w:rsidRPr="000E0FA7" w:rsidRDefault="000E0FA7" w:rsidP="000E0FA7">
      <w:pPr>
        <w:rPr>
          <w:lang w:val="en-GB"/>
        </w:rPr>
      </w:pPr>
    </w:p>
    <w:p w14:paraId="7A6A69A7" w14:textId="77777777" w:rsidR="007857F6" w:rsidRPr="000E0FA7" w:rsidRDefault="007857F6" w:rsidP="000E0FA7">
      <w:pPr>
        <w:pStyle w:val="Paragraphedeliste"/>
        <w:numPr>
          <w:ilvl w:val="0"/>
          <w:numId w:val="32"/>
        </w:numPr>
        <w:spacing w:before="0" w:after="120"/>
        <w:rPr>
          <w:b/>
          <w:lang w:val="en-GB"/>
        </w:rPr>
      </w:pPr>
      <w:r w:rsidRPr="000E0FA7">
        <w:rPr>
          <w:b/>
          <w:lang w:val="en-GB"/>
        </w:rPr>
        <w:t xml:space="preserve">A first sketch of the EUTF HoA deployment after two years: </w:t>
      </w:r>
    </w:p>
    <w:p w14:paraId="526688DC" w14:textId="087C64AB" w:rsidR="007857F6" w:rsidRPr="005B358A" w:rsidRDefault="007857F6" w:rsidP="007857F6">
      <w:pPr>
        <w:rPr>
          <w:lang w:val="en-GB"/>
        </w:rPr>
      </w:pPr>
      <w:r w:rsidRPr="005B358A">
        <w:rPr>
          <w:lang w:val="en-GB"/>
        </w:rPr>
        <w:t xml:space="preserve">This first regional monitoring report offers a comprehensive </w:t>
      </w:r>
      <w:r>
        <w:rPr>
          <w:lang w:val="en-GB"/>
        </w:rPr>
        <w:t>picture</w:t>
      </w:r>
      <w:r w:rsidRPr="005B358A">
        <w:rPr>
          <w:lang w:val="en-GB"/>
        </w:rPr>
        <w:t xml:space="preserve"> of the deployment of the activities of the EUTF Horn of Africa after two years</w:t>
      </w:r>
      <w:r>
        <w:rPr>
          <w:lang w:val="en-GB"/>
        </w:rPr>
        <w:t>.</w:t>
      </w:r>
      <w:r w:rsidRPr="005B358A">
        <w:rPr>
          <w:lang w:val="en-GB"/>
        </w:rPr>
        <w:t xml:space="preserve"> At the regional level</w:t>
      </w:r>
      <w:r>
        <w:rPr>
          <w:lang w:val="en-GB"/>
        </w:rPr>
        <w:t>,</w:t>
      </w:r>
      <w:r w:rsidRPr="005B358A">
        <w:rPr>
          <w:lang w:val="en-GB"/>
        </w:rPr>
        <w:t xml:space="preserve"> it provides us with a first set of aggregated </w:t>
      </w:r>
      <w:r>
        <w:rPr>
          <w:lang w:val="en-GB"/>
        </w:rPr>
        <w:t xml:space="preserve">output </w:t>
      </w:r>
      <w:r w:rsidRPr="005B358A">
        <w:rPr>
          <w:lang w:val="en-GB"/>
        </w:rPr>
        <w:t>data that can be considered as a baseline from which future analyses will be drawn</w:t>
      </w:r>
      <w:r>
        <w:rPr>
          <w:lang w:val="en-GB"/>
        </w:rPr>
        <w:t>,</w:t>
      </w:r>
      <w:r w:rsidRPr="005B358A">
        <w:rPr>
          <w:lang w:val="en-GB"/>
        </w:rPr>
        <w:t xml:space="preserve"> as many more projects will </w:t>
      </w:r>
      <w:r>
        <w:rPr>
          <w:lang w:val="en-GB"/>
        </w:rPr>
        <w:t>move</w:t>
      </w:r>
      <w:r w:rsidRPr="005B358A">
        <w:rPr>
          <w:lang w:val="en-GB"/>
        </w:rPr>
        <w:t xml:space="preserve"> into their implementation phase in the next few months and start delivering outputs.</w:t>
      </w:r>
    </w:p>
    <w:p w14:paraId="429D3591" w14:textId="0481200D" w:rsidR="007857F6" w:rsidRPr="005B358A" w:rsidRDefault="007857F6" w:rsidP="007857F6">
      <w:pPr>
        <w:rPr>
          <w:lang w:val="en-GB"/>
        </w:rPr>
      </w:pPr>
      <w:r w:rsidRPr="005B358A">
        <w:rPr>
          <w:b/>
          <w:i/>
          <w:lang w:val="en-GB"/>
        </w:rPr>
        <w:t>Successful deployment:</w:t>
      </w:r>
      <w:r w:rsidRPr="005B358A">
        <w:rPr>
          <w:i/>
          <w:lang w:val="en-GB"/>
        </w:rPr>
        <w:t xml:space="preserve"> </w:t>
      </w:r>
      <w:r w:rsidRPr="005B358A">
        <w:rPr>
          <w:lang w:val="en-GB"/>
        </w:rPr>
        <w:t>The EUTF Horn of Africa window covers nine countries, seven of which have active programmes and projects. It has succeeded thus far in committing €</w:t>
      </w:r>
      <w:r w:rsidR="000D7EC9">
        <w:rPr>
          <w:lang w:val="en-GB"/>
        </w:rPr>
        <w:t>846M</w:t>
      </w:r>
      <w:r w:rsidRPr="005B358A">
        <w:rPr>
          <w:lang w:val="en-GB"/>
        </w:rPr>
        <w:t xml:space="preserve"> to the region and in contracting out €</w:t>
      </w:r>
      <w:r w:rsidR="000D7EC9">
        <w:rPr>
          <w:lang w:val="en-GB"/>
        </w:rPr>
        <w:t>516M</w:t>
      </w:r>
      <w:r w:rsidRPr="005B358A">
        <w:rPr>
          <w:lang w:val="en-GB"/>
        </w:rPr>
        <w:t xml:space="preserve"> over 74 projects</w:t>
      </w:r>
      <w:r>
        <w:rPr>
          <w:lang w:val="en-GB"/>
        </w:rPr>
        <w:t>,</w:t>
      </w:r>
      <w:r w:rsidRPr="005B358A">
        <w:rPr>
          <w:lang w:val="en-GB"/>
        </w:rPr>
        <w:t xml:space="preserve"> among which 43</w:t>
      </w:r>
      <w:r>
        <w:rPr>
          <w:lang w:val="en-GB"/>
        </w:rPr>
        <w:t xml:space="preserve"> have</w:t>
      </w:r>
      <w:r w:rsidRPr="005B358A">
        <w:rPr>
          <w:lang w:val="en-GB"/>
        </w:rPr>
        <w:t xml:space="preserve"> started generating outputs. This was </w:t>
      </w:r>
      <w:r>
        <w:rPr>
          <w:lang w:val="en-GB"/>
        </w:rPr>
        <w:t>achieved</w:t>
      </w:r>
      <w:r w:rsidRPr="005B358A">
        <w:rPr>
          <w:lang w:val="en-GB"/>
        </w:rPr>
        <w:t xml:space="preserve"> in one of the most volatile regions </w:t>
      </w:r>
      <w:r>
        <w:rPr>
          <w:lang w:val="en-GB"/>
        </w:rPr>
        <w:t>in</w:t>
      </w:r>
      <w:r w:rsidRPr="005B358A">
        <w:rPr>
          <w:lang w:val="en-GB"/>
        </w:rPr>
        <w:t xml:space="preserve"> the world, known for its porous borders, </w:t>
      </w:r>
      <w:r>
        <w:rPr>
          <w:lang w:val="en-GB"/>
        </w:rPr>
        <w:t>multiple</w:t>
      </w:r>
      <w:r w:rsidRPr="005B358A">
        <w:rPr>
          <w:lang w:val="en-GB"/>
        </w:rPr>
        <w:t xml:space="preserve"> active conflicts and complex mixed migration flows,</w:t>
      </w:r>
      <w:r>
        <w:rPr>
          <w:lang w:val="en-GB"/>
        </w:rPr>
        <w:t xml:space="preserve"> and all while</w:t>
      </w:r>
      <w:r w:rsidRPr="005B358A">
        <w:rPr>
          <w:lang w:val="en-GB"/>
        </w:rPr>
        <w:t xml:space="preserve"> working in full cooperation and coordination with the region’s governments</w:t>
      </w:r>
      <w:r>
        <w:rPr>
          <w:lang w:val="en-GB"/>
        </w:rPr>
        <w:t>.</w:t>
      </w:r>
    </w:p>
    <w:p w14:paraId="241CC6C2" w14:textId="7CAD9B55" w:rsidR="007857F6" w:rsidRPr="005B358A" w:rsidRDefault="007857F6" w:rsidP="007857F6">
      <w:pPr>
        <w:rPr>
          <w:lang w:val="en-GB"/>
        </w:rPr>
      </w:pPr>
      <w:r w:rsidRPr="005B358A">
        <w:rPr>
          <w:b/>
          <w:i/>
          <w:lang w:val="en-GB"/>
        </w:rPr>
        <w:t>Alignment with strategic objectives:</w:t>
      </w:r>
      <w:r w:rsidRPr="005B358A">
        <w:rPr>
          <w:i/>
          <w:lang w:val="en-GB"/>
        </w:rPr>
        <w:t xml:space="preserve"> </w:t>
      </w:r>
      <w:r>
        <w:rPr>
          <w:lang w:val="en-GB"/>
        </w:rPr>
        <w:t>Although</w:t>
      </w:r>
      <w:r w:rsidRPr="005B358A">
        <w:rPr>
          <w:lang w:val="en-GB"/>
        </w:rPr>
        <w:t xml:space="preserve"> projects take time to be identified and </w:t>
      </w:r>
      <w:r>
        <w:rPr>
          <w:lang w:val="en-GB"/>
        </w:rPr>
        <w:t>launched</w:t>
      </w:r>
      <w:r w:rsidRPr="005B358A">
        <w:rPr>
          <w:lang w:val="en-GB"/>
        </w:rPr>
        <w:t xml:space="preserve"> in such a</w:t>
      </w:r>
      <w:r>
        <w:rPr>
          <w:lang w:val="en-GB"/>
        </w:rPr>
        <w:t xml:space="preserve"> complex operational</w:t>
      </w:r>
      <w:r w:rsidRPr="005B358A">
        <w:rPr>
          <w:lang w:val="en-GB"/>
        </w:rPr>
        <w:t xml:space="preserve"> environment</w:t>
      </w:r>
      <w:r>
        <w:rPr>
          <w:lang w:val="en-GB"/>
        </w:rPr>
        <w:t>,</w:t>
      </w:r>
      <w:r w:rsidRPr="005B358A">
        <w:rPr>
          <w:lang w:val="en-GB"/>
        </w:rPr>
        <w:t xml:space="preserve"> the data delivered through this first report already highlights tangible results for the Trust Fund and their alignment with the EUTF’s Strategic Objectives and priorities </w:t>
      </w:r>
      <w:r>
        <w:rPr>
          <w:lang w:val="en-GB"/>
        </w:rPr>
        <w:t xml:space="preserve">as </w:t>
      </w:r>
      <w:r w:rsidRPr="005B358A">
        <w:rPr>
          <w:lang w:val="en-GB"/>
        </w:rPr>
        <w:t xml:space="preserve">expressed by the Strategic Board when the initial set of projects was designed. </w:t>
      </w:r>
      <w:r>
        <w:rPr>
          <w:lang w:val="en-GB"/>
        </w:rPr>
        <w:t>In particular, the analysis in the report illustrates how the portfolio:</w:t>
      </w:r>
    </w:p>
    <w:p w14:paraId="7F67290D" w14:textId="4D26F434" w:rsidR="007857F6" w:rsidRPr="00784A85" w:rsidRDefault="007857F6" w:rsidP="00784A85">
      <w:pPr>
        <w:pStyle w:val="Paragraphedeliste"/>
        <w:numPr>
          <w:ilvl w:val="0"/>
          <w:numId w:val="36"/>
        </w:numPr>
        <w:spacing w:line="240" w:lineRule="auto"/>
        <w:rPr>
          <w:lang w:val="en-GB"/>
        </w:rPr>
      </w:pPr>
      <w:r w:rsidRPr="00784A85">
        <w:rPr>
          <w:lang w:val="en-GB"/>
        </w:rPr>
        <w:t xml:space="preserve">Combines </w:t>
      </w:r>
      <w:r w:rsidRPr="00784A85">
        <w:rPr>
          <w:b/>
          <w:lang w:val="en-GB"/>
        </w:rPr>
        <w:t>short-term</w:t>
      </w:r>
      <w:r w:rsidRPr="00784A85">
        <w:rPr>
          <w:lang w:val="en-GB"/>
        </w:rPr>
        <w:t xml:space="preserve"> (</w:t>
      </w:r>
      <w:r w:rsidR="00E07FE0" w:rsidRPr="00784A85">
        <w:rPr>
          <w:lang w:val="en-GB"/>
        </w:rPr>
        <w:t xml:space="preserve">cash for work, </w:t>
      </w:r>
      <w:r w:rsidRPr="00784A85">
        <w:rPr>
          <w:lang w:val="en-GB"/>
        </w:rPr>
        <w:t xml:space="preserve">border posts, protection, reinsertion) and </w:t>
      </w:r>
      <w:r w:rsidRPr="00784A85">
        <w:rPr>
          <w:b/>
          <w:lang w:val="en-GB"/>
        </w:rPr>
        <w:t>long-term</w:t>
      </w:r>
      <w:r w:rsidRPr="00784A85">
        <w:rPr>
          <w:lang w:val="en-GB"/>
        </w:rPr>
        <w:t xml:space="preserve"> approaches (resilience, improved governance, institution building, human rights, etc.); </w:t>
      </w:r>
    </w:p>
    <w:p w14:paraId="339ECF3C" w14:textId="77777777" w:rsidR="007857F6" w:rsidRPr="00784A85" w:rsidRDefault="007857F6" w:rsidP="00784A85">
      <w:pPr>
        <w:pStyle w:val="Paragraphedeliste"/>
        <w:numPr>
          <w:ilvl w:val="0"/>
          <w:numId w:val="36"/>
        </w:numPr>
        <w:spacing w:line="240" w:lineRule="auto"/>
        <w:rPr>
          <w:lang w:val="en-GB"/>
        </w:rPr>
      </w:pPr>
      <w:r w:rsidRPr="00784A85">
        <w:rPr>
          <w:lang w:val="en-GB"/>
        </w:rPr>
        <w:t xml:space="preserve">Focuses on </w:t>
      </w:r>
      <w:r w:rsidRPr="00784A85">
        <w:rPr>
          <w:b/>
          <w:lang w:val="en-GB"/>
        </w:rPr>
        <w:t>both host communities and the most vulnerable</w:t>
      </w:r>
      <w:r w:rsidRPr="00784A85">
        <w:rPr>
          <w:lang w:val="en-GB"/>
        </w:rPr>
        <w:t xml:space="preserve"> people who may be likely to migrate, as well as those who have already migrated, be they IDPs, refugees, migrants or even returnees;</w:t>
      </w:r>
    </w:p>
    <w:p w14:paraId="6E80FFD8" w14:textId="6699DE7F" w:rsidR="007857F6" w:rsidRPr="00784A85" w:rsidRDefault="007857F6" w:rsidP="00784A85">
      <w:pPr>
        <w:pStyle w:val="Paragraphedeliste"/>
        <w:numPr>
          <w:ilvl w:val="0"/>
          <w:numId w:val="36"/>
        </w:numPr>
        <w:spacing w:line="240" w:lineRule="auto"/>
        <w:rPr>
          <w:lang w:val="en-GB"/>
        </w:rPr>
      </w:pPr>
      <w:r w:rsidRPr="00784A85">
        <w:rPr>
          <w:lang w:val="en-GB"/>
        </w:rPr>
        <w:t xml:space="preserve">Addresses issues </w:t>
      </w:r>
      <w:r w:rsidR="00E07FE0" w:rsidRPr="00784A85">
        <w:rPr>
          <w:lang w:val="en-GB"/>
        </w:rPr>
        <w:t>affecting</w:t>
      </w:r>
      <w:r w:rsidRPr="00784A85">
        <w:rPr>
          <w:lang w:val="en-GB"/>
        </w:rPr>
        <w:t xml:space="preserve"> the </w:t>
      </w:r>
      <w:r w:rsidRPr="00784A85">
        <w:rPr>
          <w:b/>
          <w:lang w:val="en-GB"/>
        </w:rPr>
        <w:t>youngest</w:t>
      </w:r>
      <w:r w:rsidRPr="00784A85">
        <w:rPr>
          <w:lang w:val="en-GB"/>
        </w:rPr>
        <w:t xml:space="preserve"> population groups via health or education initiatives, the youth most at risk of migrating and / or turning to extremism;</w:t>
      </w:r>
    </w:p>
    <w:p w14:paraId="65E3F382" w14:textId="4D4E310F" w:rsidR="007857F6" w:rsidRPr="00784A85" w:rsidRDefault="007857F6" w:rsidP="00784A85">
      <w:pPr>
        <w:pStyle w:val="Paragraphedeliste"/>
        <w:numPr>
          <w:ilvl w:val="0"/>
          <w:numId w:val="36"/>
        </w:numPr>
        <w:spacing w:line="240" w:lineRule="auto"/>
        <w:rPr>
          <w:lang w:val="en-GB"/>
        </w:rPr>
      </w:pPr>
      <w:r w:rsidRPr="00784A85">
        <w:rPr>
          <w:lang w:val="en-GB"/>
        </w:rPr>
        <w:t xml:space="preserve">Promotes and develops sustainable </w:t>
      </w:r>
      <w:r w:rsidRPr="00784A85">
        <w:rPr>
          <w:b/>
          <w:lang w:val="en-GB"/>
        </w:rPr>
        <w:t>economic opportunities and resilience-building</w:t>
      </w:r>
      <w:r w:rsidRPr="00784A85">
        <w:rPr>
          <w:lang w:val="en-GB"/>
        </w:rPr>
        <w:t xml:space="preserve"> practices to give </w:t>
      </w:r>
      <w:r w:rsidR="00E07FE0" w:rsidRPr="00784A85">
        <w:rPr>
          <w:lang w:val="en-GB"/>
        </w:rPr>
        <w:t>beneficiaries</w:t>
      </w:r>
      <w:r w:rsidRPr="00784A85">
        <w:rPr>
          <w:lang w:val="en-GB"/>
        </w:rPr>
        <w:t xml:space="preserve"> the chance to build a </w:t>
      </w:r>
      <w:r w:rsidR="00E07FE0" w:rsidRPr="00784A85">
        <w:rPr>
          <w:lang w:val="en-GB"/>
        </w:rPr>
        <w:t>better</w:t>
      </w:r>
      <w:r w:rsidRPr="00784A85">
        <w:rPr>
          <w:lang w:val="en-GB"/>
        </w:rPr>
        <w:t xml:space="preserve"> future in their country rather than risking the dangers of irregular migration;</w:t>
      </w:r>
    </w:p>
    <w:p w14:paraId="5C736B53" w14:textId="778A82DE" w:rsidR="007857F6" w:rsidRPr="00784A85" w:rsidRDefault="00E07FE0" w:rsidP="00784A85">
      <w:pPr>
        <w:pStyle w:val="Paragraphedeliste"/>
        <w:numPr>
          <w:ilvl w:val="0"/>
          <w:numId w:val="36"/>
        </w:numPr>
        <w:spacing w:line="240" w:lineRule="auto"/>
        <w:rPr>
          <w:lang w:val="en-GB"/>
        </w:rPr>
      </w:pPr>
      <w:r w:rsidRPr="00784A85">
        <w:rPr>
          <w:b/>
          <w:lang w:val="en-GB"/>
        </w:rPr>
        <w:t>Builds</w:t>
      </w:r>
      <w:r w:rsidR="007857F6" w:rsidRPr="00784A85">
        <w:rPr>
          <w:b/>
          <w:lang w:val="en-GB"/>
        </w:rPr>
        <w:t xml:space="preserve"> the structural capacities of local governments</w:t>
      </w:r>
      <w:r w:rsidR="007857F6" w:rsidRPr="00784A85">
        <w:rPr>
          <w:lang w:val="en-GB"/>
        </w:rPr>
        <w:t xml:space="preserve"> and institutional partners to develop long-term solutions that will be handed over to local authorities</w:t>
      </w:r>
      <w:r>
        <w:t>.</w:t>
      </w:r>
    </w:p>
    <w:p w14:paraId="59853F86" w14:textId="17CB82C0" w:rsidR="007857F6" w:rsidRDefault="007857F6" w:rsidP="007857F6">
      <w:pPr>
        <w:rPr>
          <w:lang w:val="en-GB"/>
        </w:rPr>
      </w:pPr>
      <w:r w:rsidRPr="005B358A">
        <w:rPr>
          <w:b/>
          <w:i/>
          <w:lang w:val="en-GB"/>
        </w:rPr>
        <w:t>Major outputs already delivered:</w:t>
      </w:r>
      <w:r w:rsidRPr="005B358A">
        <w:rPr>
          <w:b/>
          <w:lang w:val="en-GB"/>
        </w:rPr>
        <w:t xml:space="preserve"> </w:t>
      </w:r>
      <w:r>
        <w:t xml:space="preserve">Even though many projects are still in their inception, </w:t>
      </w:r>
      <w:r w:rsidRPr="005B358A">
        <w:rPr>
          <w:lang w:val="en-GB"/>
        </w:rPr>
        <w:t xml:space="preserve">striking </w:t>
      </w:r>
      <w:r>
        <w:rPr>
          <w:lang w:val="en-GB"/>
        </w:rPr>
        <w:t>number</w:t>
      </w:r>
      <w:r w:rsidRPr="005B358A">
        <w:rPr>
          <w:lang w:val="en-GB"/>
        </w:rPr>
        <w:t>s already stand out: 1,588,887 men</w:t>
      </w:r>
      <w:r>
        <w:rPr>
          <w:lang w:val="en-GB"/>
        </w:rPr>
        <w:t>, women and children under five</w:t>
      </w:r>
      <w:r w:rsidRPr="005B358A">
        <w:rPr>
          <w:lang w:val="en-GB"/>
        </w:rPr>
        <w:t xml:space="preserve"> have received at least one medical consultation in South Sudan thanks to the EUTF’s support to Health Pooled Fund II; over 46,000 migrants in transit, victims of human trafficking, children in the mobility, IDPs and refugees have already been assisted or protected, mostly through BMM, the Regional Reintegration Facility and RE-INTEG programmes; over 20,000 beneficiaries</w:t>
      </w:r>
      <w:r>
        <w:rPr>
          <w:lang w:val="en-GB"/>
        </w:rPr>
        <w:t>,</w:t>
      </w:r>
      <w:r w:rsidRPr="005B358A">
        <w:rPr>
          <w:lang w:val="en-GB"/>
        </w:rPr>
        <w:t xml:space="preserve"> of whom close to 60% are women</w:t>
      </w:r>
      <w:r>
        <w:rPr>
          <w:lang w:val="en-GB"/>
        </w:rPr>
        <w:t>,</w:t>
      </w:r>
      <w:r w:rsidRPr="005B358A">
        <w:rPr>
          <w:lang w:val="en-GB"/>
        </w:rPr>
        <w:t xml:space="preserve"> have benefited from professional training and</w:t>
      </w:r>
      <w:r>
        <w:rPr>
          <w:lang w:val="en-GB"/>
        </w:rPr>
        <w:t xml:space="preserve"> </w:t>
      </w:r>
      <w:r w:rsidRPr="005B358A">
        <w:rPr>
          <w:lang w:val="en-GB"/>
        </w:rPr>
        <w:t>/</w:t>
      </w:r>
      <w:r>
        <w:rPr>
          <w:lang w:val="en-GB"/>
        </w:rPr>
        <w:t xml:space="preserve"> </w:t>
      </w:r>
      <w:r w:rsidRPr="005B358A">
        <w:rPr>
          <w:lang w:val="en-GB"/>
        </w:rPr>
        <w:t>or skills development</w:t>
      </w:r>
      <w:r>
        <w:rPr>
          <w:lang w:val="en-GB"/>
        </w:rPr>
        <w:t>;</w:t>
      </w:r>
      <w:r w:rsidRPr="005B358A">
        <w:rPr>
          <w:lang w:val="en-GB"/>
        </w:rPr>
        <w:t xml:space="preserve"> </w:t>
      </w:r>
      <w:r>
        <w:rPr>
          <w:lang w:val="en-GB"/>
        </w:rPr>
        <w:t>nearly</w:t>
      </w:r>
      <w:r w:rsidRPr="005B358A">
        <w:rPr>
          <w:lang w:val="en-GB"/>
        </w:rPr>
        <w:t xml:space="preserve"> 2,000 individuals have been trained on migration management</w:t>
      </w:r>
      <w:r>
        <w:rPr>
          <w:lang w:val="en-GB"/>
        </w:rPr>
        <w:t>;</w:t>
      </w:r>
      <w:r w:rsidRPr="005B358A">
        <w:rPr>
          <w:lang w:val="en-GB"/>
        </w:rPr>
        <w:t xml:space="preserve"> and close to 13,000 beneficiaries have been involved in conflict prevention and peace building activities. </w:t>
      </w:r>
    </w:p>
    <w:p w14:paraId="07E23B12" w14:textId="7563BC37" w:rsidR="007857F6" w:rsidRPr="005B358A" w:rsidRDefault="007857F6" w:rsidP="007857F6">
      <w:pPr>
        <w:rPr>
          <w:lang w:val="en-GB"/>
        </w:rPr>
      </w:pPr>
      <w:r>
        <w:t xml:space="preserve">Important progress was also achieved with regards to </w:t>
      </w:r>
      <w:r w:rsidRPr="00E07FE0">
        <w:rPr>
          <w:b/>
        </w:rPr>
        <w:t>institution building and strengthening</w:t>
      </w:r>
      <w:r>
        <w:t xml:space="preserve">, and the development of legal frameworks to address migration issues at national and regional levels is currently in progress. These achievements do not necessarily generate large numbers in terms of outputs but will have a long-term influence that must be highlighted, and this will be further </w:t>
      </w:r>
      <w:proofErr w:type="spellStart"/>
      <w:r>
        <w:t>analysed</w:t>
      </w:r>
      <w:proofErr w:type="spellEnd"/>
      <w:r>
        <w:t xml:space="preserve"> through qualitative case studies by the MLS team. </w:t>
      </w:r>
    </w:p>
    <w:p w14:paraId="0D00E919" w14:textId="2234043E" w:rsidR="007857F6" w:rsidRPr="005B358A" w:rsidRDefault="007857F6" w:rsidP="007857F6">
      <w:pPr>
        <w:rPr>
          <w:b/>
          <w:lang w:val="en-GB"/>
        </w:rPr>
      </w:pPr>
      <w:r w:rsidRPr="005B358A">
        <w:rPr>
          <w:b/>
          <w:i/>
          <w:lang w:val="en-GB"/>
        </w:rPr>
        <w:t>A complex combination of regional solutions and country-based approaches:</w:t>
      </w:r>
      <w:r w:rsidRPr="005B358A">
        <w:rPr>
          <w:b/>
          <w:lang w:val="en-GB"/>
        </w:rPr>
        <w:t xml:space="preserve"> </w:t>
      </w:r>
      <w:r>
        <w:rPr>
          <w:lang w:val="en-GB"/>
        </w:rPr>
        <w:t>EUTF</w:t>
      </w:r>
      <w:r w:rsidRPr="005B358A">
        <w:rPr>
          <w:lang w:val="en-GB"/>
        </w:rPr>
        <w:t xml:space="preserve"> project funding </w:t>
      </w:r>
      <w:r>
        <w:rPr>
          <w:lang w:val="en-GB"/>
        </w:rPr>
        <w:t>w</w:t>
      </w:r>
      <w:r w:rsidRPr="005B358A">
        <w:rPr>
          <w:lang w:val="en-GB"/>
        </w:rPr>
        <w:t>as initially mobili</w:t>
      </w:r>
      <w:r>
        <w:rPr>
          <w:lang w:val="en-GB"/>
        </w:rPr>
        <w:t>s</w:t>
      </w:r>
      <w:r w:rsidRPr="005B358A">
        <w:rPr>
          <w:lang w:val="en-GB"/>
        </w:rPr>
        <w:t xml:space="preserve">ed around regional programmes, and in Ethiopia, a country of both origin and destination of migrants, with one of the highest refugee populations on the continent. </w:t>
      </w:r>
      <w:r>
        <w:rPr>
          <w:lang w:val="en-GB"/>
        </w:rPr>
        <w:t xml:space="preserve">Regional programmes account for </w:t>
      </w:r>
      <w:r w:rsidRPr="005B358A">
        <w:rPr>
          <w:lang w:val="en-GB"/>
        </w:rPr>
        <w:t xml:space="preserve">32% of the funds contracted so far, </w:t>
      </w:r>
      <w:r w:rsidR="005B4D60">
        <w:rPr>
          <w:lang w:val="en-GB"/>
        </w:rPr>
        <w:t>reflecting</w:t>
      </w:r>
      <w:r w:rsidRPr="005B358A">
        <w:rPr>
          <w:lang w:val="en-GB"/>
        </w:rPr>
        <w:t xml:space="preserve"> the importance of </w:t>
      </w:r>
      <w:r w:rsidR="005B4D60">
        <w:rPr>
          <w:lang w:val="en-GB"/>
        </w:rPr>
        <w:t xml:space="preserve">addressing a regional problem with </w:t>
      </w:r>
      <w:r w:rsidRPr="005B358A">
        <w:rPr>
          <w:lang w:val="en-GB"/>
        </w:rPr>
        <w:t xml:space="preserve">regional solutions. In addition to this regional </w:t>
      </w:r>
      <w:r>
        <w:rPr>
          <w:lang w:val="en-GB"/>
        </w:rPr>
        <w:t>approach</w:t>
      </w:r>
      <w:r w:rsidRPr="005B358A">
        <w:rPr>
          <w:lang w:val="en-GB"/>
        </w:rPr>
        <w:t>, however, the analysis of the EUTF HoA portfolio shows us how the response was further crafted around the specific challenges and needs of the different target countries</w:t>
      </w:r>
      <w:r>
        <w:rPr>
          <w:lang w:val="en-GB"/>
        </w:rPr>
        <w:t xml:space="preserve">. </w:t>
      </w:r>
    </w:p>
    <w:p w14:paraId="0E387A3A" w14:textId="77777777" w:rsidR="00E07FE0" w:rsidRDefault="007857F6" w:rsidP="007857F6">
      <w:pPr>
        <w:rPr>
          <w:lang w:val="en-GB"/>
        </w:rPr>
      </w:pPr>
      <w:r w:rsidRPr="005B358A">
        <w:rPr>
          <w:lang w:val="en-GB"/>
        </w:rPr>
        <w:t xml:space="preserve">The variety of these country profiles and the specificity of </w:t>
      </w:r>
      <w:r>
        <w:rPr>
          <w:lang w:val="en-GB"/>
        </w:rPr>
        <w:t xml:space="preserve">the </w:t>
      </w:r>
      <w:r w:rsidRPr="005B358A">
        <w:rPr>
          <w:lang w:val="en-GB"/>
        </w:rPr>
        <w:t xml:space="preserve">migration crises and instability </w:t>
      </w:r>
      <w:r>
        <w:rPr>
          <w:lang w:val="en-GB"/>
        </w:rPr>
        <w:t xml:space="preserve">that </w:t>
      </w:r>
      <w:r w:rsidRPr="005B358A">
        <w:rPr>
          <w:lang w:val="en-GB"/>
        </w:rPr>
        <w:t>they face will continue</w:t>
      </w:r>
      <w:r>
        <w:rPr>
          <w:lang w:val="en-GB"/>
        </w:rPr>
        <w:t xml:space="preserve"> to</w:t>
      </w:r>
      <w:r w:rsidRPr="005B358A">
        <w:rPr>
          <w:lang w:val="en-GB"/>
        </w:rPr>
        <w:t xml:space="preserve"> requir</w:t>
      </w:r>
      <w:r>
        <w:rPr>
          <w:lang w:val="en-GB"/>
        </w:rPr>
        <w:t>e</w:t>
      </w:r>
      <w:r w:rsidRPr="005B358A">
        <w:rPr>
          <w:lang w:val="en-GB"/>
        </w:rPr>
        <w:t xml:space="preserve"> a </w:t>
      </w:r>
      <w:r w:rsidRPr="00E07FE0">
        <w:rPr>
          <w:b/>
          <w:lang w:val="en-GB"/>
        </w:rPr>
        <w:t xml:space="preserve">set of solutions that are both adapted </w:t>
      </w:r>
      <w:r w:rsidRPr="005B358A">
        <w:rPr>
          <w:lang w:val="en-GB"/>
        </w:rPr>
        <w:t xml:space="preserve">to a rapidly changing environment and </w:t>
      </w:r>
      <w:r>
        <w:rPr>
          <w:lang w:val="en-GB"/>
        </w:rPr>
        <w:t xml:space="preserve">deliberately </w:t>
      </w:r>
      <w:r w:rsidRPr="00E07FE0">
        <w:rPr>
          <w:b/>
          <w:lang w:val="en-GB"/>
        </w:rPr>
        <w:t>tied into each other</w:t>
      </w:r>
      <w:r>
        <w:rPr>
          <w:lang w:val="en-GB"/>
        </w:rPr>
        <w:t>,</w:t>
      </w:r>
      <w:r w:rsidRPr="005B358A">
        <w:rPr>
          <w:lang w:val="en-GB"/>
        </w:rPr>
        <w:t xml:space="preserve"> as any solution developed in a </w:t>
      </w:r>
      <w:r>
        <w:rPr>
          <w:lang w:val="en-GB"/>
        </w:rPr>
        <w:t xml:space="preserve">given </w:t>
      </w:r>
      <w:r w:rsidRPr="005B358A">
        <w:rPr>
          <w:lang w:val="en-GB"/>
        </w:rPr>
        <w:t xml:space="preserve">country will have effects across its borders. </w:t>
      </w:r>
    </w:p>
    <w:p w14:paraId="73CC7B17" w14:textId="07C6709A" w:rsidR="007857F6" w:rsidRPr="005B358A" w:rsidRDefault="007857F6" w:rsidP="007857F6">
      <w:pPr>
        <w:rPr>
          <w:lang w:val="en-GB"/>
        </w:rPr>
      </w:pPr>
      <w:r>
        <w:rPr>
          <w:lang w:val="en-GB"/>
        </w:rPr>
        <w:t xml:space="preserve">This first quarterly report was an opportunity to </w:t>
      </w:r>
      <w:r w:rsidR="001C0F92" w:rsidRPr="00E07FE0">
        <w:rPr>
          <w:b/>
          <w:lang w:val="en-GB"/>
        </w:rPr>
        <w:t>define the lay of the land</w:t>
      </w:r>
      <w:r w:rsidR="001C0F92">
        <w:rPr>
          <w:lang w:val="en-GB"/>
        </w:rPr>
        <w:t>, which</w:t>
      </w:r>
      <w:r w:rsidR="001C0F92">
        <w:rPr>
          <w:rStyle w:val="Marquedecommentaire"/>
          <w:rFonts w:eastAsiaTheme="majorEastAsia"/>
        </w:rPr>
        <w:t xml:space="preserve"> </w:t>
      </w:r>
      <w:r>
        <w:rPr>
          <w:lang w:val="en-GB"/>
        </w:rPr>
        <w:t xml:space="preserve">will progressively be developed to highlight the geographic and structural focuses of EUTF projects and illustrate the breadth of the spectrum covered. </w:t>
      </w:r>
    </w:p>
    <w:p w14:paraId="099C8E87" w14:textId="6D961CA0" w:rsidR="007857F6" w:rsidRPr="00E07FE0" w:rsidRDefault="007857F6" w:rsidP="00E07FE0">
      <w:pPr>
        <w:pStyle w:val="Paragraphedeliste"/>
        <w:numPr>
          <w:ilvl w:val="0"/>
          <w:numId w:val="32"/>
        </w:numPr>
        <w:spacing w:before="0" w:after="120"/>
        <w:rPr>
          <w:b/>
          <w:lang w:val="en-GB"/>
        </w:rPr>
      </w:pPr>
      <w:r w:rsidRPr="005B358A">
        <w:rPr>
          <w:b/>
          <w:lang w:val="en-GB"/>
        </w:rPr>
        <w:t>Perspectives in terms of regional monitoring</w:t>
      </w:r>
      <w:r>
        <w:rPr>
          <w:b/>
          <w:lang w:val="en-GB"/>
        </w:rPr>
        <w:t xml:space="preserve"> for EUTF HoA</w:t>
      </w:r>
      <w:r w:rsidRPr="005B358A">
        <w:rPr>
          <w:b/>
          <w:lang w:val="en-GB"/>
        </w:rPr>
        <w:t xml:space="preserve"> </w:t>
      </w:r>
    </w:p>
    <w:p w14:paraId="6DC7C17E" w14:textId="761498B1" w:rsidR="007857F6" w:rsidRPr="005B358A" w:rsidRDefault="007857F6" w:rsidP="007857F6">
      <w:pPr>
        <w:rPr>
          <w:lang w:val="en-GB"/>
        </w:rPr>
      </w:pPr>
      <w:r w:rsidRPr="005B358A">
        <w:rPr>
          <w:lang w:val="en-GB"/>
        </w:rPr>
        <w:t xml:space="preserve">This first </w:t>
      </w:r>
      <w:r>
        <w:rPr>
          <w:lang w:val="en-GB"/>
        </w:rPr>
        <w:t>analysis</w:t>
      </w:r>
      <w:r w:rsidRPr="005B358A">
        <w:rPr>
          <w:lang w:val="en-GB"/>
        </w:rPr>
        <w:t xml:space="preserve"> of the regional portfolio</w:t>
      </w:r>
      <w:r>
        <w:rPr>
          <w:lang w:val="en-GB"/>
        </w:rPr>
        <w:t xml:space="preserve"> of the EUTF</w:t>
      </w:r>
      <w:r w:rsidRPr="005B358A">
        <w:rPr>
          <w:lang w:val="en-GB"/>
        </w:rPr>
        <w:t xml:space="preserve"> leave</w:t>
      </w:r>
      <w:r>
        <w:rPr>
          <w:lang w:val="en-GB"/>
        </w:rPr>
        <w:t>s</w:t>
      </w:r>
      <w:r w:rsidRPr="005B358A">
        <w:rPr>
          <w:lang w:val="en-GB"/>
        </w:rPr>
        <w:t xml:space="preserve"> a number of questions open, </w:t>
      </w:r>
      <w:r>
        <w:rPr>
          <w:lang w:val="en-GB"/>
        </w:rPr>
        <w:t>which</w:t>
      </w:r>
      <w:r w:rsidRPr="005B358A">
        <w:rPr>
          <w:lang w:val="en-GB"/>
        </w:rPr>
        <w:t xml:space="preserve"> will progressively be </w:t>
      </w:r>
      <w:r>
        <w:rPr>
          <w:lang w:val="en-GB"/>
        </w:rPr>
        <w:t>addressed</w:t>
      </w:r>
      <w:r w:rsidRPr="005B358A">
        <w:rPr>
          <w:lang w:val="en-GB"/>
        </w:rPr>
        <w:t xml:space="preserve"> through the collection of </w:t>
      </w:r>
      <w:r w:rsidR="00E07FE0">
        <w:rPr>
          <w:lang w:val="en-GB"/>
        </w:rPr>
        <w:t>project</w:t>
      </w:r>
      <w:r>
        <w:rPr>
          <w:lang w:val="en-GB"/>
        </w:rPr>
        <w:t xml:space="preserve"> </w:t>
      </w:r>
      <w:r w:rsidRPr="005B358A">
        <w:rPr>
          <w:lang w:val="en-GB"/>
        </w:rPr>
        <w:t>data and the integration of other layers of information</w:t>
      </w:r>
      <w:r>
        <w:rPr>
          <w:lang w:val="en-GB"/>
        </w:rPr>
        <w:t>.</w:t>
      </w:r>
    </w:p>
    <w:p w14:paraId="595B8731" w14:textId="26D1E30F" w:rsidR="007857F6" w:rsidRPr="00E07FE0" w:rsidRDefault="007857F6" w:rsidP="00E07FE0">
      <w:pPr>
        <w:pStyle w:val="Paragraphedeliste"/>
        <w:numPr>
          <w:ilvl w:val="0"/>
          <w:numId w:val="34"/>
        </w:numPr>
        <w:rPr>
          <w:lang w:val="en-GB"/>
        </w:rPr>
      </w:pPr>
      <w:r w:rsidRPr="00E07FE0">
        <w:rPr>
          <w:b/>
          <w:lang w:val="en-GB"/>
        </w:rPr>
        <w:t xml:space="preserve">Geographic targeting: </w:t>
      </w:r>
      <w:r w:rsidRPr="00E07FE0">
        <w:rPr>
          <w:lang w:val="en-GB"/>
        </w:rPr>
        <w:t>To what extent do the EUTF projects cover the most significant crises and are specific vulnerable areas or communities left unserved after two years of programming?</w:t>
      </w:r>
    </w:p>
    <w:p w14:paraId="6831AFC1" w14:textId="0F32B18B" w:rsidR="007857F6" w:rsidRPr="00E07FE0" w:rsidRDefault="007857F6" w:rsidP="00E07FE0">
      <w:pPr>
        <w:pStyle w:val="Paragraphedeliste"/>
        <w:numPr>
          <w:ilvl w:val="0"/>
          <w:numId w:val="34"/>
        </w:numPr>
        <w:rPr>
          <w:lang w:val="en-GB"/>
        </w:rPr>
      </w:pPr>
      <w:r w:rsidRPr="00E07FE0">
        <w:rPr>
          <w:b/>
          <w:lang w:val="en-GB"/>
        </w:rPr>
        <w:t>Strategic targeting:</w:t>
      </w:r>
      <w:r w:rsidRPr="00E07FE0">
        <w:rPr>
          <w:lang w:val="en-GB"/>
        </w:rPr>
        <w:t xml:space="preserve"> Are the different priorities expressed in the initial Strategic Orientation document and refined by the different strategic board meetings adequately reflected by the portfolio? Are some parts of the theory of change underserved? </w:t>
      </w:r>
    </w:p>
    <w:p w14:paraId="3BC5AF52" w14:textId="5D008DD0" w:rsidR="007857F6" w:rsidRPr="00E07FE0" w:rsidRDefault="007857F6" w:rsidP="00E07FE0">
      <w:pPr>
        <w:pStyle w:val="Paragraphedeliste"/>
        <w:numPr>
          <w:ilvl w:val="0"/>
          <w:numId w:val="34"/>
        </w:numPr>
        <w:rPr>
          <w:lang w:val="en-GB"/>
        </w:rPr>
      </w:pPr>
      <w:r w:rsidRPr="00E07FE0">
        <w:rPr>
          <w:b/>
          <w:lang w:val="en-GB"/>
        </w:rPr>
        <w:t>Financial distribution:</w:t>
      </w:r>
      <w:r w:rsidRPr="00E07FE0">
        <w:rPr>
          <w:lang w:val="en-GB"/>
        </w:rPr>
        <w:t xml:space="preserve"> Beyond the initial breakdowns available in this report, how is the funding allocated per specific geographic area, activity and even beneficiary group? What would be the cost of extending or upscaling specific activities?</w:t>
      </w:r>
    </w:p>
    <w:p w14:paraId="1F10399A" w14:textId="23CDB93B" w:rsidR="007857F6" w:rsidRPr="00C11195" w:rsidRDefault="007857F6" w:rsidP="00C11195">
      <w:pPr>
        <w:pStyle w:val="Paragraphedeliste"/>
        <w:numPr>
          <w:ilvl w:val="0"/>
          <w:numId w:val="34"/>
        </w:numPr>
        <w:rPr>
          <w:lang w:val="en-GB"/>
        </w:rPr>
      </w:pPr>
      <w:r w:rsidRPr="00C11195">
        <w:rPr>
          <w:b/>
          <w:lang w:val="en-GB"/>
        </w:rPr>
        <w:t>Sustainability</w:t>
      </w:r>
      <w:r w:rsidRPr="00C11195">
        <w:rPr>
          <w:lang w:val="en-GB"/>
        </w:rPr>
        <w:t xml:space="preserve">: How </w:t>
      </w:r>
      <w:r w:rsidR="00C11195">
        <w:rPr>
          <w:lang w:val="en-GB"/>
        </w:rPr>
        <w:t>to</w:t>
      </w:r>
      <w:r w:rsidRPr="00C11195">
        <w:rPr>
          <w:lang w:val="en-GB"/>
        </w:rPr>
        <w:t xml:space="preserve"> </w:t>
      </w:r>
      <w:r w:rsidR="00C11195" w:rsidRPr="00C11195">
        <w:rPr>
          <w:lang w:val="en-GB"/>
        </w:rPr>
        <w:t>ensure – and measure – the sustainability of the EUTF-funded initiatives and their fit into the overall migration and development environment and the choice between short-term solutions and long-term investments?</w:t>
      </w:r>
      <w:r w:rsidR="00C11195">
        <w:rPr>
          <w:lang w:val="en-GB"/>
        </w:rPr>
        <w:t xml:space="preserve"> </w:t>
      </w:r>
      <w:r w:rsidRPr="00C11195">
        <w:rPr>
          <w:lang w:val="en-GB"/>
        </w:rPr>
        <w:t xml:space="preserve">How can we reflect </w:t>
      </w:r>
      <w:r w:rsidR="00C11195">
        <w:rPr>
          <w:lang w:val="en-GB"/>
        </w:rPr>
        <w:t xml:space="preserve">these decisions </w:t>
      </w:r>
      <w:r w:rsidRPr="00C11195">
        <w:rPr>
          <w:lang w:val="en-GB"/>
        </w:rPr>
        <w:t>in the aggregation of outputs and outcomes at the regional level, and how can the EUTF HoA ensure a balanced mix of interventions?</w:t>
      </w:r>
    </w:p>
    <w:p w14:paraId="303DB5F2" w14:textId="3A7E3EC6" w:rsidR="007857F6" w:rsidRPr="00784A85" w:rsidRDefault="007857F6" w:rsidP="007857F6">
      <w:pPr>
        <w:pStyle w:val="Paragraphedeliste"/>
        <w:numPr>
          <w:ilvl w:val="0"/>
          <w:numId w:val="34"/>
        </w:numPr>
        <w:rPr>
          <w:lang w:val="en-GB"/>
        </w:rPr>
      </w:pPr>
      <w:r w:rsidRPr="00E07FE0">
        <w:rPr>
          <w:b/>
          <w:lang w:val="en-GB"/>
        </w:rPr>
        <w:t>Combination of activities:</w:t>
      </w:r>
      <w:r w:rsidRPr="00E07FE0">
        <w:rPr>
          <w:lang w:val="en-GB"/>
        </w:rPr>
        <w:t xml:space="preserve"> What is the ideal sequencing and combination of activities (short / long term, relief vs structural) within a given geographic perimeter?</w:t>
      </w:r>
    </w:p>
    <w:p w14:paraId="1EAFE602" w14:textId="6CAB8791" w:rsidR="00784A85" w:rsidRPr="005B358A" w:rsidRDefault="007857F6" w:rsidP="007857F6">
      <w:pPr>
        <w:rPr>
          <w:lang w:val="en-GB"/>
        </w:rPr>
      </w:pPr>
      <w:r w:rsidRPr="005B358A">
        <w:rPr>
          <w:lang w:val="en-GB"/>
        </w:rPr>
        <w:t xml:space="preserve">Answering these questions will involve the integration of more complex layers of information that go beyond outputs, </w:t>
      </w:r>
      <w:r>
        <w:rPr>
          <w:lang w:val="en-GB"/>
        </w:rPr>
        <w:t xml:space="preserve">in order </w:t>
      </w:r>
      <w:r w:rsidRPr="005B358A">
        <w:rPr>
          <w:lang w:val="en-GB"/>
        </w:rPr>
        <w:t>to better qualify</w:t>
      </w:r>
      <w:r>
        <w:rPr>
          <w:lang w:val="en-GB"/>
        </w:rPr>
        <w:t xml:space="preserve"> classify and categorise</w:t>
      </w:r>
      <w:r w:rsidRPr="005B358A">
        <w:rPr>
          <w:lang w:val="en-GB"/>
        </w:rPr>
        <w:t xml:space="preserve"> the activities (financial, geographic, duration)</w:t>
      </w:r>
      <w:r>
        <w:rPr>
          <w:lang w:val="en-GB"/>
        </w:rPr>
        <w:t>. The</w:t>
      </w:r>
      <w:r w:rsidRPr="005B358A">
        <w:rPr>
          <w:lang w:val="en-GB"/>
        </w:rPr>
        <w:t xml:space="preserve"> MLS will aim </w:t>
      </w:r>
      <w:r>
        <w:rPr>
          <w:lang w:val="en-GB"/>
        </w:rPr>
        <w:t>to</w:t>
      </w:r>
      <w:r w:rsidRPr="005B358A">
        <w:rPr>
          <w:lang w:val="en-GB"/>
        </w:rPr>
        <w:t xml:space="preserve"> progressively</w:t>
      </w:r>
      <w:r>
        <w:rPr>
          <w:lang w:val="en-GB"/>
        </w:rPr>
        <w:t xml:space="preserve"> gather this information</w:t>
      </w:r>
      <w:r w:rsidRPr="005B358A">
        <w:rPr>
          <w:lang w:val="en-GB"/>
        </w:rPr>
        <w:t xml:space="preserve"> once the </w:t>
      </w:r>
      <w:r>
        <w:rPr>
          <w:lang w:val="en-GB"/>
        </w:rPr>
        <w:t>monitoring</w:t>
      </w:r>
      <w:r w:rsidRPr="005B358A">
        <w:rPr>
          <w:lang w:val="en-GB"/>
        </w:rPr>
        <w:t xml:space="preserve"> </w:t>
      </w:r>
      <w:r>
        <w:rPr>
          <w:lang w:val="en-GB"/>
        </w:rPr>
        <w:t>system</w:t>
      </w:r>
      <w:r w:rsidRPr="005B358A">
        <w:rPr>
          <w:lang w:val="en-GB"/>
        </w:rPr>
        <w:t xml:space="preserve"> is in place </w:t>
      </w:r>
      <w:r>
        <w:rPr>
          <w:lang w:val="en-GB"/>
        </w:rPr>
        <w:t xml:space="preserve">with </w:t>
      </w:r>
      <w:r w:rsidRPr="005B358A">
        <w:rPr>
          <w:lang w:val="en-GB"/>
        </w:rPr>
        <w:t>all Implementing Partners</w:t>
      </w:r>
      <w:r>
        <w:rPr>
          <w:lang w:val="en-GB"/>
        </w:rPr>
        <w:t xml:space="preserve">. </w:t>
      </w:r>
    </w:p>
    <w:p w14:paraId="5C2CE2B1" w14:textId="77777777" w:rsidR="007857F6" w:rsidRPr="005B358A" w:rsidRDefault="007857F6" w:rsidP="00784A85">
      <w:pPr>
        <w:pStyle w:val="Paragraphedeliste"/>
        <w:numPr>
          <w:ilvl w:val="0"/>
          <w:numId w:val="32"/>
        </w:numPr>
        <w:spacing w:before="0" w:after="120"/>
        <w:rPr>
          <w:b/>
          <w:lang w:val="en-GB"/>
        </w:rPr>
      </w:pPr>
      <w:r w:rsidRPr="005B358A">
        <w:rPr>
          <w:b/>
          <w:lang w:val="en-GB"/>
        </w:rPr>
        <w:t>Perspectives for the MLS</w:t>
      </w:r>
    </w:p>
    <w:p w14:paraId="47BBCA96" w14:textId="7F16B428" w:rsidR="007857F6" w:rsidRPr="005B358A" w:rsidRDefault="007857F6" w:rsidP="007857F6">
      <w:pPr>
        <w:rPr>
          <w:lang w:val="en-GB"/>
        </w:rPr>
      </w:pPr>
      <w:r>
        <w:rPr>
          <w:lang w:val="en-GB"/>
        </w:rPr>
        <w:t>Over</w:t>
      </w:r>
      <w:r w:rsidRPr="005B358A">
        <w:rPr>
          <w:lang w:val="en-GB"/>
        </w:rPr>
        <w:t xml:space="preserve"> the next few months, the MLS will continue</w:t>
      </w:r>
      <w:r>
        <w:rPr>
          <w:lang w:val="en-GB"/>
        </w:rPr>
        <w:t xml:space="preserve"> to</w:t>
      </w:r>
      <w:r w:rsidRPr="005B358A">
        <w:rPr>
          <w:lang w:val="en-GB"/>
        </w:rPr>
        <w:t xml:space="preserve"> work closely with EUTF HoA Implementing Partners, EU delegations and other stakeholders in the region to collect project</w:t>
      </w:r>
      <w:r>
        <w:rPr>
          <w:lang w:val="en-GB"/>
        </w:rPr>
        <w:t>-</w:t>
      </w:r>
      <w:r w:rsidRPr="005B358A">
        <w:rPr>
          <w:lang w:val="en-GB"/>
        </w:rPr>
        <w:t xml:space="preserve">related data in the most accurate manner, provide technical assistance on the development of logical frameworks and M&amp;E systems, and collect complementary layers of information through case studies and contextual analysis. </w:t>
      </w:r>
    </w:p>
    <w:p w14:paraId="5F4E8B54" w14:textId="731E73C6" w:rsidR="007857F6" w:rsidRPr="005B358A" w:rsidRDefault="00784A85" w:rsidP="007857F6">
      <w:pPr>
        <w:rPr>
          <w:lang w:val="en-GB"/>
        </w:rPr>
      </w:pPr>
      <w:r>
        <w:rPr>
          <w:lang w:val="en-GB"/>
        </w:rPr>
        <w:t xml:space="preserve">The next quarters will bring </w:t>
      </w:r>
      <w:r w:rsidR="007857F6" w:rsidRPr="005B358A">
        <w:rPr>
          <w:lang w:val="en-GB"/>
        </w:rPr>
        <w:t>new set</w:t>
      </w:r>
      <w:r>
        <w:rPr>
          <w:lang w:val="en-GB"/>
        </w:rPr>
        <w:t>s</w:t>
      </w:r>
      <w:r w:rsidR="007857F6" w:rsidRPr="005B358A">
        <w:rPr>
          <w:lang w:val="en-GB"/>
        </w:rPr>
        <w:t xml:space="preserve"> of project data and additional outputs for all </w:t>
      </w:r>
      <w:r w:rsidR="000C4EF5">
        <w:rPr>
          <w:lang w:val="en-GB"/>
        </w:rPr>
        <w:t>EUTF common output</w:t>
      </w:r>
      <w:r w:rsidR="000C4EF5" w:rsidRPr="005B358A">
        <w:rPr>
          <w:lang w:val="en-GB"/>
        </w:rPr>
        <w:t xml:space="preserve"> </w:t>
      </w:r>
      <w:r w:rsidR="007857F6" w:rsidRPr="005B358A">
        <w:rPr>
          <w:lang w:val="en-GB"/>
        </w:rPr>
        <w:t>indicators,</w:t>
      </w:r>
      <w:r w:rsidR="007857F6">
        <w:rPr>
          <w:lang w:val="en-GB"/>
        </w:rPr>
        <w:t xml:space="preserve"> and</w:t>
      </w:r>
      <w:r w:rsidR="007857F6" w:rsidRPr="005B358A">
        <w:rPr>
          <w:lang w:val="en-GB"/>
        </w:rPr>
        <w:t xml:space="preserve"> a few more indicators are likely to be added to better reflect the breadth of activities. By the end of 2018</w:t>
      </w:r>
      <w:r w:rsidR="007857F6">
        <w:rPr>
          <w:lang w:val="en-GB"/>
        </w:rPr>
        <w:t>, the MLS will start aggregating</w:t>
      </w:r>
      <w:r w:rsidR="007857F6" w:rsidRPr="005B358A">
        <w:rPr>
          <w:lang w:val="en-GB"/>
        </w:rPr>
        <w:t xml:space="preserve"> the first </w:t>
      </w:r>
      <w:r w:rsidR="007857F6">
        <w:rPr>
          <w:lang w:val="en-GB"/>
        </w:rPr>
        <w:t xml:space="preserve">project </w:t>
      </w:r>
      <w:r w:rsidR="007857F6" w:rsidRPr="005B358A">
        <w:rPr>
          <w:lang w:val="en-GB"/>
        </w:rPr>
        <w:t xml:space="preserve">outcomes in order to measure the collective effects of the funded activities. </w:t>
      </w:r>
    </w:p>
    <w:p w14:paraId="4372A301" w14:textId="6291B0DA" w:rsidR="007857F6" w:rsidRPr="005B358A" w:rsidRDefault="007857F6" w:rsidP="007857F6">
      <w:pPr>
        <w:rPr>
          <w:lang w:val="en-GB"/>
        </w:rPr>
      </w:pPr>
      <w:r w:rsidRPr="005B358A">
        <w:rPr>
          <w:lang w:val="en-GB"/>
        </w:rPr>
        <w:t>In parallel</w:t>
      </w:r>
      <w:r>
        <w:rPr>
          <w:lang w:val="en-GB"/>
        </w:rPr>
        <w:t>,</w:t>
      </w:r>
      <w:r w:rsidRPr="005B358A">
        <w:rPr>
          <w:lang w:val="en-GB"/>
        </w:rPr>
        <w:t xml:space="preserve"> a number of macro-level indicators will be identified to start tracking changes at the regional level in the fields of migration and stabilisation</w:t>
      </w:r>
      <w:r>
        <w:rPr>
          <w:lang w:val="en-GB"/>
        </w:rPr>
        <w:t>,</w:t>
      </w:r>
      <w:r w:rsidRPr="005B358A">
        <w:rPr>
          <w:lang w:val="en-GB"/>
        </w:rPr>
        <w:t xml:space="preserve"> </w:t>
      </w:r>
      <w:r>
        <w:rPr>
          <w:lang w:val="en-GB"/>
        </w:rPr>
        <w:t>in order to</w:t>
      </w:r>
      <w:r w:rsidRPr="005B358A">
        <w:rPr>
          <w:lang w:val="en-GB"/>
        </w:rPr>
        <w:t xml:space="preserve"> analyse correlations with EUTF programming. </w:t>
      </w:r>
    </w:p>
    <w:p w14:paraId="1FE42346" w14:textId="0199F592" w:rsidR="007857F6" w:rsidRDefault="007857F6" w:rsidP="007857F6">
      <w:pPr>
        <w:rPr>
          <w:lang w:val="en-GB"/>
        </w:rPr>
      </w:pPr>
      <w:r>
        <w:rPr>
          <w:lang w:val="en-GB"/>
        </w:rPr>
        <w:t>Ultimately</w:t>
      </w:r>
      <w:r w:rsidR="00784A85">
        <w:rPr>
          <w:lang w:val="en-GB"/>
        </w:rPr>
        <w:t>,</w:t>
      </w:r>
      <w:r>
        <w:rPr>
          <w:lang w:val="en-GB"/>
        </w:rPr>
        <w:t xml:space="preserve"> the MLS should be used </w:t>
      </w:r>
      <w:r>
        <w:rPr>
          <w:b/>
          <w:lang w:val="en-GB"/>
        </w:rPr>
        <w:t>a strategic piloting tool</w:t>
      </w:r>
      <w:r>
        <w:rPr>
          <w:lang w:val="en-GB"/>
        </w:rPr>
        <w:t xml:space="preserve"> to help EUTF management teams better track efforts, allocate resources and anticipate the amount of effort time required to generate intended changes. Through a better integration of lessons from ongoing projects, the MLS will aim to support more adaptive programming and help to develop the next generations of migration and stabilisation programmes. </w:t>
      </w:r>
    </w:p>
    <w:p w14:paraId="45BCE357" w14:textId="77777777" w:rsidR="007857F6" w:rsidRPr="007857F6" w:rsidRDefault="007857F6" w:rsidP="007857F6">
      <w:pPr>
        <w:rPr>
          <w:lang w:val="en-GB"/>
        </w:rPr>
      </w:pPr>
    </w:p>
    <w:p w14:paraId="4734F322" w14:textId="5F26C440" w:rsidR="009269AD" w:rsidRDefault="009269AD" w:rsidP="009269AD">
      <w:pPr>
        <w:pStyle w:val="Titre1"/>
      </w:pPr>
      <w:bookmarkStart w:id="227" w:name="_Toc516218872"/>
      <w:r>
        <w:t>Index of figures</w:t>
      </w:r>
      <w:r w:rsidR="00113726">
        <w:t>,</w:t>
      </w:r>
      <w:r>
        <w:t xml:space="preserve"> tables</w:t>
      </w:r>
      <w:r w:rsidR="00113726">
        <w:t xml:space="preserve"> &amp; focus boxes</w:t>
      </w:r>
      <w:bookmarkEnd w:id="227"/>
    </w:p>
    <w:p w14:paraId="58B1F6DE" w14:textId="3AB61618" w:rsidR="009269AD" w:rsidRDefault="009269AD" w:rsidP="009269AD">
      <w:pPr>
        <w:pStyle w:val="HeadingC"/>
        <w:rPr>
          <w:lang w:val="en-GB"/>
        </w:rPr>
      </w:pPr>
      <w:r>
        <w:rPr>
          <w:lang w:val="en-GB"/>
        </w:rPr>
        <w:t>Figures</w:t>
      </w:r>
    </w:p>
    <w:p w14:paraId="6D11C38E" w14:textId="4F2B5D38" w:rsidR="00884E57" w:rsidRDefault="009269AD">
      <w:pPr>
        <w:pStyle w:val="Tabledesillustrations"/>
        <w:tabs>
          <w:tab w:val="right" w:leader="dot" w:pos="9010"/>
        </w:tabs>
        <w:rPr>
          <w:rFonts w:asciiTheme="minorHAnsi" w:eastAsiaTheme="minorEastAsia" w:hAnsiTheme="minorHAnsi" w:cstheme="minorBidi"/>
          <w:noProof/>
          <w:sz w:val="22"/>
          <w:szCs w:val="22"/>
          <w:lang/>
        </w:rPr>
      </w:pPr>
      <w:r>
        <w:rPr>
          <w:lang w:val="en-GB"/>
        </w:rPr>
        <w:fldChar w:fldCharType="begin"/>
      </w:r>
      <w:r>
        <w:rPr>
          <w:lang w:val="en-GB"/>
        </w:rPr>
        <w:instrText xml:space="preserve"> TOC \h \z \c "Figure" </w:instrText>
      </w:r>
      <w:r>
        <w:rPr>
          <w:lang w:val="en-GB"/>
        </w:rPr>
        <w:fldChar w:fldCharType="separate"/>
      </w:r>
      <w:hyperlink w:anchor="_Toc516218873" w:history="1">
        <w:r w:rsidR="00884E57" w:rsidRPr="00416093">
          <w:rPr>
            <w:rStyle w:val="Lienhypertexte"/>
            <w:rFonts w:eastAsiaTheme="majorEastAsia"/>
            <w:noProof/>
            <w:lang w:val="en-GB"/>
          </w:rPr>
          <w:t>Figure 1: Overview of the different layers of M&amp;E in the HoA region</w:t>
        </w:r>
        <w:r w:rsidR="00884E57">
          <w:rPr>
            <w:noProof/>
            <w:webHidden/>
          </w:rPr>
          <w:tab/>
        </w:r>
        <w:r w:rsidR="00884E57">
          <w:rPr>
            <w:noProof/>
            <w:webHidden/>
          </w:rPr>
          <w:fldChar w:fldCharType="begin"/>
        </w:r>
        <w:r w:rsidR="00884E57">
          <w:rPr>
            <w:noProof/>
            <w:webHidden/>
          </w:rPr>
          <w:instrText xml:space="preserve"> PAGEREF _Toc516218873 \h </w:instrText>
        </w:r>
        <w:r w:rsidR="00884E57">
          <w:rPr>
            <w:noProof/>
            <w:webHidden/>
          </w:rPr>
        </w:r>
        <w:r w:rsidR="00884E57">
          <w:rPr>
            <w:noProof/>
            <w:webHidden/>
          </w:rPr>
          <w:fldChar w:fldCharType="separate"/>
        </w:r>
        <w:r w:rsidR="00411ACB">
          <w:rPr>
            <w:noProof/>
            <w:webHidden/>
          </w:rPr>
          <w:t>11</w:t>
        </w:r>
        <w:r w:rsidR="00884E57">
          <w:rPr>
            <w:noProof/>
            <w:webHidden/>
          </w:rPr>
          <w:fldChar w:fldCharType="end"/>
        </w:r>
      </w:hyperlink>
    </w:p>
    <w:p w14:paraId="5D8812F3" w14:textId="2A1317F8"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74" w:history="1">
        <w:r w:rsidR="00884E57" w:rsidRPr="00416093">
          <w:rPr>
            <w:rStyle w:val="Lienhypertexte"/>
            <w:rFonts w:eastAsiaTheme="majorEastAsia"/>
            <w:noProof/>
            <w:lang w:val="en-GB"/>
          </w:rPr>
          <w:t>Figure 2: Objectives of the MLS</w:t>
        </w:r>
        <w:r w:rsidR="00884E57">
          <w:rPr>
            <w:noProof/>
            <w:webHidden/>
          </w:rPr>
          <w:tab/>
        </w:r>
        <w:r w:rsidR="00884E57">
          <w:rPr>
            <w:noProof/>
            <w:webHidden/>
          </w:rPr>
          <w:fldChar w:fldCharType="begin"/>
        </w:r>
        <w:r w:rsidR="00884E57">
          <w:rPr>
            <w:noProof/>
            <w:webHidden/>
          </w:rPr>
          <w:instrText xml:space="preserve"> PAGEREF _Toc516218874 \h </w:instrText>
        </w:r>
        <w:r w:rsidR="00884E57">
          <w:rPr>
            <w:noProof/>
            <w:webHidden/>
          </w:rPr>
        </w:r>
        <w:r w:rsidR="00884E57">
          <w:rPr>
            <w:noProof/>
            <w:webHidden/>
          </w:rPr>
          <w:fldChar w:fldCharType="separate"/>
        </w:r>
        <w:r w:rsidR="00411ACB">
          <w:rPr>
            <w:noProof/>
            <w:webHidden/>
          </w:rPr>
          <w:t>12</w:t>
        </w:r>
        <w:r w:rsidR="00884E57">
          <w:rPr>
            <w:noProof/>
            <w:webHidden/>
          </w:rPr>
          <w:fldChar w:fldCharType="end"/>
        </w:r>
      </w:hyperlink>
    </w:p>
    <w:p w14:paraId="484BD190" w14:textId="32195042"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75" w:history="1">
        <w:r w:rsidR="00884E57" w:rsidRPr="00416093">
          <w:rPr>
            <w:rStyle w:val="Lienhypertexte"/>
            <w:rFonts w:eastAsiaTheme="majorEastAsia"/>
            <w:noProof/>
            <w:lang w:val="en-GB"/>
          </w:rPr>
          <w:t>Figure 3: Expected evolution in quantity and depth of information in EUTF quarterly reports</w:t>
        </w:r>
        <w:r w:rsidR="00884E57">
          <w:rPr>
            <w:noProof/>
            <w:webHidden/>
          </w:rPr>
          <w:tab/>
        </w:r>
        <w:r w:rsidR="00884E57">
          <w:rPr>
            <w:noProof/>
            <w:webHidden/>
          </w:rPr>
          <w:fldChar w:fldCharType="begin"/>
        </w:r>
        <w:r w:rsidR="00884E57">
          <w:rPr>
            <w:noProof/>
            <w:webHidden/>
          </w:rPr>
          <w:instrText xml:space="preserve"> PAGEREF _Toc516218875 \h </w:instrText>
        </w:r>
        <w:r w:rsidR="00884E57">
          <w:rPr>
            <w:noProof/>
            <w:webHidden/>
          </w:rPr>
        </w:r>
        <w:r w:rsidR="00884E57">
          <w:rPr>
            <w:noProof/>
            <w:webHidden/>
          </w:rPr>
          <w:fldChar w:fldCharType="separate"/>
        </w:r>
        <w:r w:rsidR="00411ACB">
          <w:rPr>
            <w:noProof/>
            <w:webHidden/>
          </w:rPr>
          <w:t>13</w:t>
        </w:r>
        <w:r w:rsidR="00884E57">
          <w:rPr>
            <w:noProof/>
            <w:webHidden/>
          </w:rPr>
          <w:fldChar w:fldCharType="end"/>
        </w:r>
      </w:hyperlink>
    </w:p>
    <w:p w14:paraId="1FB360A0" w14:textId="052B021B"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76" w:history="1">
        <w:r w:rsidR="00884E57" w:rsidRPr="00416093">
          <w:rPr>
            <w:rStyle w:val="Lienhypertexte"/>
            <w:rFonts w:eastAsiaTheme="majorEastAsia"/>
            <w:noProof/>
            <w:lang w:val="en-GB"/>
          </w:rPr>
          <w:t>Figure 4: Budget contracted and number of contracts by country, May 2018</w:t>
        </w:r>
        <w:r w:rsidR="00884E57">
          <w:rPr>
            <w:noProof/>
            <w:webHidden/>
          </w:rPr>
          <w:tab/>
        </w:r>
        <w:r w:rsidR="00884E57">
          <w:rPr>
            <w:noProof/>
            <w:webHidden/>
          </w:rPr>
          <w:fldChar w:fldCharType="begin"/>
        </w:r>
        <w:r w:rsidR="00884E57">
          <w:rPr>
            <w:noProof/>
            <w:webHidden/>
          </w:rPr>
          <w:instrText xml:space="preserve"> PAGEREF _Toc516218876 \h </w:instrText>
        </w:r>
        <w:r w:rsidR="00884E57">
          <w:rPr>
            <w:noProof/>
            <w:webHidden/>
          </w:rPr>
        </w:r>
        <w:r w:rsidR="00884E57">
          <w:rPr>
            <w:noProof/>
            <w:webHidden/>
          </w:rPr>
          <w:fldChar w:fldCharType="separate"/>
        </w:r>
        <w:r w:rsidR="00411ACB">
          <w:rPr>
            <w:noProof/>
            <w:webHidden/>
          </w:rPr>
          <w:t>14</w:t>
        </w:r>
        <w:r w:rsidR="00884E57">
          <w:rPr>
            <w:noProof/>
            <w:webHidden/>
          </w:rPr>
          <w:fldChar w:fldCharType="end"/>
        </w:r>
      </w:hyperlink>
    </w:p>
    <w:p w14:paraId="3F8E8F66" w14:textId="3A94ADE1"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77" w:history="1">
        <w:r w:rsidR="00884E57" w:rsidRPr="00416093">
          <w:rPr>
            <w:rStyle w:val="Lienhypertexte"/>
            <w:rFonts w:eastAsiaTheme="majorEastAsia"/>
            <w:noProof/>
            <w:lang w:val="en-GB"/>
          </w:rPr>
          <w:t>Figure 5: Breakdown of funds and projects included in the Q1 report, May 2018</w:t>
        </w:r>
        <w:r w:rsidR="00884E57">
          <w:rPr>
            <w:noProof/>
            <w:webHidden/>
          </w:rPr>
          <w:tab/>
        </w:r>
        <w:r w:rsidR="00884E57">
          <w:rPr>
            <w:noProof/>
            <w:webHidden/>
          </w:rPr>
          <w:fldChar w:fldCharType="begin"/>
        </w:r>
        <w:r w:rsidR="00884E57">
          <w:rPr>
            <w:noProof/>
            <w:webHidden/>
          </w:rPr>
          <w:instrText xml:space="preserve"> PAGEREF _Toc516218877 \h </w:instrText>
        </w:r>
        <w:r w:rsidR="00884E57">
          <w:rPr>
            <w:noProof/>
            <w:webHidden/>
          </w:rPr>
        </w:r>
        <w:r w:rsidR="00884E57">
          <w:rPr>
            <w:noProof/>
            <w:webHidden/>
          </w:rPr>
          <w:fldChar w:fldCharType="separate"/>
        </w:r>
        <w:r w:rsidR="00411ACB">
          <w:rPr>
            <w:noProof/>
            <w:webHidden/>
          </w:rPr>
          <w:t>15</w:t>
        </w:r>
        <w:r w:rsidR="00884E57">
          <w:rPr>
            <w:noProof/>
            <w:webHidden/>
          </w:rPr>
          <w:fldChar w:fldCharType="end"/>
        </w:r>
      </w:hyperlink>
    </w:p>
    <w:p w14:paraId="5B201B83" w14:textId="3B7E30A0"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78" w:history="1">
        <w:r w:rsidR="00884E57" w:rsidRPr="00416093">
          <w:rPr>
            <w:rStyle w:val="Lienhypertexte"/>
            <w:rFonts w:eastAsiaTheme="majorEastAsia"/>
            <w:noProof/>
            <w:lang w:val="en-GB"/>
          </w:rPr>
          <w:t>Figure 6: All signed EUTF HOA contracts by budget and status of implementation (74 projects – includes projects in inception and in early phases of implementation as well as 43 projects with data)</w:t>
        </w:r>
        <w:r w:rsidR="00884E57">
          <w:rPr>
            <w:noProof/>
            <w:webHidden/>
          </w:rPr>
          <w:tab/>
        </w:r>
        <w:r w:rsidR="00884E57">
          <w:rPr>
            <w:noProof/>
            <w:webHidden/>
          </w:rPr>
          <w:fldChar w:fldCharType="begin"/>
        </w:r>
        <w:r w:rsidR="00884E57">
          <w:rPr>
            <w:noProof/>
            <w:webHidden/>
          </w:rPr>
          <w:instrText xml:space="preserve"> PAGEREF _Toc516218878 \h </w:instrText>
        </w:r>
        <w:r w:rsidR="00884E57">
          <w:rPr>
            <w:noProof/>
            <w:webHidden/>
          </w:rPr>
        </w:r>
        <w:r w:rsidR="00884E57">
          <w:rPr>
            <w:noProof/>
            <w:webHidden/>
          </w:rPr>
          <w:fldChar w:fldCharType="separate"/>
        </w:r>
        <w:r w:rsidR="00411ACB">
          <w:rPr>
            <w:noProof/>
            <w:webHidden/>
          </w:rPr>
          <w:t>18</w:t>
        </w:r>
        <w:r w:rsidR="00884E57">
          <w:rPr>
            <w:noProof/>
            <w:webHidden/>
          </w:rPr>
          <w:fldChar w:fldCharType="end"/>
        </w:r>
      </w:hyperlink>
    </w:p>
    <w:p w14:paraId="79CC5A29" w14:textId="1E8AAADA"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79" w:history="1">
        <w:r w:rsidR="00884E57" w:rsidRPr="00416093">
          <w:rPr>
            <w:rStyle w:val="Lienhypertexte"/>
            <w:rFonts w:eastAsiaTheme="majorEastAsia"/>
            <w:noProof/>
            <w:lang w:val="en-GB"/>
          </w:rPr>
          <w:t>Figure 7: Breakdown of contracted budget by country and strategic objective, May 2018</w:t>
        </w:r>
        <w:r w:rsidR="00884E57">
          <w:rPr>
            <w:noProof/>
            <w:webHidden/>
          </w:rPr>
          <w:tab/>
        </w:r>
        <w:r w:rsidR="00884E57">
          <w:rPr>
            <w:noProof/>
            <w:webHidden/>
          </w:rPr>
          <w:fldChar w:fldCharType="begin"/>
        </w:r>
        <w:r w:rsidR="00884E57">
          <w:rPr>
            <w:noProof/>
            <w:webHidden/>
          </w:rPr>
          <w:instrText xml:space="preserve"> PAGEREF _Toc516218879 \h </w:instrText>
        </w:r>
        <w:r w:rsidR="00884E57">
          <w:rPr>
            <w:noProof/>
            <w:webHidden/>
          </w:rPr>
        </w:r>
        <w:r w:rsidR="00884E57">
          <w:rPr>
            <w:noProof/>
            <w:webHidden/>
          </w:rPr>
          <w:fldChar w:fldCharType="separate"/>
        </w:r>
        <w:r w:rsidR="00411ACB">
          <w:rPr>
            <w:noProof/>
            <w:webHidden/>
          </w:rPr>
          <w:t>19</w:t>
        </w:r>
        <w:r w:rsidR="00884E57">
          <w:rPr>
            <w:noProof/>
            <w:webHidden/>
          </w:rPr>
          <w:fldChar w:fldCharType="end"/>
        </w:r>
      </w:hyperlink>
    </w:p>
    <w:p w14:paraId="2FABD47A" w14:textId="6B020999"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80" w:history="1">
        <w:r w:rsidR="00884E57" w:rsidRPr="00416093">
          <w:rPr>
            <w:rStyle w:val="Lienhypertexte"/>
            <w:rFonts w:eastAsiaTheme="majorEastAsia"/>
            <w:noProof/>
            <w:lang w:val="en-GB"/>
          </w:rPr>
          <w:t>Figure 8: Scoring of programmes by number of EUTF common output indicators, as of March 2018</w:t>
        </w:r>
        <w:r w:rsidR="00884E57">
          <w:rPr>
            <w:noProof/>
            <w:webHidden/>
          </w:rPr>
          <w:tab/>
        </w:r>
        <w:r w:rsidR="00884E57">
          <w:rPr>
            <w:noProof/>
            <w:webHidden/>
          </w:rPr>
          <w:fldChar w:fldCharType="begin"/>
        </w:r>
        <w:r w:rsidR="00884E57">
          <w:rPr>
            <w:noProof/>
            <w:webHidden/>
          </w:rPr>
          <w:instrText xml:space="preserve"> PAGEREF _Toc516218880 \h </w:instrText>
        </w:r>
        <w:r w:rsidR="00884E57">
          <w:rPr>
            <w:noProof/>
            <w:webHidden/>
          </w:rPr>
        </w:r>
        <w:r w:rsidR="00884E57">
          <w:rPr>
            <w:noProof/>
            <w:webHidden/>
          </w:rPr>
          <w:fldChar w:fldCharType="separate"/>
        </w:r>
        <w:r w:rsidR="00411ACB">
          <w:rPr>
            <w:noProof/>
            <w:webHidden/>
          </w:rPr>
          <w:t>21</w:t>
        </w:r>
        <w:r w:rsidR="00884E57">
          <w:rPr>
            <w:noProof/>
            <w:webHidden/>
          </w:rPr>
          <w:fldChar w:fldCharType="end"/>
        </w:r>
      </w:hyperlink>
    </w:p>
    <w:p w14:paraId="6E031047" w14:textId="04B60809"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81" w:history="1">
        <w:r w:rsidR="00884E57" w:rsidRPr="00416093">
          <w:rPr>
            <w:rStyle w:val="Lienhypertexte"/>
            <w:rFonts w:eastAsiaTheme="majorEastAsia"/>
            <w:noProof/>
            <w:lang w:val="en-GB"/>
          </w:rPr>
          <w:t>Figure 9: EUTF common output indicators by number of programmes that inform each indicator, as of March 2018</w:t>
        </w:r>
        <w:r w:rsidR="00884E57">
          <w:rPr>
            <w:noProof/>
            <w:webHidden/>
          </w:rPr>
          <w:tab/>
        </w:r>
        <w:r w:rsidR="00884E57">
          <w:rPr>
            <w:noProof/>
            <w:webHidden/>
          </w:rPr>
          <w:fldChar w:fldCharType="begin"/>
        </w:r>
        <w:r w:rsidR="00884E57">
          <w:rPr>
            <w:noProof/>
            <w:webHidden/>
          </w:rPr>
          <w:instrText xml:space="preserve"> PAGEREF _Toc516218881 \h </w:instrText>
        </w:r>
        <w:r w:rsidR="00884E57">
          <w:rPr>
            <w:noProof/>
            <w:webHidden/>
          </w:rPr>
        </w:r>
        <w:r w:rsidR="00884E57">
          <w:rPr>
            <w:noProof/>
            <w:webHidden/>
          </w:rPr>
          <w:fldChar w:fldCharType="separate"/>
        </w:r>
        <w:r w:rsidR="00411ACB">
          <w:rPr>
            <w:noProof/>
            <w:webHidden/>
          </w:rPr>
          <w:t>21</w:t>
        </w:r>
        <w:r w:rsidR="00884E57">
          <w:rPr>
            <w:noProof/>
            <w:webHidden/>
          </w:rPr>
          <w:fldChar w:fldCharType="end"/>
        </w:r>
      </w:hyperlink>
    </w:p>
    <w:p w14:paraId="06946A55" w14:textId="128A0474"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64" w:anchor="_Toc516218882" w:history="1">
        <w:r w:rsidR="00884E57" w:rsidRPr="00416093">
          <w:rPr>
            <w:rStyle w:val="Lienhypertexte"/>
            <w:rFonts w:eastAsiaTheme="majorEastAsia"/>
            <w:noProof/>
          </w:rPr>
          <w:t>Figure 9: Breakdown of contracted funds by type of implementing partner, May 2018</w:t>
        </w:r>
        <w:r w:rsidR="00884E57">
          <w:rPr>
            <w:noProof/>
            <w:webHidden/>
          </w:rPr>
          <w:tab/>
        </w:r>
        <w:r w:rsidR="00884E57">
          <w:rPr>
            <w:noProof/>
            <w:webHidden/>
          </w:rPr>
          <w:fldChar w:fldCharType="begin"/>
        </w:r>
        <w:r w:rsidR="00884E57">
          <w:rPr>
            <w:noProof/>
            <w:webHidden/>
          </w:rPr>
          <w:instrText xml:space="preserve"> PAGEREF _Toc516218882 \h </w:instrText>
        </w:r>
        <w:r w:rsidR="00884E57">
          <w:rPr>
            <w:noProof/>
            <w:webHidden/>
          </w:rPr>
        </w:r>
        <w:r w:rsidR="00884E57">
          <w:rPr>
            <w:noProof/>
            <w:webHidden/>
          </w:rPr>
          <w:fldChar w:fldCharType="separate"/>
        </w:r>
        <w:r w:rsidR="00411ACB">
          <w:rPr>
            <w:noProof/>
            <w:webHidden/>
          </w:rPr>
          <w:t>22</w:t>
        </w:r>
        <w:r w:rsidR="00884E57">
          <w:rPr>
            <w:noProof/>
            <w:webHidden/>
          </w:rPr>
          <w:fldChar w:fldCharType="end"/>
        </w:r>
      </w:hyperlink>
    </w:p>
    <w:p w14:paraId="06C00025" w14:textId="5A30F333"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83" w:history="1">
        <w:r w:rsidR="00884E57" w:rsidRPr="00416093">
          <w:rPr>
            <w:rStyle w:val="Lienhypertexte"/>
            <w:rFonts w:eastAsiaTheme="majorEastAsia"/>
            <w:noProof/>
            <w:lang w:val="en-GB"/>
          </w:rPr>
          <w:t>Figure 11: EUTF RDPP funding by country</w:t>
        </w:r>
        <w:r w:rsidR="00884E57">
          <w:rPr>
            <w:noProof/>
            <w:webHidden/>
          </w:rPr>
          <w:tab/>
        </w:r>
        <w:r w:rsidR="00884E57">
          <w:rPr>
            <w:noProof/>
            <w:webHidden/>
          </w:rPr>
          <w:fldChar w:fldCharType="begin"/>
        </w:r>
        <w:r w:rsidR="00884E57">
          <w:rPr>
            <w:noProof/>
            <w:webHidden/>
          </w:rPr>
          <w:instrText xml:space="preserve"> PAGEREF _Toc516218883 \h </w:instrText>
        </w:r>
        <w:r w:rsidR="00884E57">
          <w:rPr>
            <w:noProof/>
            <w:webHidden/>
          </w:rPr>
        </w:r>
        <w:r w:rsidR="00884E57">
          <w:rPr>
            <w:noProof/>
            <w:webHidden/>
          </w:rPr>
          <w:fldChar w:fldCharType="separate"/>
        </w:r>
        <w:r w:rsidR="00411ACB">
          <w:rPr>
            <w:noProof/>
            <w:webHidden/>
          </w:rPr>
          <w:t>27</w:t>
        </w:r>
        <w:r w:rsidR="00884E57">
          <w:rPr>
            <w:noProof/>
            <w:webHidden/>
          </w:rPr>
          <w:fldChar w:fldCharType="end"/>
        </w:r>
      </w:hyperlink>
    </w:p>
    <w:p w14:paraId="0ED246F0" w14:textId="4049B3F6"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84" w:history="1">
        <w:r w:rsidR="00884E57" w:rsidRPr="00416093">
          <w:rPr>
            <w:rStyle w:val="Lienhypertexte"/>
            <w:rFonts w:eastAsiaTheme="majorEastAsia"/>
            <w:noProof/>
            <w:lang w:val="en-GB"/>
          </w:rPr>
          <w:t>Figure 12: Key programmes and migration flows in Ethiopia, May 2018</w:t>
        </w:r>
        <w:r w:rsidR="00884E57">
          <w:rPr>
            <w:noProof/>
            <w:webHidden/>
          </w:rPr>
          <w:tab/>
        </w:r>
        <w:r w:rsidR="00884E57">
          <w:rPr>
            <w:noProof/>
            <w:webHidden/>
          </w:rPr>
          <w:fldChar w:fldCharType="begin"/>
        </w:r>
        <w:r w:rsidR="00884E57">
          <w:rPr>
            <w:noProof/>
            <w:webHidden/>
          </w:rPr>
          <w:instrText xml:space="preserve"> PAGEREF _Toc516218884 \h </w:instrText>
        </w:r>
        <w:r w:rsidR="00884E57">
          <w:rPr>
            <w:noProof/>
            <w:webHidden/>
          </w:rPr>
        </w:r>
        <w:r w:rsidR="00884E57">
          <w:rPr>
            <w:noProof/>
            <w:webHidden/>
          </w:rPr>
          <w:fldChar w:fldCharType="separate"/>
        </w:r>
        <w:r w:rsidR="00411ACB">
          <w:rPr>
            <w:noProof/>
            <w:webHidden/>
          </w:rPr>
          <w:t>28</w:t>
        </w:r>
        <w:r w:rsidR="00884E57">
          <w:rPr>
            <w:noProof/>
            <w:webHidden/>
          </w:rPr>
          <w:fldChar w:fldCharType="end"/>
        </w:r>
      </w:hyperlink>
    </w:p>
    <w:p w14:paraId="33F82135" w14:textId="4F77D039"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65" w:anchor="_Toc516218885" w:history="1">
        <w:r w:rsidR="00884E57" w:rsidRPr="00416093">
          <w:rPr>
            <w:rStyle w:val="Lienhypertexte"/>
            <w:rFonts w:eastAsiaTheme="majorEastAsia"/>
            <w:noProof/>
          </w:rPr>
          <w:t>Figure 12: Number of people receiving a basic social service (EUTF indicator 2.2) in Ethiopia by type of beneficiary</w:t>
        </w:r>
        <w:r w:rsidR="00884E57">
          <w:rPr>
            <w:noProof/>
            <w:webHidden/>
          </w:rPr>
          <w:tab/>
        </w:r>
        <w:r w:rsidR="00884E57">
          <w:rPr>
            <w:noProof/>
            <w:webHidden/>
          </w:rPr>
          <w:fldChar w:fldCharType="begin"/>
        </w:r>
        <w:r w:rsidR="00884E57">
          <w:rPr>
            <w:noProof/>
            <w:webHidden/>
          </w:rPr>
          <w:instrText xml:space="preserve"> PAGEREF _Toc516218885 \h </w:instrText>
        </w:r>
        <w:r w:rsidR="00884E57">
          <w:rPr>
            <w:noProof/>
            <w:webHidden/>
          </w:rPr>
        </w:r>
        <w:r w:rsidR="00884E57">
          <w:rPr>
            <w:noProof/>
            <w:webHidden/>
          </w:rPr>
          <w:fldChar w:fldCharType="separate"/>
        </w:r>
        <w:r w:rsidR="00411ACB">
          <w:rPr>
            <w:noProof/>
            <w:webHidden/>
          </w:rPr>
          <w:t>31</w:t>
        </w:r>
        <w:r w:rsidR="00884E57">
          <w:rPr>
            <w:noProof/>
            <w:webHidden/>
          </w:rPr>
          <w:fldChar w:fldCharType="end"/>
        </w:r>
      </w:hyperlink>
    </w:p>
    <w:p w14:paraId="511EB4B0" w14:textId="2B16315E"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66" w:anchor="_Toc516218886" w:history="1">
        <w:r w:rsidR="00884E57" w:rsidRPr="00416093">
          <w:rPr>
            <w:rStyle w:val="Lienhypertexte"/>
            <w:rFonts w:eastAsiaTheme="majorEastAsia"/>
            <w:noProof/>
          </w:rPr>
          <w:t>Figure 13: Number of social infrastructure built or rehabilitated (EUTF indicator 2.1 bis) in Ethiopia by type of infrastructure</w:t>
        </w:r>
        <w:r w:rsidR="00884E57">
          <w:rPr>
            <w:noProof/>
            <w:webHidden/>
          </w:rPr>
          <w:tab/>
        </w:r>
        <w:r w:rsidR="00884E57">
          <w:rPr>
            <w:noProof/>
            <w:webHidden/>
          </w:rPr>
          <w:fldChar w:fldCharType="begin"/>
        </w:r>
        <w:r w:rsidR="00884E57">
          <w:rPr>
            <w:noProof/>
            <w:webHidden/>
          </w:rPr>
          <w:instrText xml:space="preserve"> PAGEREF _Toc516218886 \h </w:instrText>
        </w:r>
        <w:r w:rsidR="00884E57">
          <w:rPr>
            <w:noProof/>
            <w:webHidden/>
          </w:rPr>
        </w:r>
        <w:r w:rsidR="00884E57">
          <w:rPr>
            <w:noProof/>
            <w:webHidden/>
          </w:rPr>
          <w:fldChar w:fldCharType="separate"/>
        </w:r>
        <w:r w:rsidR="00411ACB">
          <w:rPr>
            <w:noProof/>
            <w:webHidden/>
          </w:rPr>
          <w:t>31</w:t>
        </w:r>
        <w:r w:rsidR="00884E57">
          <w:rPr>
            <w:noProof/>
            <w:webHidden/>
          </w:rPr>
          <w:fldChar w:fldCharType="end"/>
        </w:r>
      </w:hyperlink>
    </w:p>
    <w:p w14:paraId="220693E3" w14:textId="33E1E334"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87" w:history="1">
        <w:r w:rsidR="00884E57" w:rsidRPr="00416093">
          <w:rPr>
            <w:rStyle w:val="Lienhypertexte"/>
            <w:rFonts w:eastAsiaTheme="majorEastAsia"/>
            <w:noProof/>
          </w:rPr>
          <w:t>Figure 15: Number of people receiving a basic social service (EUTF indicator 2.2) in Ethiopia by type of service</w:t>
        </w:r>
        <w:r w:rsidR="00884E57">
          <w:rPr>
            <w:noProof/>
            <w:webHidden/>
          </w:rPr>
          <w:tab/>
        </w:r>
        <w:r w:rsidR="00884E57">
          <w:rPr>
            <w:noProof/>
            <w:webHidden/>
          </w:rPr>
          <w:fldChar w:fldCharType="begin"/>
        </w:r>
        <w:r w:rsidR="00884E57">
          <w:rPr>
            <w:noProof/>
            <w:webHidden/>
          </w:rPr>
          <w:instrText xml:space="preserve"> PAGEREF _Toc516218887 \h </w:instrText>
        </w:r>
        <w:r w:rsidR="00884E57">
          <w:rPr>
            <w:noProof/>
            <w:webHidden/>
          </w:rPr>
        </w:r>
        <w:r w:rsidR="00884E57">
          <w:rPr>
            <w:noProof/>
            <w:webHidden/>
          </w:rPr>
          <w:fldChar w:fldCharType="separate"/>
        </w:r>
        <w:r w:rsidR="00411ACB">
          <w:rPr>
            <w:noProof/>
            <w:webHidden/>
          </w:rPr>
          <w:t>31</w:t>
        </w:r>
        <w:r w:rsidR="00884E57">
          <w:rPr>
            <w:noProof/>
            <w:webHidden/>
          </w:rPr>
          <w:fldChar w:fldCharType="end"/>
        </w:r>
      </w:hyperlink>
    </w:p>
    <w:p w14:paraId="71643E08" w14:textId="5D212711"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67" w:anchor="_Toc516218888" w:history="1">
        <w:r w:rsidR="00884E57" w:rsidRPr="00416093">
          <w:rPr>
            <w:rStyle w:val="Lienhypertexte"/>
            <w:rFonts w:eastAsiaTheme="majorEastAsia"/>
            <w:noProof/>
          </w:rPr>
          <w:t>Figure 15: Number of jobs created (EUTF indicator 1.1) in Ethiopia, by gender and type of job</w:t>
        </w:r>
        <w:r w:rsidR="00884E57">
          <w:rPr>
            <w:noProof/>
            <w:webHidden/>
          </w:rPr>
          <w:tab/>
        </w:r>
        <w:r w:rsidR="00884E57">
          <w:rPr>
            <w:noProof/>
            <w:webHidden/>
          </w:rPr>
          <w:fldChar w:fldCharType="begin"/>
        </w:r>
        <w:r w:rsidR="00884E57">
          <w:rPr>
            <w:noProof/>
            <w:webHidden/>
          </w:rPr>
          <w:instrText xml:space="preserve"> PAGEREF _Toc516218888 \h </w:instrText>
        </w:r>
        <w:r w:rsidR="00884E57">
          <w:rPr>
            <w:noProof/>
            <w:webHidden/>
          </w:rPr>
        </w:r>
        <w:r w:rsidR="00884E57">
          <w:rPr>
            <w:noProof/>
            <w:webHidden/>
          </w:rPr>
          <w:fldChar w:fldCharType="separate"/>
        </w:r>
        <w:r w:rsidR="00411ACB">
          <w:rPr>
            <w:noProof/>
            <w:webHidden/>
          </w:rPr>
          <w:t>32</w:t>
        </w:r>
        <w:r w:rsidR="00884E57">
          <w:rPr>
            <w:noProof/>
            <w:webHidden/>
          </w:rPr>
          <w:fldChar w:fldCharType="end"/>
        </w:r>
      </w:hyperlink>
    </w:p>
    <w:p w14:paraId="2DACBF8E" w14:textId="6A571B3A"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89" w:history="1">
        <w:r w:rsidR="00884E57" w:rsidRPr="00416093">
          <w:rPr>
            <w:rStyle w:val="Lienhypertexte"/>
            <w:rFonts w:eastAsiaTheme="majorEastAsia"/>
            <w:noProof/>
          </w:rPr>
          <w:t>Figure 17: REAL’s contributions to the four pillars of the EU ‘basic resilience model’ in Ethiopia</w:t>
        </w:r>
        <w:r w:rsidR="00884E57">
          <w:rPr>
            <w:noProof/>
            <w:webHidden/>
          </w:rPr>
          <w:tab/>
        </w:r>
        <w:r w:rsidR="00884E57">
          <w:rPr>
            <w:noProof/>
            <w:webHidden/>
          </w:rPr>
          <w:fldChar w:fldCharType="begin"/>
        </w:r>
        <w:r w:rsidR="00884E57">
          <w:rPr>
            <w:noProof/>
            <w:webHidden/>
          </w:rPr>
          <w:instrText xml:space="preserve"> PAGEREF _Toc516218889 \h </w:instrText>
        </w:r>
        <w:r w:rsidR="00884E57">
          <w:rPr>
            <w:noProof/>
            <w:webHidden/>
          </w:rPr>
        </w:r>
        <w:r w:rsidR="00884E57">
          <w:rPr>
            <w:noProof/>
            <w:webHidden/>
          </w:rPr>
          <w:fldChar w:fldCharType="separate"/>
        </w:r>
        <w:r w:rsidR="00411ACB">
          <w:rPr>
            <w:noProof/>
            <w:webHidden/>
          </w:rPr>
          <w:t>35</w:t>
        </w:r>
        <w:r w:rsidR="00884E57">
          <w:rPr>
            <w:noProof/>
            <w:webHidden/>
          </w:rPr>
          <w:fldChar w:fldCharType="end"/>
        </w:r>
      </w:hyperlink>
    </w:p>
    <w:p w14:paraId="573D6DCC" w14:textId="1A13ABD1"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90" w:history="1">
        <w:r w:rsidR="00884E57" w:rsidRPr="00416093">
          <w:rPr>
            <w:rStyle w:val="Lienhypertexte"/>
            <w:rFonts w:eastAsiaTheme="majorEastAsia"/>
            <w:noProof/>
            <w:lang w:val="en-GB"/>
          </w:rPr>
          <w:t>Figure 18: Key programmes and migration flows in South Sudan, May 2018</w:t>
        </w:r>
        <w:r w:rsidR="00884E57">
          <w:rPr>
            <w:noProof/>
            <w:webHidden/>
          </w:rPr>
          <w:tab/>
        </w:r>
        <w:r w:rsidR="00884E57">
          <w:rPr>
            <w:noProof/>
            <w:webHidden/>
          </w:rPr>
          <w:fldChar w:fldCharType="begin"/>
        </w:r>
        <w:r w:rsidR="00884E57">
          <w:rPr>
            <w:noProof/>
            <w:webHidden/>
          </w:rPr>
          <w:instrText xml:space="preserve"> PAGEREF _Toc516218890 \h </w:instrText>
        </w:r>
        <w:r w:rsidR="00884E57">
          <w:rPr>
            <w:noProof/>
            <w:webHidden/>
          </w:rPr>
        </w:r>
        <w:r w:rsidR="00884E57">
          <w:rPr>
            <w:noProof/>
            <w:webHidden/>
          </w:rPr>
          <w:fldChar w:fldCharType="separate"/>
        </w:r>
        <w:r w:rsidR="00411ACB">
          <w:rPr>
            <w:noProof/>
            <w:webHidden/>
          </w:rPr>
          <w:t>36</w:t>
        </w:r>
        <w:r w:rsidR="00884E57">
          <w:rPr>
            <w:noProof/>
            <w:webHidden/>
          </w:rPr>
          <w:fldChar w:fldCharType="end"/>
        </w:r>
      </w:hyperlink>
    </w:p>
    <w:p w14:paraId="6AAA0253" w14:textId="1596DFF5"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91" w:history="1">
        <w:r w:rsidR="00884E57" w:rsidRPr="00416093">
          <w:rPr>
            <w:rStyle w:val="Lienhypertexte"/>
            <w:rFonts w:eastAsiaTheme="majorEastAsia"/>
            <w:noProof/>
            <w:lang w:val="en-GB"/>
          </w:rPr>
          <w:t>Figure 19: Key programmes (by budget) and migration flows in Sudan, May 2018</w:t>
        </w:r>
        <w:r w:rsidR="00884E57">
          <w:rPr>
            <w:noProof/>
            <w:webHidden/>
          </w:rPr>
          <w:tab/>
        </w:r>
        <w:r w:rsidR="00884E57">
          <w:rPr>
            <w:noProof/>
            <w:webHidden/>
          </w:rPr>
          <w:fldChar w:fldCharType="begin"/>
        </w:r>
        <w:r w:rsidR="00884E57">
          <w:rPr>
            <w:noProof/>
            <w:webHidden/>
          </w:rPr>
          <w:instrText xml:space="preserve"> PAGEREF _Toc516218891 \h </w:instrText>
        </w:r>
        <w:r w:rsidR="00884E57">
          <w:rPr>
            <w:noProof/>
            <w:webHidden/>
          </w:rPr>
        </w:r>
        <w:r w:rsidR="00884E57">
          <w:rPr>
            <w:noProof/>
            <w:webHidden/>
          </w:rPr>
          <w:fldChar w:fldCharType="separate"/>
        </w:r>
        <w:r w:rsidR="00411ACB">
          <w:rPr>
            <w:noProof/>
            <w:webHidden/>
          </w:rPr>
          <w:t>43</w:t>
        </w:r>
        <w:r w:rsidR="00884E57">
          <w:rPr>
            <w:noProof/>
            <w:webHidden/>
          </w:rPr>
          <w:fldChar w:fldCharType="end"/>
        </w:r>
      </w:hyperlink>
    </w:p>
    <w:p w14:paraId="1728147A" w14:textId="08FDD853"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68" w:anchor="_Toc516218892" w:history="1">
        <w:r w:rsidR="00884E57" w:rsidRPr="00416093">
          <w:rPr>
            <w:rStyle w:val="Lienhypertexte"/>
            <w:rFonts w:eastAsiaTheme="majorEastAsia"/>
            <w:noProof/>
          </w:rPr>
          <w:t>Figure 19: Number of people receiving food security related assistance (EUTF indicator 2.4) in Sudan, by type of beneficiary</w:t>
        </w:r>
        <w:r w:rsidR="00884E57">
          <w:rPr>
            <w:noProof/>
            <w:webHidden/>
          </w:rPr>
          <w:tab/>
        </w:r>
        <w:r w:rsidR="00884E57">
          <w:rPr>
            <w:noProof/>
            <w:webHidden/>
          </w:rPr>
          <w:fldChar w:fldCharType="begin"/>
        </w:r>
        <w:r w:rsidR="00884E57">
          <w:rPr>
            <w:noProof/>
            <w:webHidden/>
          </w:rPr>
          <w:instrText xml:space="preserve"> PAGEREF _Toc516218892 \h </w:instrText>
        </w:r>
        <w:r w:rsidR="00884E57">
          <w:rPr>
            <w:noProof/>
            <w:webHidden/>
          </w:rPr>
        </w:r>
        <w:r w:rsidR="00884E57">
          <w:rPr>
            <w:noProof/>
            <w:webHidden/>
          </w:rPr>
          <w:fldChar w:fldCharType="separate"/>
        </w:r>
        <w:r w:rsidR="00411ACB">
          <w:rPr>
            <w:noProof/>
            <w:webHidden/>
          </w:rPr>
          <w:t>46</w:t>
        </w:r>
        <w:r w:rsidR="00884E57">
          <w:rPr>
            <w:noProof/>
            <w:webHidden/>
          </w:rPr>
          <w:fldChar w:fldCharType="end"/>
        </w:r>
      </w:hyperlink>
    </w:p>
    <w:p w14:paraId="77A65C7E" w14:textId="4EFCF8A0"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69" w:anchor="_Toc516218893" w:history="1">
        <w:r w:rsidR="00884E57" w:rsidRPr="00416093">
          <w:rPr>
            <w:rStyle w:val="Lienhypertexte"/>
            <w:rFonts w:eastAsiaTheme="majorEastAsia"/>
            <w:noProof/>
          </w:rPr>
          <w:t>Figure 20: Number of people assisted to develop economic income-generating activities (EUTF indicator 1.3) in Sudan, by gender</w:t>
        </w:r>
        <w:r w:rsidR="00884E57">
          <w:rPr>
            <w:noProof/>
            <w:webHidden/>
          </w:rPr>
          <w:tab/>
        </w:r>
        <w:r w:rsidR="00884E57">
          <w:rPr>
            <w:noProof/>
            <w:webHidden/>
          </w:rPr>
          <w:fldChar w:fldCharType="begin"/>
        </w:r>
        <w:r w:rsidR="00884E57">
          <w:rPr>
            <w:noProof/>
            <w:webHidden/>
          </w:rPr>
          <w:instrText xml:space="preserve"> PAGEREF _Toc516218893 \h </w:instrText>
        </w:r>
        <w:r w:rsidR="00884E57">
          <w:rPr>
            <w:noProof/>
            <w:webHidden/>
          </w:rPr>
        </w:r>
        <w:r w:rsidR="00884E57">
          <w:rPr>
            <w:noProof/>
            <w:webHidden/>
          </w:rPr>
          <w:fldChar w:fldCharType="separate"/>
        </w:r>
        <w:r w:rsidR="00411ACB">
          <w:rPr>
            <w:noProof/>
            <w:webHidden/>
          </w:rPr>
          <w:t>46</w:t>
        </w:r>
        <w:r w:rsidR="00884E57">
          <w:rPr>
            <w:noProof/>
            <w:webHidden/>
          </w:rPr>
          <w:fldChar w:fldCharType="end"/>
        </w:r>
      </w:hyperlink>
    </w:p>
    <w:p w14:paraId="44373540" w14:textId="3E05BB21"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94" w:history="1">
        <w:r w:rsidR="00884E57" w:rsidRPr="00416093">
          <w:rPr>
            <w:rStyle w:val="Lienhypertexte"/>
            <w:rFonts w:eastAsiaTheme="majorEastAsia"/>
            <w:noProof/>
            <w:lang w:val="en-GB"/>
          </w:rPr>
          <w:t>Figure 22: Key programmes and migration flows in Somalia, May 2018</w:t>
        </w:r>
        <w:r w:rsidR="00884E57">
          <w:rPr>
            <w:noProof/>
            <w:webHidden/>
          </w:rPr>
          <w:tab/>
        </w:r>
        <w:r w:rsidR="00884E57">
          <w:rPr>
            <w:noProof/>
            <w:webHidden/>
          </w:rPr>
          <w:fldChar w:fldCharType="begin"/>
        </w:r>
        <w:r w:rsidR="00884E57">
          <w:rPr>
            <w:noProof/>
            <w:webHidden/>
          </w:rPr>
          <w:instrText xml:space="preserve"> PAGEREF _Toc516218894 \h </w:instrText>
        </w:r>
        <w:r w:rsidR="00884E57">
          <w:rPr>
            <w:noProof/>
            <w:webHidden/>
          </w:rPr>
        </w:r>
        <w:r w:rsidR="00884E57">
          <w:rPr>
            <w:noProof/>
            <w:webHidden/>
          </w:rPr>
          <w:fldChar w:fldCharType="separate"/>
        </w:r>
        <w:r w:rsidR="00411ACB">
          <w:rPr>
            <w:noProof/>
            <w:webHidden/>
          </w:rPr>
          <w:t>49</w:t>
        </w:r>
        <w:r w:rsidR="00884E57">
          <w:rPr>
            <w:noProof/>
            <w:webHidden/>
          </w:rPr>
          <w:fldChar w:fldCharType="end"/>
        </w:r>
      </w:hyperlink>
    </w:p>
    <w:p w14:paraId="1502AC3F" w14:textId="04E184E2"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95" w:history="1">
        <w:r w:rsidR="00884E57" w:rsidRPr="00416093">
          <w:rPr>
            <w:rStyle w:val="Lienhypertexte"/>
            <w:rFonts w:eastAsiaTheme="majorEastAsia"/>
            <w:noProof/>
            <w:lang w:val="en-GB"/>
          </w:rPr>
          <w:t>Figure 23: No of beneficiaries assisted to develop IGAs (EUTF indicator 1.3) by beneficiary type and gender</w:t>
        </w:r>
        <w:r w:rsidR="00884E57">
          <w:rPr>
            <w:noProof/>
            <w:webHidden/>
          </w:rPr>
          <w:tab/>
        </w:r>
        <w:r w:rsidR="00884E57">
          <w:rPr>
            <w:noProof/>
            <w:webHidden/>
          </w:rPr>
          <w:fldChar w:fldCharType="begin"/>
        </w:r>
        <w:r w:rsidR="00884E57">
          <w:rPr>
            <w:noProof/>
            <w:webHidden/>
          </w:rPr>
          <w:instrText xml:space="preserve"> PAGEREF _Toc516218895 \h </w:instrText>
        </w:r>
        <w:r w:rsidR="00884E57">
          <w:rPr>
            <w:noProof/>
            <w:webHidden/>
          </w:rPr>
        </w:r>
        <w:r w:rsidR="00884E57">
          <w:rPr>
            <w:noProof/>
            <w:webHidden/>
          </w:rPr>
          <w:fldChar w:fldCharType="separate"/>
        </w:r>
        <w:r w:rsidR="00411ACB">
          <w:rPr>
            <w:noProof/>
            <w:webHidden/>
          </w:rPr>
          <w:t>53</w:t>
        </w:r>
        <w:r w:rsidR="00884E57">
          <w:rPr>
            <w:noProof/>
            <w:webHidden/>
          </w:rPr>
          <w:fldChar w:fldCharType="end"/>
        </w:r>
      </w:hyperlink>
    </w:p>
    <w:p w14:paraId="2296B81E" w14:textId="366E358A"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96" w:history="1">
        <w:r w:rsidR="00884E57" w:rsidRPr="00416093">
          <w:rPr>
            <w:rStyle w:val="Lienhypertexte"/>
            <w:rFonts w:eastAsiaTheme="majorEastAsia"/>
            <w:noProof/>
            <w:lang w:val="en-GB"/>
          </w:rPr>
          <w:t>Figure 24: People provided with a basic service (EUTF indicator 2.2) in Somalia,                                              by beneficiary status and gender</w:t>
        </w:r>
        <w:r w:rsidR="00884E57">
          <w:rPr>
            <w:noProof/>
            <w:webHidden/>
          </w:rPr>
          <w:tab/>
        </w:r>
        <w:r w:rsidR="00884E57">
          <w:rPr>
            <w:noProof/>
            <w:webHidden/>
          </w:rPr>
          <w:fldChar w:fldCharType="begin"/>
        </w:r>
        <w:r w:rsidR="00884E57">
          <w:rPr>
            <w:noProof/>
            <w:webHidden/>
          </w:rPr>
          <w:instrText xml:space="preserve"> PAGEREF _Toc516218896 \h </w:instrText>
        </w:r>
        <w:r w:rsidR="00884E57">
          <w:rPr>
            <w:noProof/>
            <w:webHidden/>
          </w:rPr>
        </w:r>
        <w:r w:rsidR="00884E57">
          <w:rPr>
            <w:noProof/>
            <w:webHidden/>
          </w:rPr>
          <w:fldChar w:fldCharType="separate"/>
        </w:r>
        <w:r w:rsidR="00411ACB">
          <w:rPr>
            <w:noProof/>
            <w:webHidden/>
          </w:rPr>
          <w:t>53</w:t>
        </w:r>
        <w:r w:rsidR="00884E57">
          <w:rPr>
            <w:noProof/>
            <w:webHidden/>
          </w:rPr>
          <w:fldChar w:fldCharType="end"/>
        </w:r>
      </w:hyperlink>
    </w:p>
    <w:p w14:paraId="0B221877" w14:textId="1307A1AB"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97" w:history="1">
        <w:r w:rsidR="00884E57" w:rsidRPr="00416093">
          <w:rPr>
            <w:rStyle w:val="Lienhypertexte"/>
            <w:rFonts w:eastAsiaTheme="majorEastAsia"/>
            <w:noProof/>
            <w:lang w:val="en-GB"/>
          </w:rPr>
          <w:t>Figure 25: Key programmes and migration flows in Kenya, May 2018</w:t>
        </w:r>
        <w:r w:rsidR="00884E57">
          <w:rPr>
            <w:noProof/>
            <w:webHidden/>
          </w:rPr>
          <w:tab/>
        </w:r>
        <w:r w:rsidR="00884E57">
          <w:rPr>
            <w:noProof/>
            <w:webHidden/>
          </w:rPr>
          <w:fldChar w:fldCharType="begin"/>
        </w:r>
        <w:r w:rsidR="00884E57">
          <w:rPr>
            <w:noProof/>
            <w:webHidden/>
          </w:rPr>
          <w:instrText xml:space="preserve"> PAGEREF _Toc516218897 \h </w:instrText>
        </w:r>
        <w:r w:rsidR="00884E57">
          <w:rPr>
            <w:noProof/>
            <w:webHidden/>
          </w:rPr>
        </w:r>
        <w:r w:rsidR="00884E57">
          <w:rPr>
            <w:noProof/>
            <w:webHidden/>
          </w:rPr>
          <w:fldChar w:fldCharType="separate"/>
        </w:r>
        <w:r w:rsidR="00411ACB">
          <w:rPr>
            <w:noProof/>
            <w:webHidden/>
          </w:rPr>
          <w:t>54</w:t>
        </w:r>
        <w:r w:rsidR="00884E57">
          <w:rPr>
            <w:noProof/>
            <w:webHidden/>
          </w:rPr>
          <w:fldChar w:fldCharType="end"/>
        </w:r>
      </w:hyperlink>
    </w:p>
    <w:p w14:paraId="36113E3C" w14:textId="5D55AB8F"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98" w:history="1">
        <w:r w:rsidR="00884E57" w:rsidRPr="00416093">
          <w:rPr>
            <w:rStyle w:val="Lienhypertexte"/>
            <w:rFonts w:eastAsiaTheme="majorEastAsia"/>
            <w:noProof/>
          </w:rPr>
          <w:t>Figure 26: Number of people receiving a basic social service (EUTF indicator 2.2) in Kenya, by type of service</w:t>
        </w:r>
        <w:r w:rsidR="00884E57">
          <w:rPr>
            <w:noProof/>
            <w:webHidden/>
          </w:rPr>
          <w:tab/>
        </w:r>
        <w:r w:rsidR="00884E57">
          <w:rPr>
            <w:noProof/>
            <w:webHidden/>
          </w:rPr>
          <w:fldChar w:fldCharType="begin"/>
        </w:r>
        <w:r w:rsidR="00884E57">
          <w:rPr>
            <w:noProof/>
            <w:webHidden/>
          </w:rPr>
          <w:instrText xml:space="preserve"> PAGEREF _Toc516218898 \h </w:instrText>
        </w:r>
        <w:r w:rsidR="00884E57">
          <w:rPr>
            <w:noProof/>
            <w:webHidden/>
          </w:rPr>
        </w:r>
        <w:r w:rsidR="00884E57">
          <w:rPr>
            <w:noProof/>
            <w:webHidden/>
          </w:rPr>
          <w:fldChar w:fldCharType="separate"/>
        </w:r>
        <w:r w:rsidR="00411ACB">
          <w:rPr>
            <w:noProof/>
            <w:webHidden/>
          </w:rPr>
          <w:t>56</w:t>
        </w:r>
        <w:r w:rsidR="00884E57">
          <w:rPr>
            <w:noProof/>
            <w:webHidden/>
          </w:rPr>
          <w:fldChar w:fldCharType="end"/>
        </w:r>
      </w:hyperlink>
    </w:p>
    <w:p w14:paraId="4E8D55B1" w14:textId="2B9F4E8E"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899" w:history="1">
        <w:r w:rsidR="00884E57" w:rsidRPr="00416093">
          <w:rPr>
            <w:rStyle w:val="Lienhypertexte"/>
            <w:rFonts w:eastAsiaTheme="majorEastAsia"/>
            <w:noProof/>
          </w:rPr>
          <w:t>Figure 27: Number of people receiving food security assistance (EUTF indicator 2.4) in Kenya, by gender</w:t>
        </w:r>
        <w:r w:rsidR="00884E57">
          <w:rPr>
            <w:noProof/>
            <w:webHidden/>
          </w:rPr>
          <w:tab/>
        </w:r>
        <w:r w:rsidR="00884E57">
          <w:rPr>
            <w:noProof/>
            <w:webHidden/>
          </w:rPr>
          <w:fldChar w:fldCharType="begin"/>
        </w:r>
        <w:r w:rsidR="00884E57">
          <w:rPr>
            <w:noProof/>
            <w:webHidden/>
          </w:rPr>
          <w:instrText xml:space="preserve"> PAGEREF _Toc516218899 \h </w:instrText>
        </w:r>
        <w:r w:rsidR="00884E57">
          <w:rPr>
            <w:noProof/>
            <w:webHidden/>
          </w:rPr>
        </w:r>
        <w:r w:rsidR="00884E57">
          <w:rPr>
            <w:noProof/>
            <w:webHidden/>
          </w:rPr>
          <w:fldChar w:fldCharType="separate"/>
        </w:r>
        <w:r w:rsidR="00411ACB">
          <w:rPr>
            <w:noProof/>
            <w:webHidden/>
          </w:rPr>
          <w:t>56</w:t>
        </w:r>
        <w:r w:rsidR="00884E57">
          <w:rPr>
            <w:noProof/>
            <w:webHidden/>
          </w:rPr>
          <w:fldChar w:fldCharType="end"/>
        </w:r>
      </w:hyperlink>
    </w:p>
    <w:p w14:paraId="1F1D5599" w14:textId="120890D4"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70" w:anchor="_Toc516218900" w:history="1">
        <w:r w:rsidR="00884E57" w:rsidRPr="00416093">
          <w:rPr>
            <w:rStyle w:val="Lienhypertexte"/>
            <w:rFonts w:eastAsiaTheme="majorEastAsia"/>
            <w:noProof/>
          </w:rPr>
          <w:t>Figure 27: Number of jobs created (EUTF indicator 1.1) in Kenya, by gender and type of activity</w:t>
        </w:r>
        <w:r w:rsidR="00884E57">
          <w:rPr>
            <w:noProof/>
            <w:webHidden/>
          </w:rPr>
          <w:tab/>
        </w:r>
        <w:r w:rsidR="00884E57">
          <w:rPr>
            <w:noProof/>
            <w:webHidden/>
          </w:rPr>
          <w:fldChar w:fldCharType="begin"/>
        </w:r>
        <w:r w:rsidR="00884E57">
          <w:rPr>
            <w:noProof/>
            <w:webHidden/>
          </w:rPr>
          <w:instrText xml:space="preserve"> PAGEREF _Toc516218900 \h </w:instrText>
        </w:r>
        <w:r w:rsidR="00884E57">
          <w:rPr>
            <w:noProof/>
            <w:webHidden/>
          </w:rPr>
        </w:r>
        <w:r w:rsidR="00884E57">
          <w:rPr>
            <w:noProof/>
            <w:webHidden/>
          </w:rPr>
          <w:fldChar w:fldCharType="separate"/>
        </w:r>
        <w:r w:rsidR="00411ACB">
          <w:rPr>
            <w:noProof/>
            <w:webHidden/>
          </w:rPr>
          <w:t>57</w:t>
        </w:r>
        <w:r w:rsidR="00884E57">
          <w:rPr>
            <w:noProof/>
            <w:webHidden/>
          </w:rPr>
          <w:fldChar w:fldCharType="end"/>
        </w:r>
      </w:hyperlink>
    </w:p>
    <w:p w14:paraId="43699072" w14:textId="02EBEFBD"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71" w:anchor="_Toc516218901" w:history="1">
        <w:r w:rsidR="00884E57" w:rsidRPr="00416093">
          <w:rPr>
            <w:rStyle w:val="Lienhypertexte"/>
            <w:rFonts w:eastAsiaTheme="majorEastAsia"/>
            <w:noProof/>
          </w:rPr>
          <w:t>Figure 28: Number of people participating in conflict-prevention and peace-building activities (EUTF indicator 4.3) in Kenya by type of activity</w:t>
        </w:r>
        <w:r w:rsidR="00884E57">
          <w:rPr>
            <w:noProof/>
            <w:webHidden/>
          </w:rPr>
          <w:tab/>
        </w:r>
        <w:r w:rsidR="00884E57">
          <w:rPr>
            <w:noProof/>
            <w:webHidden/>
          </w:rPr>
          <w:fldChar w:fldCharType="begin"/>
        </w:r>
        <w:r w:rsidR="00884E57">
          <w:rPr>
            <w:noProof/>
            <w:webHidden/>
          </w:rPr>
          <w:instrText xml:space="preserve"> PAGEREF _Toc516218901 \h </w:instrText>
        </w:r>
        <w:r w:rsidR="00884E57">
          <w:rPr>
            <w:noProof/>
            <w:webHidden/>
          </w:rPr>
        </w:r>
        <w:r w:rsidR="00884E57">
          <w:rPr>
            <w:noProof/>
            <w:webHidden/>
          </w:rPr>
          <w:fldChar w:fldCharType="separate"/>
        </w:r>
        <w:r w:rsidR="00411ACB">
          <w:rPr>
            <w:noProof/>
            <w:webHidden/>
          </w:rPr>
          <w:t>57</w:t>
        </w:r>
        <w:r w:rsidR="00884E57">
          <w:rPr>
            <w:noProof/>
            <w:webHidden/>
          </w:rPr>
          <w:fldChar w:fldCharType="end"/>
        </w:r>
      </w:hyperlink>
    </w:p>
    <w:p w14:paraId="43D7324A" w14:textId="59B77A99"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02" w:history="1">
        <w:r w:rsidR="00884E57" w:rsidRPr="00416093">
          <w:rPr>
            <w:rStyle w:val="Lienhypertexte"/>
            <w:rFonts w:eastAsiaTheme="majorEastAsia"/>
            <w:noProof/>
            <w:lang w:val="en-GB"/>
          </w:rPr>
          <w:t>Figure 30: Key programmes and migration flows in Uganda, May 2018</w:t>
        </w:r>
        <w:r w:rsidR="00884E57">
          <w:rPr>
            <w:noProof/>
            <w:webHidden/>
          </w:rPr>
          <w:tab/>
        </w:r>
        <w:r w:rsidR="00884E57">
          <w:rPr>
            <w:noProof/>
            <w:webHidden/>
          </w:rPr>
          <w:fldChar w:fldCharType="begin"/>
        </w:r>
        <w:r w:rsidR="00884E57">
          <w:rPr>
            <w:noProof/>
            <w:webHidden/>
          </w:rPr>
          <w:instrText xml:space="preserve"> PAGEREF _Toc516218902 \h </w:instrText>
        </w:r>
        <w:r w:rsidR="00884E57">
          <w:rPr>
            <w:noProof/>
            <w:webHidden/>
          </w:rPr>
        </w:r>
        <w:r w:rsidR="00884E57">
          <w:rPr>
            <w:noProof/>
            <w:webHidden/>
          </w:rPr>
          <w:fldChar w:fldCharType="separate"/>
        </w:r>
        <w:r w:rsidR="00411ACB">
          <w:rPr>
            <w:noProof/>
            <w:webHidden/>
          </w:rPr>
          <w:t>61</w:t>
        </w:r>
        <w:r w:rsidR="00884E57">
          <w:rPr>
            <w:noProof/>
            <w:webHidden/>
          </w:rPr>
          <w:fldChar w:fldCharType="end"/>
        </w:r>
      </w:hyperlink>
    </w:p>
    <w:p w14:paraId="31B128A9" w14:textId="33F4E854"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03" w:history="1">
        <w:r w:rsidR="00884E57" w:rsidRPr="00416093">
          <w:rPr>
            <w:rStyle w:val="Lienhypertexte"/>
            <w:rFonts w:eastAsiaTheme="majorEastAsia"/>
            <w:noProof/>
            <w:lang w:val="en-GB"/>
          </w:rPr>
          <w:t>Figure 31: Beneficiaries of professional trainings (TVET) and/or skills development trainings             (EUTF indicator 1.4), by status and gender</w:t>
        </w:r>
        <w:r w:rsidR="00884E57">
          <w:rPr>
            <w:noProof/>
            <w:webHidden/>
          </w:rPr>
          <w:tab/>
        </w:r>
        <w:r w:rsidR="00884E57">
          <w:rPr>
            <w:noProof/>
            <w:webHidden/>
          </w:rPr>
          <w:fldChar w:fldCharType="begin"/>
        </w:r>
        <w:r w:rsidR="00884E57">
          <w:rPr>
            <w:noProof/>
            <w:webHidden/>
          </w:rPr>
          <w:instrText xml:space="preserve"> PAGEREF _Toc516218903 \h </w:instrText>
        </w:r>
        <w:r w:rsidR="00884E57">
          <w:rPr>
            <w:noProof/>
            <w:webHidden/>
          </w:rPr>
        </w:r>
        <w:r w:rsidR="00884E57">
          <w:rPr>
            <w:noProof/>
            <w:webHidden/>
          </w:rPr>
          <w:fldChar w:fldCharType="separate"/>
        </w:r>
        <w:r w:rsidR="00411ACB">
          <w:rPr>
            <w:noProof/>
            <w:webHidden/>
          </w:rPr>
          <w:t>64</w:t>
        </w:r>
        <w:r w:rsidR="00884E57">
          <w:rPr>
            <w:noProof/>
            <w:webHidden/>
          </w:rPr>
          <w:fldChar w:fldCharType="end"/>
        </w:r>
      </w:hyperlink>
    </w:p>
    <w:p w14:paraId="7471A4D2" w14:textId="6AE0DFDE"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04" w:history="1">
        <w:r w:rsidR="00884E57" w:rsidRPr="00416093">
          <w:rPr>
            <w:rStyle w:val="Lienhypertexte"/>
            <w:rFonts w:eastAsiaTheme="majorEastAsia"/>
            <w:noProof/>
            <w:lang w:val="en-GB"/>
          </w:rPr>
          <w:t>Figure 32: Staff trained on conflict prevention, border management and human rights (EUTF indicator 4.2) by displacement status and training topic</w:t>
        </w:r>
        <w:r w:rsidR="00884E57">
          <w:rPr>
            <w:noProof/>
            <w:webHidden/>
          </w:rPr>
          <w:tab/>
        </w:r>
        <w:r w:rsidR="00884E57">
          <w:rPr>
            <w:noProof/>
            <w:webHidden/>
          </w:rPr>
          <w:fldChar w:fldCharType="begin"/>
        </w:r>
        <w:r w:rsidR="00884E57">
          <w:rPr>
            <w:noProof/>
            <w:webHidden/>
          </w:rPr>
          <w:instrText xml:space="preserve"> PAGEREF _Toc516218904 \h </w:instrText>
        </w:r>
        <w:r w:rsidR="00884E57">
          <w:rPr>
            <w:noProof/>
            <w:webHidden/>
          </w:rPr>
        </w:r>
        <w:r w:rsidR="00884E57">
          <w:rPr>
            <w:noProof/>
            <w:webHidden/>
          </w:rPr>
          <w:fldChar w:fldCharType="separate"/>
        </w:r>
        <w:r w:rsidR="00411ACB">
          <w:rPr>
            <w:noProof/>
            <w:webHidden/>
          </w:rPr>
          <w:t>64</w:t>
        </w:r>
        <w:r w:rsidR="00884E57">
          <w:rPr>
            <w:noProof/>
            <w:webHidden/>
          </w:rPr>
          <w:fldChar w:fldCharType="end"/>
        </w:r>
      </w:hyperlink>
    </w:p>
    <w:p w14:paraId="46CD0CCA" w14:textId="289F8F72"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05" w:history="1">
        <w:r w:rsidR="00884E57" w:rsidRPr="00416093">
          <w:rPr>
            <w:rStyle w:val="Lienhypertexte"/>
            <w:rFonts w:eastAsiaTheme="majorEastAsia"/>
            <w:noProof/>
            <w:lang w:val="en-GB"/>
          </w:rPr>
          <w:t>Figure 33: Key programmes and migration flows in Djibouti, May 2018</w:t>
        </w:r>
        <w:r w:rsidR="00884E57">
          <w:rPr>
            <w:noProof/>
            <w:webHidden/>
          </w:rPr>
          <w:tab/>
        </w:r>
        <w:r w:rsidR="00884E57">
          <w:rPr>
            <w:noProof/>
            <w:webHidden/>
          </w:rPr>
          <w:fldChar w:fldCharType="begin"/>
        </w:r>
        <w:r w:rsidR="00884E57">
          <w:rPr>
            <w:noProof/>
            <w:webHidden/>
          </w:rPr>
          <w:instrText xml:space="preserve"> PAGEREF _Toc516218905 \h </w:instrText>
        </w:r>
        <w:r w:rsidR="00884E57">
          <w:rPr>
            <w:noProof/>
            <w:webHidden/>
          </w:rPr>
        </w:r>
        <w:r w:rsidR="00884E57">
          <w:rPr>
            <w:noProof/>
            <w:webHidden/>
          </w:rPr>
          <w:fldChar w:fldCharType="separate"/>
        </w:r>
        <w:r w:rsidR="00411ACB">
          <w:rPr>
            <w:noProof/>
            <w:webHidden/>
          </w:rPr>
          <w:t>68</w:t>
        </w:r>
        <w:r w:rsidR="00884E57">
          <w:rPr>
            <w:noProof/>
            <w:webHidden/>
          </w:rPr>
          <w:fldChar w:fldCharType="end"/>
        </w:r>
      </w:hyperlink>
    </w:p>
    <w:p w14:paraId="43708F01" w14:textId="45D830FD"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72" w:anchor="_Toc516218906" w:history="1">
        <w:r w:rsidR="00884E57" w:rsidRPr="00416093">
          <w:rPr>
            <w:rStyle w:val="Lienhypertexte"/>
            <w:rFonts w:eastAsiaTheme="majorEastAsia"/>
            <w:noProof/>
          </w:rPr>
          <w:t xml:space="preserve">Figure 33: Countries in the EUTF HoA by funds spent on SO1 - </w:t>
        </w:r>
        <w:r w:rsidR="00884E57" w:rsidRPr="00416093">
          <w:rPr>
            <w:rStyle w:val="Lienhypertexte"/>
            <w:rFonts w:eastAsiaTheme="majorEastAsia"/>
            <w:noProof/>
            <w:lang w:val="en-GB"/>
          </w:rPr>
          <w:t>Greater economic and employment opportunities</w:t>
        </w:r>
        <w:r w:rsidR="00884E57">
          <w:rPr>
            <w:noProof/>
            <w:webHidden/>
          </w:rPr>
          <w:tab/>
        </w:r>
        <w:r w:rsidR="00884E57">
          <w:rPr>
            <w:noProof/>
            <w:webHidden/>
          </w:rPr>
          <w:fldChar w:fldCharType="begin"/>
        </w:r>
        <w:r w:rsidR="00884E57">
          <w:rPr>
            <w:noProof/>
            <w:webHidden/>
          </w:rPr>
          <w:instrText xml:space="preserve"> PAGEREF _Toc516218906 \h </w:instrText>
        </w:r>
        <w:r w:rsidR="00884E57">
          <w:rPr>
            <w:noProof/>
            <w:webHidden/>
          </w:rPr>
        </w:r>
        <w:r w:rsidR="00884E57">
          <w:rPr>
            <w:noProof/>
            <w:webHidden/>
          </w:rPr>
          <w:fldChar w:fldCharType="separate"/>
        </w:r>
        <w:r w:rsidR="00411ACB">
          <w:rPr>
            <w:noProof/>
            <w:webHidden/>
          </w:rPr>
          <w:t>70</w:t>
        </w:r>
        <w:r w:rsidR="00884E57">
          <w:rPr>
            <w:noProof/>
            <w:webHidden/>
          </w:rPr>
          <w:fldChar w:fldCharType="end"/>
        </w:r>
      </w:hyperlink>
    </w:p>
    <w:p w14:paraId="502AE93C" w14:textId="4789409F"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07" w:history="1">
        <w:r w:rsidR="00884E57" w:rsidRPr="00416093">
          <w:rPr>
            <w:rStyle w:val="Lienhypertexte"/>
            <w:rFonts w:eastAsiaTheme="majorEastAsia"/>
            <w:noProof/>
            <w:lang w:val="en-GB"/>
          </w:rPr>
          <w:t>Figure 35: Number of jobs created and/or supported (EUTF indicator 1.1), disaggregated by type of job</w:t>
        </w:r>
        <w:r w:rsidR="00884E57">
          <w:rPr>
            <w:noProof/>
            <w:webHidden/>
          </w:rPr>
          <w:tab/>
        </w:r>
        <w:r w:rsidR="00884E57">
          <w:rPr>
            <w:noProof/>
            <w:webHidden/>
          </w:rPr>
          <w:fldChar w:fldCharType="begin"/>
        </w:r>
        <w:r w:rsidR="00884E57">
          <w:rPr>
            <w:noProof/>
            <w:webHidden/>
          </w:rPr>
          <w:instrText xml:space="preserve"> PAGEREF _Toc516218907 \h </w:instrText>
        </w:r>
        <w:r w:rsidR="00884E57">
          <w:rPr>
            <w:noProof/>
            <w:webHidden/>
          </w:rPr>
        </w:r>
        <w:r w:rsidR="00884E57">
          <w:rPr>
            <w:noProof/>
            <w:webHidden/>
          </w:rPr>
          <w:fldChar w:fldCharType="separate"/>
        </w:r>
        <w:r w:rsidR="00411ACB">
          <w:rPr>
            <w:noProof/>
            <w:webHidden/>
          </w:rPr>
          <w:t>71</w:t>
        </w:r>
        <w:r w:rsidR="00884E57">
          <w:rPr>
            <w:noProof/>
            <w:webHidden/>
          </w:rPr>
          <w:fldChar w:fldCharType="end"/>
        </w:r>
      </w:hyperlink>
    </w:p>
    <w:p w14:paraId="194294C4" w14:textId="2716EAE8"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73" w:anchor="_Toc516218908" w:history="1">
        <w:r w:rsidR="00884E57" w:rsidRPr="00416093">
          <w:rPr>
            <w:rStyle w:val="Lienhypertexte"/>
            <w:rFonts w:eastAsiaTheme="majorEastAsia"/>
            <w:noProof/>
          </w:rPr>
          <w:t>Figure 35: Number of people benefiting from professional training (TVET) and/or skills development (EUTF indicator 1.4), disaggregated by country</w:t>
        </w:r>
        <w:r w:rsidR="00884E57">
          <w:rPr>
            <w:noProof/>
            <w:webHidden/>
          </w:rPr>
          <w:tab/>
        </w:r>
        <w:r w:rsidR="00884E57">
          <w:rPr>
            <w:noProof/>
            <w:webHidden/>
          </w:rPr>
          <w:fldChar w:fldCharType="begin"/>
        </w:r>
        <w:r w:rsidR="00884E57">
          <w:rPr>
            <w:noProof/>
            <w:webHidden/>
          </w:rPr>
          <w:instrText xml:space="preserve"> PAGEREF _Toc516218908 \h </w:instrText>
        </w:r>
        <w:r w:rsidR="00884E57">
          <w:rPr>
            <w:noProof/>
            <w:webHidden/>
          </w:rPr>
        </w:r>
        <w:r w:rsidR="00884E57">
          <w:rPr>
            <w:noProof/>
            <w:webHidden/>
          </w:rPr>
          <w:fldChar w:fldCharType="separate"/>
        </w:r>
        <w:r w:rsidR="00411ACB">
          <w:rPr>
            <w:noProof/>
            <w:webHidden/>
          </w:rPr>
          <w:t>71</w:t>
        </w:r>
        <w:r w:rsidR="00884E57">
          <w:rPr>
            <w:noProof/>
            <w:webHidden/>
          </w:rPr>
          <w:fldChar w:fldCharType="end"/>
        </w:r>
      </w:hyperlink>
    </w:p>
    <w:p w14:paraId="2A51E13F" w14:textId="39F14C37"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74" w:anchor="_Toc516218909" w:history="1">
        <w:r w:rsidR="00884E57" w:rsidRPr="00416093">
          <w:rPr>
            <w:rStyle w:val="Lienhypertexte"/>
            <w:rFonts w:eastAsiaTheme="majorEastAsia"/>
            <w:noProof/>
          </w:rPr>
          <w:t>Figure 36: Countries in the EUTF HoA by funds spent on SO2 – Strengthening resilience of communities</w:t>
        </w:r>
        <w:r w:rsidR="00884E57">
          <w:rPr>
            <w:noProof/>
            <w:webHidden/>
          </w:rPr>
          <w:tab/>
        </w:r>
        <w:r w:rsidR="00884E57">
          <w:rPr>
            <w:noProof/>
            <w:webHidden/>
          </w:rPr>
          <w:fldChar w:fldCharType="begin"/>
        </w:r>
        <w:r w:rsidR="00884E57">
          <w:rPr>
            <w:noProof/>
            <w:webHidden/>
          </w:rPr>
          <w:instrText xml:space="preserve"> PAGEREF _Toc516218909 \h </w:instrText>
        </w:r>
        <w:r w:rsidR="00884E57">
          <w:rPr>
            <w:noProof/>
            <w:webHidden/>
          </w:rPr>
        </w:r>
        <w:r w:rsidR="00884E57">
          <w:rPr>
            <w:noProof/>
            <w:webHidden/>
          </w:rPr>
          <w:fldChar w:fldCharType="separate"/>
        </w:r>
        <w:r w:rsidR="00411ACB">
          <w:rPr>
            <w:noProof/>
            <w:webHidden/>
          </w:rPr>
          <w:t>72</w:t>
        </w:r>
        <w:r w:rsidR="00884E57">
          <w:rPr>
            <w:noProof/>
            <w:webHidden/>
          </w:rPr>
          <w:fldChar w:fldCharType="end"/>
        </w:r>
      </w:hyperlink>
    </w:p>
    <w:p w14:paraId="223AF0A6" w14:textId="6C3A80AA"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10" w:history="1">
        <w:r w:rsidR="00884E57" w:rsidRPr="00416093">
          <w:rPr>
            <w:rStyle w:val="Lienhypertexte"/>
            <w:rFonts w:eastAsiaTheme="majorEastAsia"/>
            <w:noProof/>
            <w:lang w:val="en-GB"/>
          </w:rPr>
          <w:t>Figure 38: Number of social infrastructures built or rehabilitated (EUTF indicator 2.1b), by type of infrastructure</w:t>
        </w:r>
        <w:r w:rsidR="00884E57">
          <w:rPr>
            <w:noProof/>
            <w:webHidden/>
          </w:rPr>
          <w:tab/>
        </w:r>
        <w:r w:rsidR="00884E57">
          <w:rPr>
            <w:noProof/>
            <w:webHidden/>
          </w:rPr>
          <w:fldChar w:fldCharType="begin"/>
        </w:r>
        <w:r w:rsidR="00884E57">
          <w:rPr>
            <w:noProof/>
            <w:webHidden/>
          </w:rPr>
          <w:instrText xml:space="preserve"> PAGEREF _Toc516218910 \h </w:instrText>
        </w:r>
        <w:r w:rsidR="00884E57">
          <w:rPr>
            <w:noProof/>
            <w:webHidden/>
          </w:rPr>
        </w:r>
        <w:r w:rsidR="00884E57">
          <w:rPr>
            <w:noProof/>
            <w:webHidden/>
          </w:rPr>
          <w:fldChar w:fldCharType="separate"/>
        </w:r>
        <w:r w:rsidR="00411ACB">
          <w:rPr>
            <w:noProof/>
            <w:webHidden/>
          </w:rPr>
          <w:t>73</w:t>
        </w:r>
        <w:r w:rsidR="00884E57">
          <w:rPr>
            <w:noProof/>
            <w:webHidden/>
          </w:rPr>
          <w:fldChar w:fldCharType="end"/>
        </w:r>
      </w:hyperlink>
    </w:p>
    <w:p w14:paraId="4A2EE413" w14:textId="556B4853"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11" w:history="1">
        <w:r w:rsidR="00884E57" w:rsidRPr="00416093">
          <w:rPr>
            <w:rStyle w:val="Lienhypertexte"/>
            <w:rFonts w:eastAsiaTheme="majorEastAsia"/>
            <w:noProof/>
          </w:rPr>
          <w:t>Figure 39: Countries in the EUTF HoA by funds spent on SO3 – Improved migration management</w:t>
        </w:r>
        <w:r w:rsidR="00884E57">
          <w:rPr>
            <w:noProof/>
            <w:webHidden/>
          </w:rPr>
          <w:tab/>
        </w:r>
        <w:r w:rsidR="00884E57">
          <w:rPr>
            <w:noProof/>
            <w:webHidden/>
          </w:rPr>
          <w:fldChar w:fldCharType="begin"/>
        </w:r>
        <w:r w:rsidR="00884E57">
          <w:rPr>
            <w:noProof/>
            <w:webHidden/>
          </w:rPr>
          <w:instrText xml:space="preserve"> PAGEREF _Toc516218911 \h </w:instrText>
        </w:r>
        <w:r w:rsidR="00884E57">
          <w:rPr>
            <w:noProof/>
            <w:webHidden/>
          </w:rPr>
        </w:r>
        <w:r w:rsidR="00884E57">
          <w:rPr>
            <w:noProof/>
            <w:webHidden/>
          </w:rPr>
          <w:fldChar w:fldCharType="separate"/>
        </w:r>
        <w:r w:rsidR="00411ACB">
          <w:rPr>
            <w:noProof/>
            <w:webHidden/>
          </w:rPr>
          <w:t>74</w:t>
        </w:r>
        <w:r w:rsidR="00884E57">
          <w:rPr>
            <w:noProof/>
            <w:webHidden/>
          </w:rPr>
          <w:fldChar w:fldCharType="end"/>
        </w:r>
      </w:hyperlink>
    </w:p>
    <w:p w14:paraId="03F08998" w14:textId="3308FE86"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12" w:history="1">
        <w:r w:rsidR="00884E57" w:rsidRPr="00416093">
          <w:rPr>
            <w:rStyle w:val="Lienhypertexte"/>
            <w:rFonts w:eastAsiaTheme="majorEastAsia"/>
            <w:noProof/>
            <w:lang w:val="en-GB"/>
          </w:rPr>
          <w:t>Figure 40: Number of migrants in transit, victims of human trafficking, children in mobility, IDPs and refugees protected or assisted (EUTF indicator 3.2), by gender and status</w:t>
        </w:r>
        <w:r w:rsidR="00884E57">
          <w:rPr>
            <w:noProof/>
            <w:webHidden/>
          </w:rPr>
          <w:tab/>
        </w:r>
        <w:r w:rsidR="00884E57">
          <w:rPr>
            <w:noProof/>
            <w:webHidden/>
          </w:rPr>
          <w:fldChar w:fldCharType="begin"/>
        </w:r>
        <w:r w:rsidR="00884E57">
          <w:rPr>
            <w:noProof/>
            <w:webHidden/>
          </w:rPr>
          <w:instrText xml:space="preserve"> PAGEREF _Toc516218912 \h </w:instrText>
        </w:r>
        <w:r w:rsidR="00884E57">
          <w:rPr>
            <w:noProof/>
            <w:webHidden/>
          </w:rPr>
        </w:r>
        <w:r w:rsidR="00884E57">
          <w:rPr>
            <w:noProof/>
            <w:webHidden/>
          </w:rPr>
          <w:fldChar w:fldCharType="separate"/>
        </w:r>
        <w:r w:rsidR="00411ACB">
          <w:rPr>
            <w:noProof/>
            <w:webHidden/>
          </w:rPr>
          <w:t>75</w:t>
        </w:r>
        <w:r w:rsidR="00884E57">
          <w:rPr>
            <w:noProof/>
            <w:webHidden/>
          </w:rPr>
          <w:fldChar w:fldCharType="end"/>
        </w:r>
      </w:hyperlink>
    </w:p>
    <w:p w14:paraId="3DDB33C8" w14:textId="0D3DAF51"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13" w:history="1">
        <w:r w:rsidR="00884E57" w:rsidRPr="00416093">
          <w:rPr>
            <w:rStyle w:val="Lienhypertexte"/>
            <w:rFonts w:eastAsiaTheme="majorEastAsia"/>
            <w:noProof/>
            <w:lang w:val="en-GB"/>
          </w:rPr>
          <w:t>Figure 41: Number of individuals trained on migration management (EUTF indicator 3.7), by actor and gender</w:t>
        </w:r>
        <w:r w:rsidR="00884E57">
          <w:rPr>
            <w:noProof/>
            <w:webHidden/>
          </w:rPr>
          <w:tab/>
        </w:r>
        <w:r w:rsidR="00884E57">
          <w:rPr>
            <w:noProof/>
            <w:webHidden/>
          </w:rPr>
          <w:fldChar w:fldCharType="begin"/>
        </w:r>
        <w:r w:rsidR="00884E57">
          <w:rPr>
            <w:noProof/>
            <w:webHidden/>
          </w:rPr>
          <w:instrText xml:space="preserve"> PAGEREF _Toc516218913 \h </w:instrText>
        </w:r>
        <w:r w:rsidR="00884E57">
          <w:rPr>
            <w:noProof/>
            <w:webHidden/>
          </w:rPr>
        </w:r>
        <w:r w:rsidR="00884E57">
          <w:rPr>
            <w:noProof/>
            <w:webHidden/>
          </w:rPr>
          <w:fldChar w:fldCharType="separate"/>
        </w:r>
        <w:r w:rsidR="00411ACB">
          <w:rPr>
            <w:noProof/>
            <w:webHidden/>
          </w:rPr>
          <w:t>76</w:t>
        </w:r>
        <w:r w:rsidR="00884E57">
          <w:rPr>
            <w:noProof/>
            <w:webHidden/>
          </w:rPr>
          <w:fldChar w:fldCharType="end"/>
        </w:r>
      </w:hyperlink>
    </w:p>
    <w:p w14:paraId="1D5E55E7" w14:textId="23781625"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14" w:history="1">
        <w:r w:rsidR="00884E57" w:rsidRPr="00416093">
          <w:rPr>
            <w:rStyle w:val="Lienhypertexte"/>
            <w:rFonts w:eastAsiaTheme="majorEastAsia"/>
            <w:noProof/>
          </w:rPr>
          <w:t>Figure 42: Countries in the EUTF HoA by funds spent on SO4 – Improved governance and conflict prevention</w:t>
        </w:r>
        <w:r w:rsidR="00884E57">
          <w:rPr>
            <w:noProof/>
            <w:webHidden/>
          </w:rPr>
          <w:tab/>
        </w:r>
        <w:r w:rsidR="00884E57">
          <w:rPr>
            <w:noProof/>
            <w:webHidden/>
          </w:rPr>
          <w:fldChar w:fldCharType="begin"/>
        </w:r>
        <w:r w:rsidR="00884E57">
          <w:rPr>
            <w:noProof/>
            <w:webHidden/>
          </w:rPr>
          <w:instrText xml:space="preserve"> PAGEREF _Toc516218914 \h </w:instrText>
        </w:r>
        <w:r w:rsidR="00884E57">
          <w:rPr>
            <w:noProof/>
            <w:webHidden/>
          </w:rPr>
        </w:r>
        <w:r w:rsidR="00884E57">
          <w:rPr>
            <w:noProof/>
            <w:webHidden/>
          </w:rPr>
          <w:fldChar w:fldCharType="separate"/>
        </w:r>
        <w:r w:rsidR="00411ACB">
          <w:rPr>
            <w:noProof/>
            <w:webHidden/>
          </w:rPr>
          <w:t>77</w:t>
        </w:r>
        <w:r w:rsidR="00884E57">
          <w:rPr>
            <w:noProof/>
            <w:webHidden/>
          </w:rPr>
          <w:fldChar w:fldCharType="end"/>
        </w:r>
      </w:hyperlink>
    </w:p>
    <w:p w14:paraId="47123504" w14:textId="132402AF"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75" w:anchor="_Toc516218915" w:history="1">
        <w:r w:rsidR="00884E57" w:rsidRPr="00416093">
          <w:rPr>
            <w:rStyle w:val="Lienhypertexte"/>
            <w:rFonts w:eastAsiaTheme="majorEastAsia"/>
            <w:noProof/>
          </w:rPr>
          <w:t>Figure 42: Number of people participating in conflict prevention and peace building activities (EUTF indicator 4.3), by type of activity</w:t>
        </w:r>
        <w:r w:rsidR="00884E57">
          <w:rPr>
            <w:noProof/>
            <w:webHidden/>
          </w:rPr>
          <w:tab/>
        </w:r>
        <w:r w:rsidR="00884E57">
          <w:rPr>
            <w:noProof/>
            <w:webHidden/>
          </w:rPr>
          <w:fldChar w:fldCharType="begin"/>
        </w:r>
        <w:r w:rsidR="00884E57">
          <w:rPr>
            <w:noProof/>
            <w:webHidden/>
          </w:rPr>
          <w:instrText xml:space="preserve"> PAGEREF _Toc516218915 \h </w:instrText>
        </w:r>
        <w:r w:rsidR="00884E57">
          <w:rPr>
            <w:noProof/>
            <w:webHidden/>
          </w:rPr>
        </w:r>
        <w:r w:rsidR="00884E57">
          <w:rPr>
            <w:noProof/>
            <w:webHidden/>
          </w:rPr>
          <w:fldChar w:fldCharType="separate"/>
        </w:r>
        <w:r w:rsidR="00411ACB">
          <w:rPr>
            <w:noProof/>
            <w:webHidden/>
          </w:rPr>
          <w:t>78</w:t>
        </w:r>
        <w:r w:rsidR="00884E57">
          <w:rPr>
            <w:noProof/>
            <w:webHidden/>
          </w:rPr>
          <w:fldChar w:fldCharType="end"/>
        </w:r>
      </w:hyperlink>
    </w:p>
    <w:p w14:paraId="2088B9D7" w14:textId="589980FB"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r:id="rId76" w:anchor="_Toc516218916" w:history="1">
        <w:r w:rsidR="00884E57" w:rsidRPr="00416093">
          <w:rPr>
            <w:rStyle w:val="Lienhypertexte"/>
            <w:rFonts w:eastAsiaTheme="majorEastAsia"/>
            <w:noProof/>
          </w:rPr>
          <w:t>Figure 43: % of people participating in conflict prevention and peace-building activities (EUTF indicator 4.3), by type of beneficiary</w:t>
        </w:r>
        <w:r w:rsidR="00884E57">
          <w:rPr>
            <w:noProof/>
            <w:webHidden/>
          </w:rPr>
          <w:tab/>
        </w:r>
        <w:r w:rsidR="00884E57">
          <w:rPr>
            <w:noProof/>
            <w:webHidden/>
          </w:rPr>
          <w:fldChar w:fldCharType="begin"/>
        </w:r>
        <w:r w:rsidR="00884E57">
          <w:rPr>
            <w:noProof/>
            <w:webHidden/>
          </w:rPr>
          <w:instrText xml:space="preserve"> PAGEREF _Toc516218916 \h </w:instrText>
        </w:r>
        <w:r w:rsidR="00884E57">
          <w:rPr>
            <w:noProof/>
            <w:webHidden/>
          </w:rPr>
        </w:r>
        <w:r w:rsidR="00884E57">
          <w:rPr>
            <w:noProof/>
            <w:webHidden/>
          </w:rPr>
          <w:fldChar w:fldCharType="separate"/>
        </w:r>
        <w:r w:rsidR="00411ACB">
          <w:rPr>
            <w:noProof/>
            <w:webHidden/>
          </w:rPr>
          <w:t>78</w:t>
        </w:r>
        <w:r w:rsidR="00884E57">
          <w:rPr>
            <w:noProof/>
            <w:webHidden/>
          </w:rPr>
          <w:fldChar w:fldCharType="end"/>
        </w:r>
      </w:hyperlink>
    </w:p>
    <w:p w14:paraId="68593159" w14:textId="7C6605EE" w:rsidR="009269AD" w:rsidRPr="009269AD" w:rsidRDefault="009269AD" w:rsidP="009269AD">
      <w:pPr>
        <w:pStyle w:val="HeadingC"/>
        <w:rPr>
          <w:lang w:val="en-GB"/>
        </w:rPr>
      </w:pPr>
      <w:r>
        <w:rPr>
          <w:lang w:val="en-GB"/>
        </w:rPr>
        <w:fldChar w:fldCharType="end"/>
      </w:r>
      <w:r>
        <w:rPr>
          <w:lang w:val="en-GB"/>
        </w:rPr>
        <w:t>Tables</w:t>
      </w:r>
    </w:p>
    <w:bookmarkEnd w:id="9"/>
    <w:bookmarkEnd w:id="10"/>
    <w:bookmarkEnd w:id="11"/>
    <w:bookmarkEnd w:id="12"/>
    <w:bookmarkEnd w:id="13"/>
    <w:bookmarkEnd w:id="14"/>
    <w:bookmarkEnd w:id="15"/>
    <w:bookmarkEnd w:id="16"/>
    <w:bookmarkEnd w:id="17"/>
    <w:bookmarkEnd w:id="18"/>
    <w:bookmarkEnd w:id="19"/>
    <w:bookmarkEnd w:id="20"/>
    <w:p w14:paraId="2CDCA76C" w14:textId="5718A427" w:rsidR="00884E57" w:rsidRDefault="009269AD">
      <w:pPr>
        <w:pStyle w:val="Tabledesillustrations"/>
        <w:tabs>
          <w:tab w:val="right" w:leader="dot" w:pos="9010"/>
        </w:tabs>
        <w:rPr>
          <w:rFonts w:asciiTheme="minorHAnsi" w:eastAsiaTheme="minorEastAsia" w:hAnsiTheme="minorHAnsi" w:cstheme="minorBidi"/>
          <w:noProof/>
          <w:sz w:val="22"/>
          <w:szCs w:val="22"/>
          <w:lang/>
        </w:rPr>
      </w:pPr>
      <w:r>
        <w:rPr>
          <w:rFonts w:eastAsiaTheme="minorHAnsi"/>
          <w:lang w:val="en-GB"/>
        </w:rPr>
        <w:fldChar w:fldCharType="begin"/>
      </w:r>
      <w:r>
        <w:rPr>
          <w:rFonts w:eastAsiaTheme="minorHAnsi"/>
          <w:lang w:val="en-GB"/>
        </w:rPr>
        <w:instrText xml:space="preserve"> TOC \h \z \c "Table" </w:instrText>
      </w:r>
      <w:r>
        <w:rPr>
          <w:rFonts w:eastAsiaTheme="minorHAnsi"/>
          <w:lang w:val="en-GB"/>
        </w:rPr>
        <w:fldChar w:fldCharType="separate"/>
      </w:r>
      <w:hyperlink w:anchor="_Toc516218917" w:history="1">
        <w:r w:rsidR="00884E57" w:rsidRPr="00314CF4">
          <w:rPr>
            <w:rStyle w:val="Lienhypertexte"/>
            <w:rFonts w:eastAsiaTheme="majorEastAsia"/>
            <w:noProof/>
            <w:lang w:val="en-GB"/>
          </w:rPr>
          <w:t>Table 1: EUTF HoA projects implementing and with data to report</w:t>
        </w:r>
        <w:r w:rsidR="00884E57">
          <w:rPr>
            <w:noProof/>
            <w:webHidden/>
          </w:rPr>
          <w:tab/>
        </w:r>
        <w:r w:rsidR="00884E57">
          <w:rPr>
            <w:noProof/>
            <w:webHidden/>
          </w:rPr>
          <w:fldChar w:fldCharType="begin"/>
        </w:r>
        <w:r w:rsidR="00884E57">
          <w:rPr>
            <w:noProof/>
            <w:webHidden/>
          </w:rPr>
          <w:instrText xml:space="preserve"> PAGEREF _Toc516218917 \h </w:instrText>
        </w:r>
        <w:r w:rsidR="00884E57">
          <w:rPr>
            <w:noProof/>
            <w:webHidden/>
          </w:rPr>
        </w:r>
        <w:r w:rsidR="00884E57">
          <w:rPr>
            <w:noProof/>
            <w:webHidden/>
          </w:rPr>
          <w:fldChar w:fldCharType="separate"/>
        </w:r>
        <w:r w:rsidR="00411ACB">
          <w:rPr>
            <w:noProof/>
            <w:webHidden/>
          </w:rPr>
          <w:t>15</w:t>
        </w:r>
        <w:r w:rsidR="00884E57">
          <w:rPr>
            <w:noProof/>
            <w:webHidden/>
          </w:rPr>
          <w:fldChar w:fldCharType="end"/>
        </w:r>
      </w:hyperlink>
    </w:p>
    <w:p w14:paraId="280FA863" w14:textId="26AACCA9"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18" w:history="1">
        <w:r w:rsidR="00884E57" w:rsidRPr="00314CF4">
          <w:rPr>
            <w:rStyle w:val="Lienhypertexte"/>
            <w:rFonts w:eastAsiaTheme="majorEastAsia"/>
            <w:noProof/>
          </w:rPr>
          <w:t>Table 2: Targets and results achieved so far by EUTF common output indicator, March 2018</w:t>
        </w:r>
        <w:r w:rsidR="00884E57">
          <w:rPr>
            <w:noProof/>
            <w:webHidden/>
          </w:rPr>
          <w:tab/>
        </w:r>
        <w:r w:rsidR="00884E57">
          <w:rPr>
            <w:noProof/>
            <w:webHidden/>
          </w:rPr>
          <w:fldChar w:fldCharType="begin"/>
        </w:r>
        <w:r w:rsidR="00884E57">
          <w:rPr>
            <w:noProof/>
            <w:webHidden/>
          </w:rPr>
          <w:instrText xml:space="preserve"> PAGEREF _Toc516218918 \h </w:instrText>
        </w:r>
        <w:r w:rsidR="00884E57">
          <w:rPr>
            <w:noProof/>
            <w:webHidden/>
          </w:rPr>
        </w:r>
        <w:r w:rsidR="00884E57">
          <w:rPr>
            <w:noProof/>
            <w:webHidden/>
          </w:rPr>
          <w:fldChar w:fldCharType="separate"/>
        </w:r>
        <w:r w:rsidR="00411ACB">
          <w:rPr>
            <w:noProof/>
            <w:webHidden/>
          </w:rPr>
          <w:t>20</w:t>
        </w:r>
        <w:r w:rsidR="00884E57">
          <w:rPr>
            <w:noProof/>
            <w:webHidden/>
          </w:rPr>
          <w:fldChar w:fldCharType="end"/>
        </w:r>
      </w:hyperlink>
    </w:p>
    <w:p w14:paraId="7BBBA2BF" w14:textId="46C3893C"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19" w:history="1">
        <w:r w:rsidR="00884E57" w:rsidRPr="00314CF4">
          <w:rPr>
            <w:rStyle w:val="Lienhypertexte"/>
            <w:rFonts w:eastAsiaTheme="majorEastAsia"/>
            <w:noProof/>
          </w:rPr>
          <w:t>Table 3:</w:t>
        </w:r>
        <w:r w:rsidR="00884E57" w:rsidRPr="00314CF4">
          <w:rPr>
            <w:rStyle w:val="Lienhypertexte"/>
            <w:rFonts w:eastAsiaTheme="majorEastAsia"/>
            <w:noProof/>
            <w:lang w:val="en-GB"/>
          </w:rPr>
          <w:t xml:space="preserve"> BMM – Key facts and figures</w:t>
        </w:r>
        <w:r w:rsidR="00884E57">
          <w:rPr>
            <w:noProof/>
            <w:webHidden/>
          </w:rPr>
          <w:tab/>
        </w:r>
        <w:r w:rsidR="00884E57">
          <w:rPr>
            <w:noProof/>
            <w:webHidden/>
          </w:rPr>
          <w:fldChar w:fldCharType="begin"/>
        </w:r>
        <w:r w:rsidR="00884E57">
          <w:rPr>
            <w:noProof/>
            <w:webHidden/>
          </w:rPr>
          <w:instrText xml:space="preserve"> PAGEREF _Toc516218919 \h </w:instrText>
        </w:r>
        <w:r w:rsidR="00884E57">
          <w:rPr>
            <w:noProof/>
            <w:webHidden/>
          </w:rPr>
        </w:r>
        <w:r w:rsidR="00884E57">
          <w:rPr>
            <w:noProof/>
            <w:webHidden/>
          </w:rPr>
          <w:fldChar w:fldCharType="separate"/>
        </w:r>
        <w:r w:rsidR="00411ACB">
          <w:rPr>
            <w:noProof/>
            <w:webHidden/>
          </w:rPr>
          <w:t>23</w:t>
        </w:r>
        <w:r w:rsidR="00884E57">
          <w:rPr>
            <w:noProof/>
            <w:webHidden/>
          </w:rPr>
          <w:fldChar w:fldCharType="end"/>
        </w:r>
      </w:hyperlink>
    </w:p>
    <w:p w14:paraId="685F6FD9" w14:textId="519BC282"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20" w:history="1">
        <w:r w:rsidR="00884E57" w:rsidRPr="00314CF4">
          <w:rPr>
            <w:rStyle w:val="Lienhypertexte"/>
            <w:rFonts w:eastAsiaTheme="majorEastAsia"/>
            <w:noProof/>
          </w:rPr>
          <w:t xml:space="preserve">Table 4: </w:t>
        </w:r>
        <w:r w:rsidR="00884E57" w:rsidRPr="00314CF4">
          <w:rPr>
            <w:rStyle w:val="Lienhypertexte"/>
            <w:rFonts w:eastAsiaTheme="majorEastAsia"/>
            <w:noProof/>
            <w:lang w:val="en-GB"/>
          </w:rPr>
          <w:t>BMM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_Toc516218920 \h </w:instrText>
        </w:r>
        <w:r w:rsidR="00884E57">
          <w:rPr>
            <w:noProof/>
            <w:webHidden/>
          </w:rPr>
        </w:r>
        <w:r w:rsidR="00884E57">
          <w:rPr>
            <w:noProof/>
            <w:webHidden/>
          </w:rPr>
          <w:fldChar w:fldCharType="separate"/>
        </w:r>
        <w:r w:rsidR="00411ACB">
          <w:rPr>
            <w:noProof/>
            <w:webHidden/>
          </w:rPr>
          <w:t>23</w:t>
        </w:r>
        <w:r w:rsidR="00884E57">
          <w:rPr>
            <w:noProof/>
            <w:webHidden/>
          </w:rPr>
          <w:fldChar w:fldCharType="end"/>
        </w:r>
      </w:hyperlink>
    </w:p>
    <w:p w14:paraId="3052B86A" w14:textId="113C7900"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21" w:history="1">
        <w:r w:rsidR="00884E57" w:rsidRPr="00314CF4">
          <w:rPr>
            <w:rStyle w:val="Lienhypertexte"/>
            <w:rFonts w:eastAsiaTheme="majorEastAsia"/>
            <w:noProof/>
          </w:rPr>
          <w:t xml:space="preserve">Table 5: </w:t>
        </w:r>
        <w:r w:rsidR="00884E57" w:rsidRPr="00314CF4">
          <w:rPr>
            <w:rStyle w:val="Lienhypertexte"/>
            <w:rFonts w:eastAsiaTheme="majorEastAsia"/>
            <w:noProof/>
            <w:lang w:val="en-GB"/>
          </w:rPr>
          <w:t>RRF – Key facts and figures</w:t>
        </w:r>
        <w:r w:rsidR="00884E57">
          <w:rPr>
            <w:noProof/>
            <w:webHidden/>
          </w:rPr>
          <w:tab/>
        </w:r>
        <w:r w:rsidR="00884E57">
          <w:rPr>
            <w:noProof/>
            <w:webHidden/>
          </w:rPr>
          <w:fldChar w:fldCharType="begin"/>
        </w:r>
        <w:r w:rsidR="00884E57">
          <w:rPr>
            <w:noProof/>
            <w:webHidden/>
          </w:rPr>
          <w:instrText xml:space="preserve"> PAGEREF _Toc516218921 \h </w:instrText>
        </w:r>
        <w:r w:rsidR="00884E57">
          <w:rPr>
            <w:noProof/>
            <w:webHidden/>
          </w:rPr>
        </w:r>
        <w:r w:rsidR="00884E57">
          <w:rPr>
            <w:noProof/>
            <w:webHidden/>
          </w:rPr>
          <w:fldChar w:fldCharType="separate"/>
        </w:r>
        <w:r w:rsidR="00411ACB">
          <w:rPr>
            <w:noProof/>
            <w:webHidden/>
          </w:rPr>
          <w:t>24</w:t>
        </w:r>
        <w:r w:rsidR="00884E57">
          <w:rPr>
            <w:noProof/>
            <w:webHidden/>
          </w:rPr>
          <w:fldChar w:fldCharType="end"/>
        </w:r>
      </w:hyperlink>
    </w:p>
    <w:p w14:paraId="70799984" w14:textId="44B6D228"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22" w:history="1">
        <w:r w:rsidR="00884E57" w:rsidRPr="00314CF4">
          <w:rPr>
            <w:rStyle w:val="Lienhypertexte"/>
            <w:rFonts w:eastAsiaTheme="majorEastAsia"/>
            <w:noProof/>
          </w:rPr>
          <w:t>Table 6: RRF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_Toc516218922 \h </w:instrText>
        </w:r>
        <w:r w:rsidR="00884E57">
          <w:rPr>
            <w:noProof/>
            <w:webHidden/>
          </w:rPr>
        </w:r>
        <w:r w:rsidR="00884E57">
          <w:rPr>
            <w:noProof/>
            <w:webHidden/>
          </w:rPr>
          <w:fldChar w:fldCharType="separate"/>
        </w:r>
        <w:r w:rsidR="00411ACB">
          <w:rPr>
            <w:noProof/>
            <w:webHidden/>
          </w:rPr>
          <w:t>24</w:t>
        </w:r>
        <w:r w:rsidR="00884E57">
          <w:rPr>
            <w:noProof/>
            <w:webHidden/>
          </w:rPr>
          <w:fldChar w:fldCharType="end"/>
        </w:r>
      </w:hyperlink>
    </w:p>
    <w:p w14:paraId="04034316" w14:textId="59FCACA3"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23" w:history="1">
        <w:r w:rsidR="00884E57" w:rsidRPr="00314CF4">
          <w:rPr>
            <w:rStyle w:val="Lienhypertexte"/>
            <w:rFonts w:eastAsiaTheme="majorEastAsia"/>
            <w:noProof/>
          </w:rPr>
          <w:t>Table 7: IGAD Resilience – Key facts and figures</w:t>
        </w:r>
        <w:r w:rsidR="00884E57">
          <w:rPr>
            <w:noProof/>
            <w:webHidden/>
          </w:rPr>
          <w:tab/>
        </w:r>
        <w:r w:rsidR="00884E57">
          <w:rPr>
            <w:noProof/>
            <w:webHidden/>
          </w:rPr>
          <w:fldChar w:fldCharType="begin"/>
        </w:r>
        <w:r w:rsidR="00884E57">
          <w:rPr>
            <w:noProof/>
            <w:webHidden/>
          </w:rPr>
          <w:instrText xml:space="preserve"> PAGEREF _Toc516218923 \h </w:instrText>
        </w:r>
        <w:r w:rsidR="00884E57">
          <w:rPr>
            <w:noProof/>
            <w:webHidden/>
          </w:rPr>
        </w:r>
        <w:r w:rsidR="00884E57">
          <w:rPr>
            <w:noProof/>
            <w:webHidden/>
          </w:rPr>
          <w:fldChar w:fldCharType="separate"/>
        </w:r>
        <w:r w:rsidR="00411ACB">
          <w:rPr>
            <w:noProof/>
            <w:webHidden/>
          </w:rPr>
          <w:t>25</w:t>
        </w:r>
        <w:r w:rsidR="00884E57">
          <w:rPr>
            <w:noProof/>
            <w:webHidden/>
          </w:rPr>
          <w:fldChar w:fldCharType="end"/>
        </w:r>
      </w:hyperlink>
    </w:p>
    <w:p w14:paraId="0C314649" w14:textId="0720DAA6"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24" w:history="1">
        <w:r w:rsidR="00884E57" w:rsidRPr="00314CF4">
          <w:rPr>
            <w:rStyle w:val="Lienhypertexte"/>
            <w:rFonts w:eastAsiaTheme="majorEastAsia"/>
            <w:noProof/>
          </w:rPr>
          <w:t>Table 8: IGAD Resilience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_Toc516218924 \h </w:instrText>
        </w:r>
        <w:r w:rsidR="00884E57">
          <w:rPr>
            <w:noProof/>
            <w:webHidden/>
          </w:rPr>
        </w:r>
        <w:r w:rsidR="00884E57">
          <w:rPr>
            <w:noProof/>
            <w:webHidden/>
          </w:rPr>
          <w:fldChar w:fldCharType="separate"/>
        </w:r>
        <w:r w:rsidR="00411ACB">
          <w:rPr>
            <w:noProof/>
            <w:webHidden/>
          </w:rPr>
          <w:t>25</w:t>
        </w:r>
        <w:r w:rsidR="00884E57">
          <w:rPr>
            <w:noProof/>
            <w:webHidden/>
          </w:rPr>
          <w:fldChar w:fldCharType="end"/>
        </w:r>
      </w:hyperlink>
    </w:p>
    <w:p w14:paraId="59622733" w14:textId="0BD63607"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25" w:history="1">
        <w:r w:rsidR="00884E57" w:rsidRPr="00314CF4">
          <w:rPr>
            <w:rStyle w:val="Lienhypertexte"/>
            <w:rFonts w:eastAsiaTheme="majorEastAsia"/>
            <w:noProof/>
            <w:lang w:val="en-GB"/>
          </w:rPr>
          <w:t xml:space="preserve">Table 9: RDPP </w:t>
        </w:r>
        <w:r w:rsidR="00884E57" w:rsidRPr="00314CF4">
          <w:rPr>
            <w:rStyle w:val="Lienhypertexte"/>
            <w:rFonts w:eastAsiaTheme="majorEastAsia"/>
            <w:noProof/>
          </w:rPr>
          <w:t>–</w:t>
        </w:r>
        <w:r w:rsidR="00884E57" w:rsidRPr="00314CF4">
          <w:rPr>
            <w:rStyle w:val="Lienhypertexte"/>
            <w:rFonts w:eastAsiaTheme="majorEastAsia"/>
            <w:noProof/>
            <w:lang w:val="en-GB"/>
          </w:rPr>
          <w:t xml:space="preserve">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_Toc516218925 \h </w:instrText>
        </w:r>
        <w:r w:rsidR="00884E57">
          <w:rPr>
            <w:noProof/>
            <w:webHidden/>
          </w:rPr>
        </w:r>
        <w:r w:rsidR="00884E57">
          <w:rPr>
            <w:noProof/>
            <w:webHidden/>
          </w:rPr>
          <w:fldChar w:fldCharType="separate"/>
        </w:r>
        <w:r w:rsidR="00411ACB">
          <w:rPr>
            <w:noProof/>
            <w:webHidden/>
          </w:rPr>
          <w:t>27</w:t>
        </w:r>
        <w:r w:rsidR="00884E57">
          <w:rPr>
            <w:noProof/>
            <w:webHidden/>
          </w:rPr>
          <w:fldChar w:fldCharType="end"/>
        </w:r>
      </w:hyperlink>
    </w:p>
    <w:p w14:paraId="2586B0B6" w14:textId="37F630D2"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26" w:history="1">
        <w:r w:rsidR="00884E57" w:rsidRPr="00314CF4">
          <w:rPr>
            <w:rStyle w:val="Lienhypertexte"/>
            <w:rFonts w:eastAsiaTheme="majorEastAsia"/>
            <w:noProof/>
            <w:lang w:val="en-GB"/>
          </w:rPr>
          <w:t>Table 10: Ethiopia – Key facts and figures</w:t>
        </w:r>
        <w:r w:rsidR="00884E57">
          <w:rPr>
            <w:noProof/>
            <w:webHidden/>
          </w:rPr>
          <w:tab/>
        </w:r>
        <w:r w:rsidR="00884E57">
          <w:rPr>
            <w:noProof/>
            <w:webHidden/>
          </w:rPr>
          <w:fldChar w:fldCharType="begin"/>
        </w:r>
        <w:r w:rsidR="00884E57">
          <w:rPr>
            <w:noProof/>
            <w:webHidden/>
          </w:rPr>
          <w:instrText xml:space="preserve"> PAGEREF _Toc516218926 \h </w:instrText>
        </w:r>
        <w:r w:rsidR="00884E57">
          <w:rPr>
            <w:noProof/>
            <w:webHidden/>
          </w:rPr>
        </w:r>
        <w:r w:rsidR="00884E57">
          <w:rPr>
            <w:noProof/>
            <w:webHidden/>
          </w:rPr>
          <w:fldChar w:fldCharType="separate"/>
        </w:r>
        <w:r w:rsidR="00411ACB">
          <w:rPr>
            <w:noProof/>
            <w:webHidden/>
          </w:rPr>
          <w:t>30</w:t>
        </w:r>
        <w:r w:rsidR="00884E57">
          <w:rPr>
            <w:noProof/>
            <w:webHidden/>
          </w:rPr>
          <w:fldChar w:fldCharType="end"/>
        </w:r>
      </w:hyperlink>
    </w:p>
    <w:p w14:paraId="3B360026" w14:textId="0F52A654"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27" w:history="1">
        <w:r w:rsidR="00884E57" w:rsidRPr="00314CF4">
          <w:rPr>
            <w:rStyle w:val="Lienhypertexte"/>
            <w:rFonts w:eastAsiaTheme="majorEastAsia"/>
            <w:noProof/>
          </w:rPr>
          <w:t>Table 11: Ethiopia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_Toc516218927 \h </w:instrText>
        </w:r>
        <w:r w:rsidR="00884E57">
          <w:rPr>
            <w:noProof/>
            <w:webHidden/>
          </w:rPr>
        </w:r>
        <w:r w:rsidR="00884E57">
          <w:rPr>
            <w:noProof/>
            <w:webHidden/>
          </w:rPr>
          <w:fldChar w:fldCharType="separate"/>
        </w:r>
        <w:r w:rsidR="00411ACB">
          <w:rPr>
            <w:noProof/>
            <w:webHidden/>
          </w:rPr>
          <w:t>30</w:t>
        </w:r>
        <w:r w:rsidR="00884E57">
          <w:rPr>
            <w:noProof/>
            <w:webHidden/>
          </w:rPr>
          <w:fldChar w:fldCharType="end"/>
        </w:r>
      </w:hyperlink>
    </w:p>
    <w:p w14:paraId="21B076F7" w14:textId="1BBEB088"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28" w:history="1">
        <w:r w:rsidR="00884E57" w:rsidRPr="00314CF4">
          <w:rPr>
            <w:rStyle w:val="Lienhypertexte"/>
            <w:rFonts w:eastAsiaTheme="majorEastAsia"/>
            <w:noProof/>
          </w:rPr>
          <w:t>Table 12: RDPP ET – Key facts and figures</w:t>
        </w:r>
        <w:r w:rsidR="00884E57">
          <w:rPr>
            <w:noProof/>
            <w:webHidden/>
          </w:rPr>
          <w:tab/>
        </w:r>
        <w:r w:rsidR="00884E57">
          <w:rPr>
            <w:noProof/>
            <w:webHidden/>
          </w:rPr>
          <w:fldChar w:fldCharType="begin"/>
        </w:r>
        <w:r w:rsidR="00884E57">
          <w:rPr>
            <w:noProof/>
            <w:webHidden/>
          </w:rPr>
          <w:instrText xml:space="preserve"> PAGEREF _Toc516218928 \h </w:instrText>
        </w:r>
        <w:r w:rsidR="00884E57">
          <w:rPr>
            <w:noProof/>
            <w:webHidden/>
          </w:rPr>
        </w:r>
        <w:r w:rsidR="00884E57">
          <w:rPr>
            <w:noProof/>
            <w:webHidden/>
          </w:rPr>
          <w:fldChar w:fldCharType="separate"/>
        </w:r>
        <w:r w:rsidR="00411ACB">
          <w:rPr>
            <w:noProof/>
            <w:webHidden/>
          </w:rPr>
          <w:t>33</w:t>
        </w:r>
        <w:r w:rsidR="00884E57">
          <w:rPr>
            <w:noProof/>
            <w:webHidden/>
          </w:rPr>
          <w:fldChar w:fldCharType="end"/>
        </w:r>
      </w:hyperlink>
    </w:p>
    <w:p w14:paraId="09D0AE50" w14:textId="43BB76C5"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29" w:history="1">
        <w:r w:rsidR="00884E57" w:rsidRPr="00314CF4">
          <w:rPr>
            <w:rStyle w:val="Lienhypertexte"/>
            <w:rFonts w:eastAsiaTheme="majorEastAsia"/>
            <w:noProof/>
          </w:rPr>
          <w:t>Table 13: RDPP ET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_Toc516218929 \h </w:instrText>
        </w:r>
        <w:r w:rsidR="00884E57">
          <w:rPr>
            <w:noProof/>
            <w:webHidden/>
          </w:rPr>
        </w:r>
        <w:r w:rsidR="00884E57">
          <w:rPr>
            <w:noProof/>
            <w:webHidden/>
          </w:rPr>
          <w:fldChar w:fldCharType="separate"/>
        </w:r>
        <w:r w:rsidR="00411ACB">
          <w:rPr>
            <w:noProof/>
            <w:webHidden/>
          </w:rPr>
          <w:t>33</w:t>
        </w:r>
        <w:r w:rsidR="00884E57">
          <w:rPr>
            <w:noProof/>
            <w:webHidden/>
          </w:rPr>
          <w:fldChar w:fldCharType="end"/>
        </w:r>
      </w:hyperlink>
    </w:p>
    <w:p w14:paraId="25BBD89A" w14:textId="5FA9AA51"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30" w:history="1">
        <w:r w:rsidR="00884E57" w:rsidRPr="00314CF4">
          <w:rPr>
            <w:rStyle w:val="Lienhypertexte"/>
            <w:rFonts w:eastAsiaTheme="majorEastAsia"/>
            <w:noProof/>
          </w:rPr>
          <w:t>Table 14: RESET II – Key facts and figures</w:t>
        </w:r>
        <w:r w:rsidR="00884E57">
          <w:rPr>
            <w:noProof/>
            <w:webHidden/>
          </w:rPr>
          <w:tab/>
        </w:r>
        <w:r w:rsidR="00884E57">
          <w:rPr>
            <w:noProof/>
            <w:webHidden/>
          </w:rPr>
          <w:fldChar w:fldCharType="begin"/>
        </w:r>
        <w:r w:rsidR="00884E57">
          <w:rPr>
            <w:noProof/>
            <w:webHidden/>
          </w:rPr>
          <w:instrText xml:space="preserve"> PAGEREF _Toc516218930 \h </w:instrText>
        </w:r>
        <w:r w:rsidR="00884E57">
          <w:rPr>
            <w:noProof/>
            <w:webHidden/>
          </w:rPr>
        </w:r>
        <w:r w:rsidR="00884E57">
          <w:rPr>
            <w:noProof/>
            <w:webHidden/>
          </w:rPr>
          <w:fldChar w:fldCharType="separate"/>
        </w:r>
        <w:r w:rsidR="00411ACB">
          <w:rPr>
            <w:noProof/>
            <w:webHidden/>
          </w:rPr>
          <w:t>34</w:t>
        </w:r>
        <w:r w:rsidR="00884E57">
          <w:rPr>
            <w:noProof/>
            <w:webHidden/>
          </w:rPr>
          <w:fldChar w:fldCharType="end"/>
        </w:r>
      </w:hyperlink>
    </w:p>
    <w:p w14:paraId="327165DC" w14:textId="60290614"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31" w:history="1">
        <w:r w:rsidR="00884E57" w:rsidRPr="00314CF4">
          <w:rPr>
            <w:rStyle w:val="Lienhypertexte"/>
            <w:rFonts w:eastAsiaTheme="majorEastAsia"/>
            <w:noProof/>
          </w:rPr>
          <w:t>Table 15: RESET II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_Toc516218931 \h </w:instrText>
        </w:r>
        <w:r w:rsidR="00884E57">
          <w:rPr>
            <w:noProof/>
            <w:webHidden/>
          </w:rPr>
        </w:r>
        <w:r w:rsidR="00884E57">
          <w:rPr>
            <w:noProof/>
            <w:webHidden/>
          </w:rPr>
          <w:fldChar w:fldCharType="separate"/>
        </w:r>
        <w:r w:rsidR="00411ACB">
          <w:rPr>
            <w:noProof/>
            <w:webHidden/>
          </w:rPr>
          <w:t>34</w:t>
        </w:r>
        <w:r w:rsidR="00884E57">
          <w:rPr>
            <w:noProof/>
            <w:webHidden/>
          </w:rPr>
          <w:fldChar w:fldCharType="end"/>
        </w:r>
      </w:hyperlink>
    </w:p>
    <w:p w14:paraId="435D8190" w14:textId="0DA0E900"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32" w:history="1">
        <w:r w:rsidR="00884E57" w:rsidRPr="00314CF4">
          <w:rPr>
            <w:rStyle w:val="Lienhypertexte"/>
            <w:rFonts w:eastAsiaTheme="majorEastAsia"/>
            <w:noProof/>
          </w:rPr>
          <w:t xml:space="preserve">Table 16: </w:t>
        </w:r>
        <w:r w:rsidR="00884E57" w:rsidRPr="00314CF4">
          <w:rPr>
            <w:rStyle w:val="Lienhypertexte"/>
            <w:rFonts w:eastAsiaTheme="majorEastAsia"/>
            <w:noProof/>
            <w:lang w:val="en-GB"/>
          </w:rPr>
          <w:t>South Sudan – Key facts and figures</w:t>
        </w:r>
        <w:r w:rsidR="00884E57">
          <w:rPr>
            <w:noProof/>
            <w:webHidden/>
          </w:rPr>
          <w:tab/>
        </w:r>
        <w:r w:rsidR="00884E57">
          <w:rPr>
            <w:noProof/>
            <w:webHidden/>
          </w:rPr>
          <w:fldChar w:fldCharType="begin"/>
        </w:r>
        <w:r w:rsidR="00884E57">
          <w:rPr>
            <w:noProof/>
            <w:webHidden/>
          </w:rPr>
          <w:instrText xml:space="preserve"> PAGEREF _Toc516218932 \h </w:instrText>
        </w:r>
        <w:r w:rsidR="00884E57">
          <w:rPr>
            <w:noProof/>
            <w:webHidden/>
          </w:rPr>
        </w:r>
        <w:r w:rsidR="00884E57">
          <w:rPr>
            <w:noProof/>
            <w:webHidden/>
          </w:rPr>
          <w:fldChar w:fldCharType="separate"/>
        </w:r>
        <w:r w:rsidR="00411ACB">
          <w:rPr>
            <w:noProof/>
            <w:webHidden/>
          </w:rPr>
          <w:t>37</w:t>
        </w:r>
        <w:r w:rsidR="00884E57">
          <w:rPr>
            <w:noProof/>
            <w:webHidden/>
          </w:rPr>
          <w:fldChar w:fldCharType="end"/>
        </w:r>
      </w:hyperlink>
    </w:p>
    <w:p w14:paraId="75404694" w14:textId="2A113651"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33" w:history="1">
        <w:r w:rsidR="00884E57" w:rsidRPr="00314CF4">
          <w:rPr>
            <w:rStyle w:val="Lienhypertexte"/>
            <w:rFonts w:eastAsiaTheme="majorEastAsia"/>
            <w:noProof/>
          </w:rPr>
          <w:t xml:space="preserve">Table 17: </w:t>
        </w:r>
        <w:r w:rsidR="00884E57" w:rsidRPr="00314CF4">
          <w:rPr>
            <w:rStyle w:val="Lienhypertexte"/>
            <w:rFonts w:eastAsiaTheme="majorEastAsia"/>
            <w:noProof/>
            <w:lang w:val="en-GB"/>
          </w:rPr>
          <w:t>South Sudan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_Toc516218933 \h </w:instrText>
        </w:r>
        <w:r w:rsidR="00884E57">
          <w:rPr>
            <w:noProof/>
            <w:webHidden/>
          </w:rPr>
        </w:r>
        <w:r w:rsidR="00884E57">
          <w:rPr>
            <w:noProof/>
            <w:webHidden/>
          </w:rPr>
          <w:fldChar w:fldCharType="separate"/>
        </w:r>
        <w:r w:rsidR="00411ACB">
          <w:rPr>
            <w:noProof/>
            <w:webHidden/>
          </w:rPr>
          <w:t>38</w:t>
        </w:r>
        <w:r w:rsidR="00884E57">
          <w:rPr>
            <w:noProof/>
            <w:webHidden/>
          </w:rPr>
          <w:fldChar w:fldCharType="end"/>
        </w:r>
      </w:hyperlink>
    </w:p>
    <w:p w14:paraId="3DE090BB" w14:textId="2F1A5160"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34" w:history="1">
        <w:r w:rsidR="00884E57" w:rsidRPr="00314CF4">
          <w:rPr>
            <w:rStyle w:val="Lienhypertexte"/>
            <w:rFonts w:eastAsiaTheme="majorEastAsia"/>
            <w:noProof/>
          </w:rPr>
          <w:t>Table 18</w:t>
        </w:r>
        <w:r w:rsidR="00884E57" w:rsidRPr="00314CF4">
          <w:rPr>
            <w:rStyle w:val="Lienhypertexte"/>
            <w:rFonts w:eastAsiaTheme="majorEastAsia"/>
            <w:noProof/>
            <w:lang w:val="en-GB"/>
          </w:rPr>
          <w:t>: HPF II – Key facts and figures</w:t>
        </w:r>
        <w:r w:rsidR="00884E57">
          <w:rPr>
            <w:noProof/>
            <w:webHidden/>
          </w:rPr>
          <w:tab/>
        </w:r>
        <w:r w:rsidR="00884E57">
          <w:rPr>
            <w:noProof/>
            <w:webHidden/>
          </w:rPr>
          <w:fldChar w:fldCharType="begin"/>
        </w:r>
        <w:r w:rsidR="00884E57">
          <w:rPr>
            <w:noProof/>
            <w:webHidden/>
          </w:rPr>
          <w:instrText xml:space="preserve"> PAGEREF _Toc516218934 \h </w:instrText>
        </w:r>
        <w:r w:rsidR="00884E57">
          <w:rPr>
            <w:noProof/>
            <w:webHidden/>
          </w:rPr>
        </w:r>
        <w:r w:rsidR="00884E57">
          <w:rPr>
            <w:noProof/>
            <w:webHidden/>
          </w:rPr>
          <w:fldChar w:fldCharType="separate"/>
        </w:r>
        <w:r w:rsidR="00411ACB">
          <w:rPr>
            <w:noProof/>
            <w:webHidden/>
          </w:rPr>
          <w:t>39</w:t>
        </w:r>
        <w:r w:rsidR="00884E57">
          <w:rPr>
            <w:noProof/>
            <w:webHidden/>
          </w:rPr>
          <w:fldChar w:fldCharType="end"/>
        </w:r>
      </w:hyperlink>
    </w:p>
    <w:p w14:paraId="6B1D1E3D" w14:textId="576023AB"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35" w:history="1">
        <w:r w:rsidR="00884E57" w:rsidRPr="00314CF4">
          <w:rPr>
            <w:rStyle w:val="Lienhypertexte"/>
            <w:rFonts w:eastAsiaTheme="majorEastAsia"/>
            <w:noProof/>
          </w:rPr>
          <w:t>Table 19</w:t>
        </w:r>
        <w:r w:rsidR="00884E57" w:rsidRPr="00314CF4">
          <w:rPr>
            <w:rStyle w:val="Lienhypertexte"/>
            <w:rFonts w:eastAsiaTheme="majorEastAsia"/>
            <w:noProof/>
            <w:lang w:val="en-GB"/>
          </w:rPr>
          <w:t>: HPF II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_Toc516218935 \h </w:instrText>
        </w:r>
        <w:r w:rsidR="00884E57">
          <w:rPr>
            <w:noProof/>
            <w:webHidden/>
          </w:rPr>
        </w:r>
        <w:r w:rsidR="00884E57">
          <w:rPr>
            <w:noProof/>
            <w:webHidden/>
          </w:rPr>
          <w:fldChar w:fldCharType="separate"/>
        </w:r>
        <w:r w:rsidR="00411ACB">
          <w:rPr>
            <w:noProof/>
            <w:webHidden/>
          </w:rPr>
          <w:t>39</w:t>
        </w:r>
        <w:r w:rsidR="00884E57">
          <w:rPr>
            <w:noProof/>
            <w:webHidden/>
          </w:rPr>
          <w:fldChar w:fldCharType="end"/>
        </w:r>
      </w:hyperlink>
    </w:p>
    <w:p w14:paraId="571DEEDD" w14:textId="61DB435D"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36" w:history="1">
        <w:r w:rsidR="00884E57" w:rsidRPr="00314CF4">
          <w:rPr>
            <w:rStyle w:val="Lienhypertexte"/>
            <w:rFonts w:eastAsiaTheme="majorEastAsia"/>
            <w:noProof/>
          </w:rPr>
          <w:t>Table 20</w:t>
        </w:r>
        <w:r w:rsidR="00884E57" w:rsidRPr="00314CF4">
          <w:rPr>
            <w:rStyle w:val="Lienhypertexte"/>
            <w:rFonts w:eastAsiaTheme="majorEastAsia"/>
            <w:noProof/>
            <w:lang w:val="en-GB"/>
          </w:rPr>
          <w:t>: IMPACT – Key facts and figures</w:t>
        </w:r>
        <w:r w:rsidR="00884E57">
          <w:rPr>
            <w:noProof/>
            <w:webHidden/>
          </w:rPr>
          <w:tab/>
        </w:r>
        <w:r w:rsidR="00884E57">
          <w:rPr>
            <w:noProof/>
            <w:webHidden/>
          </w:rPr>
          <w:fldChar w:fldCharType="begin"/>
        </w:r>
        <w:r w:rsidR="00884E57">
          <w:rPr>
            <w:noProof/>
            <w:webHidden/>
          </w:rPr>
          <w:instrText xml:space="preserve"> PAGEREF _Toc516218936 \h </w:instrText>
        </w:r>
        <w:r w:rsidR="00884E57">
          <w:rPr>
            <w:noProof/>
            <w:webHidden/>
          </w:rPr>
        </w:r>
        <w:r w:rsidR="00884E57">
          <w:rPr>
            <w:noProof/>
            <w:webHidden/>
          </w:rPr>
          <w:fldChar w:fldCharType="separate"/>
        </w:r>
        <w:r w:rsidR="00411ACB">
          <w:rPr>
            <w:noProof/>
            <w:webHidden/>
          </w:rPr>
          <w:t>40</w:t>
        </w:r>
        <w:r w:rsidR="00884E57">
          <w:rPr>
            <w:noProof/>
            <w:webHidden/>
          </w:rPr>
          <w:fldChar w:fldCharType="end"/>
        </w:r>
      </w:hyperlink>
    </w:p>
    <w:p w14:paraId="326172EC" w14:textId="20546BCD"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37" w:history="1">
        <w:r w:rsidR="00884E57" w:rsidRPr="00314CF4">
          <w:rPr>
            <w:rStyle w:val="Lienhypertexte"/>
            <w:rFonts w:eastAsiaTheme="majorEastAsia"/>
            <w:noProof/>
          </w:rPr>
          <w:t>Table 21</w:t>
        </w:r>
        <w:r w:rsidR="00884E57" w:rsidRPr="00314CF4">
          <w:rPr>
            <w:rStyle w:val="Lienhypertexte"/>
            <w:rFonts w:eastAsiaTheme="majorEastAsia"/>
            <w:noProof/>
            <w:lang w:val="en-GB"/>
          </w:rPr>
          <w:t>: IMPACT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_Toc516218937 \h </w:instrText>
        </w:r>
        <w:r w:rsidR="00884E57">
          <w:rPr>
            <w:noProof/>
            <w:webHidden/>
          </w:rPr>
        </w:r>
        <w:r w:rsidR="00884E57">
          <w:rPr>
            <w:noProof/>
            <w:webHidden/>
          </w:rPr>
          <w:fldChar w:fldCharType="separate"/>
        </w:r>
        <w:r w:rsidR="00411ACB">
          <w:rPr>
            <w:noProof/>
            <w:webHidden/>
          </w:rPr>
          <w:t>40</w:t>
        </w:r>
        <w:r w:rsidR="00884E57">
          <w:rPr>
            <w:noProof/>
            <w:webHidden/>
          </w:rPr>
          <w:fldChar w:fldCharType="end"/>
        </w:r>
      </w:hyperlink>
    </w:p>
    <w:p w14:paraId="5F828B05" w14:textId="760EDEB9"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38" w:history="1">
        <w:r w:rsidR="00884E57" w:rsidRPr="00314CF4">
          <w:rPr>
            <w:rStyle w:val="Lienhypertexte"/>
            <w:rFonts w:eastAsiaTheme="majorEastAsia"/>
            <w:noProof/>
          </w:rPr>
          <w:t>Table 22</w:t>
        </w:r>
        <w:r w:rsidR="00884E57" w:rsidRPr="00314CF4">
          <w:rPr>
            <w:rStyle w:val="Lienhypertexte"/>
            <w:rFonts w:eastAsiaTheme="majorEastAsia"/>
            <w:noProof/>
            <w:lang w:val="en-GB"/>
          </w:rPr>
          <w:t>: Economic Stabilisation – Key facts and figures</w:t>
        </w:r>
        <w:r w:rsidR="00884E57">
          <w:rPr>
            <w:noProof/>
            <w:webHidden/>
          </w:rPr>
          <w:tab/>
        </w:r>
        <w:r w:rsidR="00884E57">
          <w:rPr>
            <w:noProof/>
            <w:webHidden/>
          </w:rPr>
          <w:fldChar w:fldCharType="begin"/>
        </w:r>
        <w:r w:rsidR="00884E57">
          <w:rPr>
            <w:noProof/>
            <w:webHidden/>
          </w:rPr>
          <w:instrText xml:space="preserve"> PAGEREF _Toc516218938 \h </w:instrText>
        </w:r>
        <w:r w:rsidR="00884E57">
          <w:rPr>
            <w:noProof/>
            <w:webHidden/>
          </w:rPr>
        </w:r>
        <w:r w:rsidR="00884E57">
          <w:rPr>
            <w:noProof/>
            <w:webHidden/>
          </w:rPr>
          <w:fldChar w:fldCharType="separate"/>
        </w:r>
        <w:r w:rsidR="00411ACB">
          <w:rPr>
            <w:noProof/>
            <w:webHidden/>
          </w:rPr>
          <w:t>41</w:t>
        </w:r>
        <w:r w:rsidR="00884E57">
          <w:rPr>
            <w:noProof/>
            <w:webHidden/>
          </w:rPr>
          <w:fldChar w:fldCharType="end"/>
        </w:r>
      </w:hyperlink>
    </w:p>
    <w:p w14:paraId="2E1C1D01" w14:textId="4FD3A934"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39" w:history="1">
        <w:r w:rsidR="00884E57" w:rsidRPr="00314CF4">
          <w:rPr>
            <w:rStyle w:val="Lienhypertexte"/>
            <w:rFonts w:eastAsiaTheme="majorEastAsia"/>
            <w:noProof/>
          </w:rPr>
          <w:t>Table 23</w:t>
        </w:r>
        <w:r w:rsidR="00884E57" w:rsidRPr="00314CF4">
          <w:rPr>
            <w:rStyle w:val="Lienhypertexte"/>
            <w:rFonts w:eastAsiaTheme="majorEastAsia"/>
            <w:noProof/>
            <w:lang w:val="en-GB"/>
          </w:rPr>
          <w:t>: Economic Stabilisation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_Toc516218939 \h </w:instrText>
        </w:r>
        <w:r w:rsidR="00884E57">
          <w:rPr>
            <w:noProof/>
            <w:webHidden/>
          </w:rPr>
        </w:r>
        <w:r w:rsidR="00884E57">
          <w:rPr>
            <w:noProof/>
            <w:webHidden/>
          </w:rPr>
          <w:fldChar w:fldCharType="separate"/>
        </w:r>
        <w:r w:rsidR="00411ACB">
          <w:rPr>
            <w:noProof/>
            <w:webHidden/>
          </w:rPr>
          <w:t>42</w:t>
        </w:r>
        <w:r w:rsidR="00884E57">
          <w:rPr>
            <w:noProof/>
            <w:webHidden/>
          </w:rPr>
          <w:fldChar w:fldCharType="end"/>
        </w:r>
      </w:hyperlink>
    </w:p>
    <w:p w14:paraId="07916F35" w14:textId="0C0EA46D"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40" w:history="1">
        <w:r w:rsidR="00884E57" w:rsidRPr="00314CF4">
          <w:rPr>
            <w:rStyle w:val="Lienhypertexte"/>
            <w:rFonts w:eastAsiaTheme="majorEastAsia"/>
            <w:noProof/>
            <w:lang w:val="en-GB"/>
          </w:rPr>
          <w:t>Table 24: Sudan programmes not included in this report</w:t>
        </w:r>
        <w:r w:rsidR="00884E57">
          <w:rPr>
            <w:noProof/>
            <w:webHidden/>
          </w:rPr>
          <w:tab/>
        </w:r>
        <w:r w:rsidR="00884E57">
          <w:rPr>
            <w:noProof/>
            <w:webHidden/>
          </w:rPr>
          <w:fldChar w:fldCharType="begin"/>
        </w:r>
        <w:r w:rsidR="00884E57">
          <w:rPr>
            <w:noProof/>
            <w:webHidden/>
          </w:rPr>
          <w:instrText xml:space="preserve"> PAGEREF _Toc516218940 \h </w:instrText>
        </w:r>
        <w:r w:rsidR="00884E57">
          <w:rPr>
            <w:noProof/>
            <w:webHidden/>
          </w:rPr>
        </w:r>
        <w:r w:rsidR="00884E57">
          <w:rPr>
            <w:noProof/>
            <w:webHidden/>
          </w:rPr>
          <w:fldChar w:fldCharType="separate"/>
        </w:r>
        <w:r w:rsidR="00411ACB">
          <w:rPr>
            <w:noProof/>
            <w:webHidden/>
          </w:rPr>
          <w:t>44</w:t>
        </w:r>
        <w:r w:rsidR="00884E57">
          <w:rPr>
            <w:noProof/>
            <w:webHidden/>
          </w:rPr>
          <w:fldChar w:fldCharType="end"/>
        </w:r>
      </w:hyperlink>
    </w:p>
    <w:p w14:paraId="7163EE70" w14:textId="65F21A2B"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41" w:history="1">
        <w:r w:rsidR="00884E57" w:rsidRPr="00314CF4">
          <w:rPr>
            <w:rStyle w:val="Lienhypertexte"/>
            <w:rFonts w:eastAsiaTheme="majorEastAsia"/>
            <w:noProof/>
            <w:lang w:val="en-GB"/>
          </w:rPr>
          <w:t>Table 25: Sudan – Key facts and figures</w:t>
        </w:r>
        <w:r w:rsidR="00884E57">
          <w:rPr>
            <w:noProof/>
            <w:webHidden/>
          </w:rPr>
          <w:tab/>
        </w:r>
        <w:r w:rsidR="00884E57">
          <w:rPr>
            <w:noProof/>
            <w:webHidden/>
          </w:rPr>
          <w:fldChar w:fldCharType="begin"/>
        </w:r>
        <w:r w:rsidR="00884E57">
          <w:rPr>
            <w:noProof/>
            <w:webHidden/>
          </w:rPr>
          <w:instrText xml:space="preserve"> PAGEREF _Toc516218941 \h </w:instrText>
        </w:r>
        <w:r w:rsidR="00884E57">
          <w:rPr>
            <w:noProof/>
            <w:webHidden/>
          </w:rPr>
        </w:r>
        <w:r w:rsidR="00884E57">
          <w:rPr>
            <w:noProof/>
            <w:webHidden/>
          </w:rPr>
          <w:fldChar w:fldCharType="separate"/>
        </w:r>
        <w:r w:rsidR="00411ACB">
          <w:rPr>
            <w:noProof/>
            <w:webHidden/>
          </w:rPr>
          <w:t>45</w:t>
        </w:r>
        <w:r w:rsidR="00884E57">
          <w:rPr>
            <w:noProof/>
            <w:webHidden/>
          </w:rPr>
          <w:fldChar w:fldCharType="end"/>
        </w:r>
      </w:hyperlink>
    </w:p>
    <w:p w14:paraId="21BF22A5" w14:textId="7F3A2AA0"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42" w:history="1">
        <w:r w:rsidR="00884E57" w:rsidRPr="00314CF4">
          <w:rPr>
            <w:rStyle w:val="Lienhypertexte"/>
            <w:rFonts w:eastAsiaTheme="majorEastAsia"/>
            <w:noProof/>
          </w:rPr>
          <w:t>Table 26: Sudan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_Toc516218942 \h </w:instrText>
        </w:r>
        <w:r w:rsidR="00884E57">
          <w:rPr>
            <w:noProof/>
            <w:webHidden/>
          </w:rPr>
        </w:r>
        <w:r w:rsidR="00884E57">
          <w:rPr>
            <w:noProof/>
            <w:webHidden/>
          </w:rPr>
          <w:fldChar w:fldCharType="separate"/>
        </w:r>
        <w:r w:rsidR="00411ACB">
          <w:rPr>
            <w:noProof/>
            <w:webHidden/>
          </w:rPr>
          <w:t>46</w:t>
        </w:r>
        <w:r w:rsidR="00884E57">
          <w:rPr>
            <w:noProof/>
            <w:webHidden/>
          </w:rPr>
          <w:fldChar w:fldCharType="end"/>
        </w:r>
      </w:hyperlink>
    </w:p>
    <w:p w14:paraId="3CA0D368" w14:textId="221FFF5E"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43" w:history="1">
        <w:r w:rsidR="00884E57" w:rsidRPr="00314CF4">
          <w:rPr>
            <w:rStyle w:val="Lienhypertexte"/>
            <w:rFonts w:eastAsiaTheme="majorEastAsia"/>
            <w:noProof/>
          </w:rPr>
          <w:t xml:space="preserve">Table 27: </w:t>
        </w:r>
        <w:r w:rsidR="00884E57" w:rsidRPr="00314CF4">
          <w:rPr>
            <w:rStyle w:val="Lienhypertexte"/>
            <w:rFonts w:eastAsiaTheme="majorEastAsia"/>
            <w:noProof/>
            <w:lang w:val="en-GB"/>
          </w:rPr>
          <w:t>RDPP SD – Key facts and figures</w:t>
        </w:r>
        <w:r w:rsidR="00884E57">
          <w:rPr>
            <w:noProof/>
            <w:webHidden/>
          </w:rPr>
          <w:tab/>
        </w:r>
        <w:r w:rsidR="00884E57">
          <w:rPr>
            <w:noProof/>
            <w:webHidden/>
          </w:rPr>
          <w:fldChar w:fldCharType="begin"/>
        </w:r>
        <w:r w:rsidR="00884E57">
          <w:rPr>
            <w:noProof/>
            <w:webHidden/>
          </w:rPr>
          <w:instrText xml:space="preserve"> PAGEREF _Toc516218943 \h </w:instrText>
        </w:r>
        <w:r w:rsidR="00884E57">
          <w:rPr>
            <w:noProof/>
            <w:webHidden/>
          </w:rPr>
        </w:r>
        <w:r w:rsidR="00884E57">
          <w:rPr>
            <w:noProof/>
            <w:webHidden/>
          </w:rPr>
          <w:fldChar w:fldCharType="separate"/>
        </w:r>
        <w:r w:rsidR="00411ACB">
          <w:rPr>
            <w:noProof/>
            <w:webHidden/>
          </w:rPr>
          <w:t>47</w:t>
        </w:r>
        <w:r w:rsidR="00884E57">
          <w:rPr>
            <w:noProof/>
            <w:webHidden/>
          </w:rPr>
          <w:fldChar w:fldCharType="end"/>
        </w:r>
      </w:hyperlink>
    </w:p>
    <w:p w14:paraId="00DB10DB" w14:textId="1D1759C2"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44" w:history="1">
        <w:r w:rsidR="00884E57" w:rsidRPr="00314CF4">
          <w:rPr>
            <w:rStyle w:val="Lienhypertexte"/>
            <w:rFonts w:eastAsiaTheme="majorEastAsia"/>
            <w:noProof/>
          </w:rPr>
          <w:t xml:space="preserve">Table 28: </w:t>
        </w:r>
        <w:r w:rsidR="00884E57" w:rsidRPr="00314CF4">
          <w:rPr>
            <w:rStyle w:val="Lienhypertexte"/>
            <w:rFonts w:eastAsiaTheme="majorEastAsia"/>
            <w:noProof/>
            <w:lang w:val="en-GB"/>
          </w:rPr>
          <w:t>RDPP SD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_Toc516218944 \h </w:instrText>
        </w:r>
        <w:r w:rsidR="00884E57">
          <w:rPr>
            <w:noProof/>
            <w:webHidden/>
          </w:rPr>
        </w:r>
        <w:r w:rsidR="00884E57">
          <w:rPr>
            <w:noProof/>
            <w:webHidden/>
          </w:rPr>
          <w:fldChar w:fldCharType="separate"/>
        </w:r>
        <w:r w:rsidR="00411ACB">
          <w:rPr>
            <w:noProof/>
            <w:webHidden/>
          </w:rPr>
          <w:t>47</w:t>
        </w:r>
        <w:r w:rsidR="00884E57">
          <w:rPr>
            <w:noProof/>
            <w:webHidden/>
          </w:rPr>
          <w:fldChar w:fldCharType="end"/>
        </w:r>
      </w:hyperlink>
    </w:p>
    <w:p w14:paraId="6F224D64" w14:textId="2BEFE2E9"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45" w:history="1">
        <w:r w:rsidR="00884E57" w:rsidRPr="00314CF4">
          <w:rPr>
            <w:rStyle w:val="Lienhypertexte"/>
            <w:rFonts w:eastAsiaTheme="majorEastAsia"/>
            <w:noProof/>
          </w:rPr>
          <w:t>Table 29</w:t>
        </w:r>
        <w:r w:rsidR="00884E57" w:rsidRPr="00314CF4">
          <w:rPr>
            <w:rStyle w:val="Lienhypertexte"/>
            <w:rFonts w:eastAsiaTheme="majorEastAsia"/>
            <w:noProof/>
            <w:lang w:val="en-GB"/>
          </w:rPr>
          <w:t>: El Niño SD – Key facts and figures</w:t>
        </w:r>
        <w:r w:rsidR="00884E57">
          <w:rPr>
            <w:noProof/>
            <w:webHidden/>
          </w:rPr>
          <w:tab/>
        </w:r>
        <w:r w:rsidR="00884E57">
          <w:rPr>
            <w:noProof/>
            <w:webHidden/>
          </w:rPr>
          <w:fldChar w:fldCharType="begin"/>
        </w:r>
        <w:r w:rsidR="00884E57">
          <w:rPr>
            <w:noProof/>
            <w:webHidden/>
          </w:rPr>
          <w:instrText xml:space="preserve"> PAGEREF _Toc516218945 \h </w:instrText>
        </w:r>
        <w:r w:rsidR="00884E57">
          <w:rPr>
            <w:noProof/>
            <w:webHidden/>
          </w:rPr>
        </w:r>
        <w:r w:rsidR="00884E57">
          <w:rPr>
            <w:noProof/>
            <w:webHidden/>
          </w:rPr>
          <w:fldChar w:fldCharType="separate"/>
        </w:r>
        <w:r w:rsidR="00411ACB">
          <w:rPr>
            <w:noProof/>
            <w:webHidden/>
          </w:rPr>
          <w:t>48</w:t>
        </w:r>
        <w:r w:rsidR="00884E57">
          <w:rPr>
            <w:noProof/>
            <w:webHidden/>
          </w:rPr>
          <w:fldChar w:fldCharType="end"/>
        </w:r>
      </w:hyperlink>
    </w:p>
    <w:p w14:paraId="11FFD923" w14:textId="497F0FD3"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46" w:history="1">
        <w:r w:rsidR="00884E57" w:rsidRPr="00314CF4">
          <w:rPr>
            <w:rStyle w:val="Lienhypertexte"/>
            <w:rFonts w:eastAsiaTheme="majorEastAsia"/>
            <w:noProof/>
          </w:rPr>
          <w:t>Table 30</w:t>
        </w:r>
        <w:r w:rsidR="00884E57" w:rsidRPr="00314CF4">
          <w:rPr>
            <w:rStyle w:val="Lienhypertexte"/>
            <w:rFonts w:eastAsiaTheme="majorEastAsia"/>
            <w:noProof/>
            <w:lang w:val="en-GB"/>
          </w:rPr>
          <w:t>: El Niño SD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_Toc516218946 \h </w:instrText>
        </w:r>
        <w:r w:rsidR="00884E57">
          <w:rPr>
            <w:noProof/>
            <w:webHidden/>
          </w:rPr>
        </w:r>
        <w:r w:rsidR="00884E57">
          <w:rPr>
            <w:noProof/>
            <w:webHidden/>
          </w:rPr>
          <w:fldChar w:fldCharType="separate"/>
        </w:r>
        <w:r w:rsidR="00411ACB">
          <w:rPr>
            <w:noProof/>
            <w:webHidden/>
          </w:rPr>
          <w:t>48</w:t>
        </w:r>
        <w:r w:rsidR="00884E57">
          <w:rPr>
            <w:noProof/>
            <w:webHidden/>
          </w:rPr>
          <w:fldChar w:fldCharType="end"/>
        </w:r>
      </w:hyperlink>
    </w:p>
    <w:p w14:paraId="1F39D0A2" w14:textId="456EEF28"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47" w:history="1">
        <w:r w:rsidR="00884E57" w:rsidRPr="00314CF4">
          <w:rPr>
            <w:rStyle w:val="Lienhypertexte"/>
            <w:rFonts w:eastAsiaTheme="majorEastAsia"/>
            <w:noProof/>
          </w:rPr>
          <w:t>Table 31</w:t>
        </w:r>
        <w:r w:rsidR="00884E57" w:rsidRPr="00314CF4">
          <w:rPr>
            <w:rStyle w:val="Lienhypertexte"/>
            <w:rFonts w:eastAsiaTheme="majorEastAsia"/>
            <w:noProof/>
            <w:lang w:val="en-GB"/>
          </w:rPr>
          <w:t>: Somalia – Key facts and figures</w:t>
        </w:r>
        <w:r w:rsidR="00884E57">
          <w:rPr>
            <w:noProof/>
            <w:webHidden/>
          </w:rPr>
          <w:tab/>
        </w:r>
        <w:r w:rsidR="00884E57">
          <w:rPr>
            <w:noProof/>
            <w:webHidden/>
          </w:rPr>
          <w:fldChar w:fldCharType="begin"/>
        </w:r>
        <w:r w:rsidR="00884E57">
          <w:rPr>
            <w:noProof/>
            <w:webHidden/>
          </w:rPr>
          <w:instrText xml:space="preserve"> PAGEREF _Toc516218947 \h </w:instrText>
        </w:r>
        <w:r w:rsidR="00884E57">
          <w:rPr>
            <w:noProof/>
            <w:webHidden/>
          </w:rPr>
        </w:r>
        <w:r w:rsidR="00884E57">
          <w:rPr>
            <w:noProof/>
            <w:webHidden/>
          </w:rPr>
          <w:fldChar w:fldCharType="separate"/>
        </w:r>
        <w:r w:rsidR="00411ACB">
          <w:rPr>
            <w:noProof/>
            <w:webHidden/>
          </w:rPr>
          <w:t>50</w:t>
        </w:r>
        <w:r w:rsidR="00884E57">
          <w:rPr>
            <w:noProof/>
            <w:webHidden/>
          </w:rPr>
          <w:fldChar w:fldCharType="end"/>
        </w:r>
      </w:hyperlink>
    </w:p>
    <w:p w14:paraId="0805A42E" w14:textId="779EB80B"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48" w:history="1">
        <w:r w:rsidR="00884E57" w:rsidRPr="00314CF4">
          <w:rPr>
            <w:rStyle w:val="Lienhypertexte"/>
            <w:rFonts w:eastAsiaTheme="majorEastAsia"/>
            <w:noProof/>
          </w:rPr>
          <w:t>Table 32</w:t>
        </w:r>
        <w:r w:rsidR="00884E57" w:rsidRPr="00314CF4">
          <w:rPr>
            <w:rStyle w:val="Lienhypertexte"/>
            <w:rFonts w:eastAsiaTheme="majorEastAsia"/>
            <w:noProof/>
            <w:lang w:val="en-GB"/>
          </w:rPr>
          <w:t>: Somalia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_Toc516218948 \h </w:instrText>
        </w:r>
        <w:r w:rsidR="00884E57">
          <w:rPr>
            <w:noProof/>
            <w:webHidden/>
          </w:rPr>
        </w:r>
        <w:r w:rsidR="00884E57">
          <w:rPr>
            <w:noProof/>
            <w:webHidden/>
          </w:rPr>
          <w:fldChar w:fldCharType="separate"/>
        </w:r>
        <w:r w:rsidR="00411ACB">
          <w:rPr>
            <w:noProof/>
            <w:webHidden/>
          </w:rPr>
          <w:t>51</w:t>
        </w:r>
        <w:r w:rsidR="00884E57">
          <w:rPr>
            <w:noProof/>
            <w:webHidden/>
          </w:rPr>
          <w:fldChar w:fldCharType="end"/>
        </w:r>
      </w:hyperlink>
    </w:p>
    <w:p w14:paraId="5B783D92" w14:textId="7D927B7F"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49" w:history="1">
        <w:r w:rsidR="00884E57" w:rsidRPr="00314CF4">
          <w:rPr>
            <w:rStyle w:val="Lienhypertexte"/>
            <w:rFonts w:eastAsiaTheme="majorEastAsia"/>
            <w:noProof/>
          </w:rPr>
          <w:t>Table 33</w:t>
        </w:r>
        <w:r w:rsidR="00884E57" w:rsidRPr="00314CF4">
          <w:rPr>
            <w:rStyle w:val="Lienhypertexte"/>
            <w:rFonts w:eastAsiaTheme="majorEastAsia"/>
            <w:noProof/>
            <w:lang w:val="en-GB"/>
          </w:rPr>
          <w:t>: RE-INTEG Somalia – Key facts and figures</w:t>
        </w:r>
        <w:r w:rsidR="00884E57">
          <w:rPr>
            <w:noProof/>
            <w:webHidden/>
          </w:rPr>
          <w:tab/>
        </w:r>
        <w:r w:rsidR="00884E57">
          <w:rPr>
            <w:noProof/>
            <w:webHidden/>
          </w:rPr>
          <w:fldChar w:fldCharType="begin"/>
        </w:r>
        <w:r w:rsidR="00884E57">
          <w:rPr>
            <w:noProof/>
            <w:webHidden/>
          </w:rPr>
          <w:instrText xml:space="preserve"> PAGEREF _Toc516218949 \h </w:instrText>
        </w:r>
        <w:r w:rsidR="00884E57">
          <w:rPr>
            <w:noProof/>
            <w:webHidden/>
          </w:rPr>
        </w:r>
        <w:r w:rsidR="00884E57">
          <w:rPr>
            <w:noProof/>
            <w:webHidden/>
          </w:rPr>
          <w:fldChar w:fldCharType="separate"/>
        </w:r>
        <w:r w:rsidR="00411ACB">
          <w:rPr>
            <w:noProof/>
            <w:webHidden/>
          </w:rPr>
          <w:t>52</w:t>
        </w:r>
        <w:r w:rsidR="00884E57">
          <w:rPr>
            <w:noProof/>
            <w:webHidden/>
          </w:rPr>
          <w:fldChar w:fldCharType="end"/>
        </w:r>
      </w:hyperlink>
    </w:p>
    <w:p w14:paraId="2EDEE11B" w14:textId="3603D5B4"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50" w:history="1">
        <w:r w:rsidR="00884E57" w:rsidRPr="00314CF4">
          <w:rPr>
            <w:rStyle w:val="Lienhypertexte"/>
            <w:rFonts w:eastAsiaTheme="majorEastAsia"/>
            <w:noProof/>
            <w:lang w:val="en-GB"/>
          </w:rPr>
          <w:t>Table 34: Kenya – Key facts and figures</w:t>
        </w:r>
        <w:r w:rsidR="00884E57">
          <w:rPr>
            <w:noProof/>
            <w:webHidden/>
          </w:rPr>
          <w:tab/>
        </w:r>
        <w:r w:rsidR="00884E57">
          <w:rPr>
            <w:noProof/>
            <w:webHidden/>
          </w:rPr>
          <w:fldChar w:fldCharType="begin"/>
        </w:r>
        <w:r w:rsidR="00884E57">
          <w:rPr>
            <w:noProof/>
            <w:webHidden/>
          </w:rPr>
          <w:instrText xml:space="preserve"> PAGEREF _Toc516218950 \h </w:instrText>
        </w:r>
        <w:r w:rsidR="00884E57">
          <w:rPr>
            <w:noProof/>
            <w:webHidden/>
          </w:rPr>
        </w:r>
        <w:r w:rsidR="00884E57">
          <w:rPr>
            <w:noProof/>
            <w:webHidden/>
          </w:rPr>
          <w:fldChar w:fldCharType="separate"/>
        </w:r>
        <w:r w:rsidR="00411ACB">
          <w:rPr>
            <w:noProof/>
            <w:webHidden/>
          </w:rPr>
          <w:t>55</w:t>
        </w:r>
        <w:r w:rsidR="00884E57">
          <w:rPr>
            <w:noProof/>
            <w:webHidden/>
          </w:rPr>
          <w:fldChar w:fldCharType="end"/>
        </w:r>
      </w:hyperlink>
    </w:p>
    <w:p w14:paraId="376EA532" w14:textId="0AAC86E7"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51" w:history="1">
        <w:r w:rsidR="00884E57" w:rsidRPr="00314CF4">
          <w:rPr>
            <w:rStyle w:val="Lienhypertexte"/>
            <w:rFonts w:eastAsiaTheme="majorEastAsia"/>
            <w:noProof/>
            <w:lang w:val="en-GB"/>
          </w:rPr>
          <w:t>Table 35: Kenya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_Toc516218951 \h </w:instrText>
        </w:r>
        <w:r w:rsidR="00884E57">
          <w:rPr>
            <w:noProof/>
            <w:webHidden/>
          </w:rPr>
        </w:r>
        <w:r w:rsidR="00884E57">
          <w:rPr>
            <w:noProof/>
            <w:webHidden/>
          </w:rPr>
          <w:fldChar w:fldCharType="separate"/>
        </w:r>
        <w:r w:rsidR="00411ACB">
          <w:rPr>
            <w:noProof/>
            <w:webHidden/>
          </w:rPr>
          <w:t>56</w:t>
        </w:r>
        <w:r w:rsidR="00884E57">
          <w:rPr>
            <w:noProof/>
            <w:webHidden/>
          </w:rPr>
          <w:fldChar w:fldCharType="end"/>
        </w:r>
      </w:hyperlink>
    </w:p>
    <w:p w14:paraId="2AC44795" w14:textId="3ABE627C"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52" w:history="1">
        <w:r w:rsidR="00884E57" w:rsidRPr="00314CF4">
          <w:rPr>
            <w:rStyle w:val="Lienhypertexte"/>
            <w:rFonts w:eastAsiaTheme="majorEastAsia"/>
            <w:noProof/>
            <w:lang w:val="en-GB"/>
          </w:rPr>
          <w:t>Table 36: RDPP Kenya – Key facts and figures</w:t>
        </w:r>
        <w:r w:rsidR="00884E57">
          <w:rPr>
            <w:noProof/>
            <w:webHidden/>
          </w:rPr>
          <w:tab/>
        </w:r>
        <w:r w:rsidR="00884E57">
          <w:rPr>
            <w:noProof/>
            <w:webHidden/>
          </w:rPr>
          <w:fldChar w:fldCharType="begin"/>
        </w:r>
        <w:r w:rsidR="00884E57">
          <w:rPr>
            <w:noProof/>
            <w:webHidden/>
          </w:rPr>
          <w:instrText xml:space="preserve"> PAGEREF _Toc516218952 \h </w:instrText>
        </w:r>
        <w:r w:rsidR="00884E57">
          <w:rPr>
            <w:noProof/>
            <w:webHidden/>
          </w:rPr>
        </w:r>
        <w:r w:rsidR="00884E57">
          <w:rPr>
            <w:noProof/>
            <w:webHidden/>
          </w:rPr>
          <w:fldChar w:fldCharType="separate"/>
        </w:r>
        <w:r w:rsidR="00411ACB">
          <w:rPr>
            <w:noProof/>
            <w:webHidden/>
          </w:rPr>
          <w:t>58</w:t>
        </w:r>
        <w:r w:rsidR="00884E57">
          <w:rPr>
            <w:noProof/>
            <w:webHidden/>
          </w:rPr>
          <w:fldChar w:fldCharType="end"/>
        </w:r>
      </w:hyperlink>
    </w:p>
    <w:p w14:paraId="46FADF7E" w14:textId="6D102F22"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53" w:history="1">
        <w:r w:rsidR="00884E57" w:rsidRPr="00314CF4">
          <w:rPr>
            <w:rStyle w:val="Lienhypertexte"/>
            <w:rFonts w:eastAsiaTheme="majorEastAsia"/>
            <w:noProof/>
            <w:lang w:val="en-GB"/>
          </w:rPr>
          <w:t>Table 37: RDPP Kenya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_Toc516218953 \h </w:instrText>
        </w:r>
        <w:r w:rsidR="00884E57">
          <w:rPr>
            <w:noProof/>
            <w:webHidden/>
          </w:rPr>
        </w:r>
        <w:r w:rsidR="00884E57">
          <w:rPr>
            <w:noProof/>
            <w:webHidden/>
          </w:rPr>
          <w:fldChar w:fldCharType="separate"/>
        </w:r>
        <w:r w:rsidR="00411ACB">
          <w:rPr>
            <w:noProof/>
            <w:webHidden/>
          </w:rPr>
          <w:t>58</w:t>
        </w:r>
        <w:r w:rsidR="00884E57">
          <w:rPr>
            <w:noProof/>
            <w:webHidden/>
          </w:rPr>
          <w:fldChar w:fldCharType="end"/>
        </w:r>
      </w:hyperlink>
    </w:p>
    <w:p w14:paraId="215CBFBD" w14:textId="42F517A1"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54" w:history="1">
        <w:r w:rsidR="00884E57" w:rsidRPr="00314CF4">
          <w:rPr>
            <w:rStyle w:val="Lienhypertexte"/>
            <w:rFonts w:eastAsiaTheme="majorEastAsia"/>
            <w:noProof/>
            <w:lang w:val="en-GB"/>
          </w:rPr>
          <w:t>Table 38: Youth Kenya – key facts and figures</w:t>
        </w:r>
        <w:r w:rsidR="00884E57">
          <w:rPr>
            <w:noProof/>
            <w:webHidden/>
          </w:rPr>
          <w:tab/>
        </w:r>
        <w:r w:rsidR="00884E57">
          <w:rPr>
            <w:noProof/>
            <w:webHidden/>
          </w:rPr>
          <w:fldChar w:fldCharType="begin"/>
        </w:r>
        <w:r w:rsidR="00884E57">
          <w:rPr>
            <w:noProof/>
            <w:webHidden/>
          </w:rPr>
          <w:instrText xml:space="preserve"> PAGEREF _Toc516218954 \h </w:instrText>
        </w:r>
        <w:r w:rsidR="00884E57">
          <w:rPr>
            <w:noProof/>
            <w:webHidden/>
          </w:rPr>
        </w:r>
        <w:r w:rsidR="00884E57">
          <w:rPr>
            <w:noProof/>
            <w:webHidden/>
          </w:rPr>
          <w:fldChar w:fldCharType="separate"/>
        </w:r>
        <w:r w:rsidR="00411ACB">
          <w:rPr>
            <w:noProof/>
            <w:webHidden/>
          </w:rPr>
          <w:t>59</w:t>
        </w:r>
        <w:r w:rsidR="00884E57">
          <w:rPr>
            <w:noProof/>
            <w:webHidden/>
          </w:rPr>
          <w:fldChar w:fldCharType="end"/>
        </w:r>
      </w:hyperlink>
    </w:p>
    <w:p w14:paraId="7E347CC3" w14:textId="23029E32"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55" w:history="1">
        <w:r w:rsidR="00884E57" w:rsidRPr="00314CF4">
          <w:rPr>
            <w:rStyle w:val="Lienhypertexte"/>
            <w:rFonts w:eastAsiaTheme="majorEastAsia"/>
            <w:noProof/>
            <w:lang w:val="en-GB"/>
          </w:rPr>
          <w:t>Table 39: Youth Kenya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_Toc516218955 \h </w:instrText>
        </w:r>
        <w:r w:rsidR="00884E57">
          <w:rPr>
            <w:noProof/>
            <w:webHidden/>
          </w:rPr>
        </w:r>
        <w:r w:rsidR="00884E57">
          <w:rPr>
            <w:noProof/>
            <w:webHidden/>
          </w:rPr>
          <w:fldChar w:fldCharType="separate"/>
        </w:r>
        <w:r w:rsidR="00411ACB">
          <w:rPr>
            <w:noProof/>
            <w:webHidden/>
          </w:rPr>
          <w:t>59</w:t>
        </w:r>
        <w:r w:rsidR="00884E57">
          <w:rPr>
            <w:noProof/>
            <w:webHidden/>
          </w:rPr>
          <w:fldChar w:fldCharType="end"/>
        </w:r>
      </w:hyperlink>
    </w:p>
    <w:p w14:paraId="3EA35381" w14:textId="4363277A"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56" w:history="1">
        <w:r w:rsidR="00884E57" w:rsidRPr="00314CF4">
          <w:rPr>
            <w:rStyle w:val="Lienhypertexte"/>
            <w:rFonts w:eastAsiaTheme="majorEastAsia"/>
            <w:noProof/>
            <w:lang w:val="en-GB"/>
          </w:rPr>
          <w:t>Table 40: Uganda – Key facts and figures</w:t>
        </w:r>
        <w:r w:rsidR="00884E57">
          <w:rPr>
            <w:noProof/>
            <w:webHidden/>
          </w:rPr>
          <w:tab/>
        </w:r>
        <w:r w:rsidR="00884E57">
          <w:rPr>
            <w:noProof/>
            <w:webHidden/>
          </w:rPr>
          <w:fldChar w:fldCharType="begin"/>
        </w:r>
        <w:r w:rsidR="00884E57">
          <w:rPr>
            <w:noProof/>
            <w:webHidden/>
          </w:rPr>
          <w:instrText xml:space="preserve"> PAGEREF _Toc516218956 \h </w:instrText>
        </w:r>
        <w:r w:rsidR="00884E57">
          <w:rPr>
            <w:noProof/>
            <w:webHidden/>
          </w:rPr>
        </w:r>
        <w:r w:rsidR="00884E57">
          <w:rPr>
            <w:noProof/>
            <w:webHidden/>
          </w:rPr>
          <w:fldChar w:fldCharType="separate"/>
        </w:r>
        <w:r w:rsidR="00411ACB">
          <w:rPr>
            <w:noProof/>
            <w:webHidden/>
          </w:rPr>
          <w:t>62</w:t>
        </w:r>
        <w:r w:rsidR="00884E57">
          <w:rPr>
            <w:noProof/>
            <w:webHidden/>
          </w:rPr>
          <w:fldChar w:fldCharType="end"/>
        </w:r>
      </w:hyperlink>
    </w:p>
    <w:p w14:paraId="1AC74FB6" w14:textId="4918DAD1"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57" w:history="1">
        <w:r w:rsidR="00884E57" w:rsidRPr="00314CF4">
          <w:rPr>
            <w:rStyle w:val="Lienhypertexte"/>
            <w:rFonts w:eastAsiaTheme="majorEastAsia"/>
            <w:noProof/>
            <w:lang w:val="en-GB"/>
          </w:rPr>
          <w:t>Table 41: Uganda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_Toc516218957 \h </w:instrText>
        </w:r>
        <w:r w:rsidR="00884E57">
          <w:rPr>
            <w:noProof/>
            <w:webHidden/>
          </w:rPr>
        </w:r>
        <w:r w:rsidR="00884E57">
          <w:rPr>
            <w:noProof/>
            <w:webHidden/>
          </w:rPr>
          <w:fldChar w:fldCharType="separate"/>
        </w:r>
        <w:r w:rsidR="00411ACB">
          <w:rPr>
            <w:noProof/>
            <w:webHidden/>
          </w:rPr>
          <w:t>63</w:t>
        </w:r>
        <w:r w:rsidR="00884E57">
          <w:rPr>
            <w:noProof/>
            <w:webHidden/>
          </w:rPr>
          <w:fldChar w:fldCharType="end"/>
        </w:r>
      </w:hyperlink>
    </w:p>
    <w:p w14:paraId="6B49B668" w14:textId="6DF883C2"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58" w:history="1">
        <w:r w:rsidR="00884E57" w:rsidRPr="00314CF4">
          <w:rPr>
            <w:rStyle w:val="Lienhypertexte"/>
            <w:rFonts w:eastAsiaTheme="majorEastAsia"/>
            <w:noProof/>
            <w:lang w:val="en-GB"/>
          </w:rPr>
          <w:t>Table 42: RDPP SPRS-NU – Key facts and figures</w:t>
        </w:r>
        <w:r w:rsidR="00884E57">
          <w:rPr>
            <w:noProof/>
            <w:webHidden/>
          </w:rPr>
          <w:tab/>
        </w:r>
        <w:r w:rsidR="00884E57">
          <w:rPr>
            <w:noProof/>
            <w:webHidden/>
          </w:rPr>
          <w:fldChar w:fldCharType="begin"/>
        </w:r>
        <w:r w:rsidR="00884E57">
          <w:rPr>
            <w:noProof/>
            <w:webHidden/>
          </w:rPr>
          <w:instrText xml:space="preserve"> PAGEREF _Toc516218958 \h </w:instrText>
        </w:r>
        <w:r w:rsidR="00884E57">
          <w:rPr>
            <w:noProof/>
            <w:webHidden/>
          </w:rPr>
        </w:r>
        <w:r w:rsidR="00884E57">
          <w:rPr>
            <w:noProof/>
            <w:webHidden/>
          </w:rPr>
          <w:fldChar w:fldCharType="separate"/>
        </w:r>
        <w:r w:rsidR="00411ACB">
          <w:rPr>
            <w:noProof/>
            <w:webHidden/>
          </w:rPr>
          <w:t>65</w:t>
        </w:r>
        <w:r w:rsidR="00884E57">
          <w:rPr>
            <w:noProof/>
            <w:webHidden/>
          </w:rPr>
          <w:fldChar w:fldCharType="end"/>
        </w:r>
      </w:hyperlink>
    </w:p>
    <w:p w14:paraId="05E7A3F4" w14:textId="43C0C31A"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59" w:history="1">
        <w:r w:rsidR="00884E57" w:rsidRPr="00314CF4">
          <w:rPr>
            <w:rStyle w:val="Lienhypertexte"/>
            <w:rFonts w:eastAsiaTheme="majorEastAsia"/>
            <w:noProof/>
            <w:lang w:val="en-GB"/>
          </w:rPr>
          <w:t>Table 43: RDPP SPRS-NU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_Toc516218959 \h </w:instrText>
        </w:r>
        <w:r w:rsidR="00884E57">
          <w:rPr>
            <w:noProof/>
            <w:webHidden/>
          </w:rPr>
        </w:r>
        <w:r w:rsidR="00884E57">
          <w:rPr>
            <w:noProof/>
            <w:webHidden/>
          </w:rPr>
          <w:fldChar w:fldCharType="separate"/>
        </w:r>
        <w:r w:rsidR="00411ACB">
          <w:rPr>
            <w:noProof/>
            <w:webHidden/>
          </w:rPr>
          <w:t>66</w:t>
        </w:r>
        <w:r w:rsidR="00884E57">
          <w:rPr>
            <w:noProof/>
            <w:webHidden/>
          </w:rPr>
          <w:fldChar w:fldCharType="end"/>
        </w:r>
      </w:hyperlink>
    </w:p>
    <w:p w14:paraId="228977F9" w14:textId="6B7B4454"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60" w:history="1">
        <w:r w:rsidR="00884E57" w:rsidRPr="00314CF4">
          <w:rPr>
            <w:rStyle w:val="Lienhypertexte"/>
            <w:rFonts w:eastAsiaTheme="majorEastAsia"/>
            <w:noProof/>
            <w:lang w:val="en-GB"/>
          </w:rPr>
          <w:t>Table 44: Livelihood groups indicators, RDPP SPRS-NU DRC</w:t>
        </w:r>
        <w:r w:rsidR="00884E57">
          <w:rPr>
            <w:noProof/>
            <w:webHidden/>
          </w:rPr>
          <w:tab/>
        </w:r>
        <w:r w:rsidR="00884E57">
          <w:rPr>
            <w:noProof/>
            <w:webHidden/>
          </w:rPr>
          <w:fldChar w:fldCharType="begin"/>
        </w:r>
        <w:r w:rsidR="00884E57">
          <w:rPr>
            <w:noProof/>
            <w:webHidden/>
          </w:rPr>
          <w:instrText xml:space="preserve"> PAGEREF _Toc516218960 \h </w:instrText>
        </w:r>
        <w:r w:rsidR="00884E57">
          <w:rPr>
            <w:noProof/>
            <w:webHidden/>
          </w:rPr>
        </w:r>
        <w:r w:rsidR="00884E57">
          <w:rPr>
            <w:noProof/>
            <w:webHidden/>
          </w:rPr>
          <w:fldChar w:fldCharType="separate"/>
        </w:r>
        <w:r w:rsidR="00411ACB">
          <w:rPr>
            <w:noProof/>
            <w:webHidden/>
          </w:rPr>
          <w:t>66</w:t>
        </w:r>
        <w:r w:rsidR="00884E57">
          <w:rPr>
            <w:noProof/>
            <w:webHidden/>
          </w:rPr>
          <w:fldChar w:fldCharType="end"/>
        </w:r>
      </w:hyperlink>
    </w:p>
    <w:p w14:paraId="0ECC4501" w14:textId="5D672C9C"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61" w:history="1">
        <w:r w:rsidR="00884E57" w:rsidRPr="00314CF4">
          <w:rPr>
            <w:rStyle w:val="Lienhypertexte"/>
            <w:rFonts w:eastAsiaTheme="majorEastAsia"/>
            <w:noProof/>
            <w:lang w:val="en-GB"/>
          </w:rPr>
          <w:t>Table 45: SSCoS – Key facts and figures</w:t>
        </w:r>
        <w:r w:rsidR="00884E57">
          <w:rPr>
            <w:noProof/>
            <w:webHidden/>
          </w:rPr>
          <w:tab/>
        </w:r>
        <w:r w:rsidR="00884E57">
          <w:rPr>
            <w:noProof/>
            <w:webHidden/>
          </w:rPr>
          <w:fldChar w:fldCharType="begin"/>
        </w:r>
        <w:r w:rsidR="00884E57">
          <w:rPr>
            <w:noProof/>
            <w:webHidden/>
          </w:rPr>
          <w:instrText xml:space="preserve"> PAGEREF _Toc516218961 \h </w:instrText>
        </w:r>
        <w:r w:rsidR="00884E57">
          <w:rPr>
            <w:noProof/>
            <w:webHidden/>
          </w:rPr>
        </w:r>
        <w:r w:rsidR="00884E57">
          <w:rPr>
            <w:noProof/>
            <w:webHidden/>
          </w:rPr>
          <w:fldChar w:fldCharType="separate"/>
        </w:r>
        <w:r w:rsidR="00411ACB">
          <w:rPr>
            <w:noProof/>
            <w:webHidden/>
          </w:rPr>
          <w:t>67</w:t>
        </w:r>
        <w:r w:rsidR="00884E57">
          <w:rPr>
            <w:noProof/>
            <w:webHidden/>
          </w:rPr>
          <w:fldChar w:fldCharType="end"/>
        </w:r>
      </w:hyperlink>
    </w:p>
    <w:p w14:paraId="4D7FFE05" w14:textId="31B89F58"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62" w:history="1">
        <w:r w:rsidR="00884E57" w:rsidRPr="00314CF4">
          <w:rPr>
            <w:rStyle w:val="Lienhypertexte"/>
            <w:rFonts w:eastAsiaTheme="majorEastAsia"/>
            <w:noProof/>
            <w:lang w:val="en-GB"/>
          </w:rPr>
          <w:t>Table 46: SSCoS – Key indicators (results achieved as of March 2018)</w:t>
        </w:r>
        <w:r w:rsidR="00884E57">
          <w:rPr>
            <w:noProof/>
            <w:webHidden/>
          </w:rPr>
          <w:tab/>
        </w:r>
        <w:r w:rsidR="00884E57">
          <w:rPr>
            <w:noProof/>
            <w:webHidden/>
          </w:rPr>
          <w:fldChar w:fldCharType="begin"/>
        </w:r>
        <w:r w:rsidR="00884E57">
          <w:rPr>
            <w:noProof/>
            <w:webHidden/>
          </w:rPr>
          <w:instrText xml:space="preserve"> PAGEREF _Toc516218962 \h </w:instrText>
        </w:r>
        <w:r w:rsidR="00884E57">
          <w:rPr>
            <w:noProof/>
            <w:webHidden/>
          </w:rPr>
        </w:r>
        <w:r w:rsidR="00884E57">
          <w:rPr>
            <w:noProof/>
            <w:webHidden/>
          </w:rPr>
          <w:fldChar w:fldCharType="separate"/>
        </w:r>
        <w:r w:rsidR="00411ACB">
          <w:rPr>
            <w:noProof/>
            <w:webHidden/>
          </w:rPr>
          <w:t>67</w:t>
        </w:r>
        <w:r w:rsidR="00884E57">
          <w:rPr>
            <w:noProof/>
            <w:webHidden/>
          </w:rPr>
          <w:fldChar w:fldCharType="end"/>
        </w:r>
      </w:hyperlink>
    </w:p>
    <w:p w14:paraId="4240EAAC" w14:textId="4691926D" w:rsidR="00884E57" w:rsidRDefault="001A412E">
      <w:pPr>
        <w:pStyle w:val="Tabledesillustrations"/>
        <w:tabs>
          <w:tab w:val="right" w:leader="dot" w:pos="9010"/>
        </w:tabs>
        <w:rPr>
          <w:rFonts w:asciiTheme="minorHAnsi" w:eastAsiaTheme="minorEastAsia" w:hAnsiTheme="minorHAnsi" w:cstheme="minorBidi"/>
          <w:noProof/>
          <w:sz w:val="22"/>
          <w:szCs w:val="22"/>
          <w:lang/>
        </w:rPr>
      </w:pPr>
      <w:hyperlink w:anchor="_Toc516218963" w:history="1">
        <w:r w:rsidR="00884E57" w:rsidRPr="00314CF4">
          <w:rPr>
            <w:rStyle w:val="Lienhypertexte"/>
            <w:rFonts w:eastAsiaTheme="majorEastAsia"/>
            <w:noProof/>
          </w:rPr>
          <w:t>Table 47: Djibouti – Key facts and figures</w:t>
        </w:r>
        <w:r w:rsidR="00884E57">
          <w:rPr>
            <w:noProof/>
            <w:webHidden/>
          </w:rPr>
          <w:tab/>
        </w:r>
        <w:r w:rsidR="00884E57">
          <w:rPr>
            <w:noProof/>
            <w:webHidden/>
          </w:rPr>
          <w:fldChar w:fldCharType="begin"/>
        </w:r>
        <w:r w:rsidR="00884E57">
          <w:rPr>
            <w:noProof/>
            <w:webHidden/>
          </w:rPr>
          <w:instrText xml:space="preserve"> PAGEREF _Toc516218963 \h </w:instrText>
        </w:r>
        <w:r w:rsidR="00884E57">
          <w:rPr>
            <w:noProof/>
            <w:webHidden/>
          </w:rPr>
        </w:r>
        <w:r w:rsidR="00884E57">
          <w:rPr>
            <w:noProof/>
            <w:webHidden/>
          </w:rPr>
          <w:fldChar w:fldCharType="separate"/>
        </w:r>
        <w:r w:rsidR="00411ACB">
          <w:rPr>
            <w:noProof/>
            <w:webHidden/>
          </w:rPr>
          <w:t>69</w:t>
        </w:r>
        <w:r w:rsidR="00884E57">
          <w:rPr>
            <w:noProof/>
            <w:webHidden/>
          </w:rPr>
          <w:fldChar w:fldCharType="end"/>
        </w:r>
      </w:hyperlink>
    </w:p>
    <w:p w14:paraId="74F70619" w14:textId="7A9B24B8" w:rsidR="00315928" w:rsidRDefault="009269AD" w:rsidP="00315928">
      <w:pPr>
        <w:pStyle w:val="HeadingC"/>
        <w:rPr>
          <w:lang w:val="en-GB"/>
        </w:rPr>
      </w:pPr>
      <w:r>
        <w:rPr>
          <w:rFonts w:eastAsiaTheme="minorHAnsi"/>
          <w:lang w:val="en-GB"/>
        </w:rPr>
        <w:fldChar w:fldCharType="end"/>
      </w:r>
      <w:r w:rsidR="00315928">
        <w:rPr>
          <w:lang w:val="en-GB"/>
        </w:rPr>
        <w:t>Focus boxes</w:t>
      </w:r>
    </w:p>
    <w:p w14:paraId="6F4FA4B9" w14:textId="19EC822C" w:rsidR="00884E57" w:rsidRDefault="00F762D1">
      <w:pPr>
        <w:pStyle w:val="Tabledesillustrations"/>
        <w:tabs>
          <w:tab w:val="right" w:leader="dot" w:pos="9010"/>
        </w:tabs>
        <w:rPr>
          <w:rFonts w:asciiTheme="minorHAnsi" w:eastAsiaTheme="minorEastAsia" w:hAnsiTheme="minorHAnsi" w:cstheme="minorBidi"/>
          <w:noProof/>
          <w:sz w:val="22"/>
          <w:szCs w:val="22"/>
          <w:lang/>
        </w:rPr>
      </w:pPr>
      <w:r w:rsidRPr="009D57CA">
        <w:rPr>
          <w:highlight w:val="yellow"/>
        </w:rPr>
        <w:fldChar w:fldCharType="begin"/>
      </w:r>
      <w:r w:rsidRPr="00341AE0">
        <w:rPr>
          <w:highlight w:val="yellow"/>
        </w:rPr>
        <w:instrText xml:space="preserve"> TOC \c "Focus box" </w:instrText>
      </w:r>
      <w:r w:rsidRPr="009D57CA">
        <w:rPr>
          <w:highlight w:val="yellow"/>
        </w:rPr>
        <w:fldChar w:fldCharType="separate"/>
      </w:r>
      <w:r w:rsidR="00884E57" w:rsidRPr="00C05A5C">
        <w:rPr>
          <w:noProof/>
          <w:lang w:val="en-GB"/>
        </w:rPr>
        <w:t>Focus box 1: Introduction to the IGAD case study: focus on EUTF projects and institution building</w:t>
      </w:r>
      <w:r w:rsidR="00884E57">
        <w:rPr>
          <w:noProof/>
        </w:rPr>
        <w:tab/>
      </w:r>
      <w:r w:rsidR="00884E57">
        <w:rPr>
          <w:noProof/>
        </w:rPr>
        <w:fldChar w:fldCharType="begin"/>
      </w:r>
      <w:r w:rsidR="00884E57">
        <w:rPr>
          <w:noProof/>
        </w:rPr>
        <w:instrText xml:space="preserve"> PAGEREF _Toc516218964 \h </w:instrText>
      </w:r>
      <w:r w:rsidR="00884E57">
        <w:rPr>
          <w:noProof/>
        </w:rPr>
      </w:r>
      <w:r w:rsidR="00884E57">
        <w:rPr>
          <w:noProof/>
        </w:rPr>
        <w:fldChar w:fldCharType="separate"/>
      </w:r>
      <w:r w:rsidR="00411ACB">
        <w:rPr>
          <w:noProof/>
        </w:rPr>
        <w:t>26</w:t>
      </w:r>
      <w:r w:rsidR="00884E57">
        <w:rPr>
          <w:noProof/>
        </w:rPr>
        <w:fldChar w:fldCharType="end"/>
      </w:r>
    </w:p>
    <w:p w14:paraId="5D6F41A5" w14:textId="431CCF78" w:rsidR="00884E57" w:rsidRDefault="00884E57">
      <w:pPr>
        <w:pStyle w:val="Tabledesillustrations"/>
        <w:tabs>
          <w:tab w:val="right" w:leader="dot" w:pos="9010"/>
        </w:tabs>
        <w:rPr>
          <w:rFonts w:asciiTheme="minorHAnsi" w:eastAsiaTheme="minorEastAsia" w:hAnsiTheme="minorHAnsi" w:cstheme="minorBidi"/>
          <w:noProof/>
          <w:sz w:val="22"/>
          <w:szCs w:val="22"/>
          <w:lang/>
        </w:rPr>
      </w:pPr>
      <w:r w:rsidRPr="00C05A5C">
        <w:rPr>
          <w:noProof/>
          <w:lang w:val="en-GB"/>
        </w:rPr>
        <w:t>Focus box 2: The EU Regional Development and Protection Programme (RDPP)</w:t>
      </w:r>
      <w:r>
        <w:rPr>
          <w:noProof/>
        </w:rPr>
        <w:tab/>
      </w:r>
      <w:r>
        <w:rPr>
          <w:noProof/>
        </w:rPr>
        <w:fldChar w:fldCharType="begin"/>
      </w:r>
      <w:r>
        <w:rPr>
          <w:noProof/>
        </w:rPr>
        <w:instrText xml:space="preserve"> PAGEREF _Toc516218965 \h </w:instrText>
      </w:r>
      <w:r>
        <w:rPr>
          <w:noProof/>
        </w:rPr>
      </w:r>
      <w:r>
        <w:rPr>
          <w:noProof/>
        </w:rPr>
        <w:fldChar w:fldCharType="separate"/>
      </w:r>
      <w:r w:rsidR="00411ACB">
        <w:rPr>
          <w:noProof/>
        </w:rPr>
        <w:t>26</w:t>
      </w:r>
      <w:r>
        <w:rPr>
          <w:noProof/>
        </w:rPr>
        <w:fldChar w:fldCharType="end"/>
      </w:r>
    </w:p>
    <w:p w14:paraId="10363B46" w14:textId="71ED0A25" w:rsidR="00884E57" w:rsidRDefault="00884E57">
      <w:pPr>
        <w:pStyle w:val="Tabledesillustrations"/>
        <w:tabs>
          <w:tab w:val="right" w:leader="dot" w:pos="9010"/>
        </w:tabs>
        <w:rPr>
          <w:rFonts w:asciiTheme="minorHAnsi" w:eastAsiaTheme="minorEastAsia" w:hAnsiTheme="minorHAnsi" w:cstheme="minorBidi"/>
          <w:noProof/>
          <w:sz w:val="22"/>
          <w:szCs w:val="22"/>
          <w:lang/>
        </w:rPr>
      </w:pPr>
      <w:r w:rsidRPr="00C05A5C">
        <w:rPr>
          <w:noProof/>
          <w:lang w:val="en-GB"/>
        </w:rPr>
        <w:t>Focus box 3: RESET II Specificities</w:t>
      </w:r>
      <w:r>
        <w:rPr>
          <w:noProof/>
        </w:rPr>
        <w:tab/>
      </w:r>
      <w:r>
        <w:rPr>
          <w:noProof/>
        </w:rPr>
        <w:fldChar w:fldCharType="begin"/>
      </w:r>
      <w:r>
        <w:rPr>
          <w:noProof/>
        </w:rPr>
        <w:instrText xml:space="preserve"> PAGEREF _Toc516218966 \h </w:instrText>
      </w:r>
      <w:r>
        <w:rPr>
          <w:noProof/>
        </w:rPr>
      </w:r>
      <w:r>
        <w:rPr>
          <w:noProof/>
        </w:rPr>
        <w:fldChar w:fldCharType="separate"/>
      </w:r>
      <w:r w:rsidR="00411ACB">
        <w:rPr>
          <w:noProof/>
        </w:rPr>
        <w:t>34</w:t>
      </w:r>
      <w:r>
        <w:rPr>
          <w:noProof/>
        </w:rPr>
        <w:fldChar w:fldCharType="end"/>
      </w:r>
    </w:p>
    <w:p w14:paraId="0B8CA83A" w14:textId="1BF459D4" w:rsidR="00884E57" w:rsidRDefault="00884E57">
      <w:pPr>
        <w:pStyle w:val="Tabledesillustrations"/>
        <w:tabs>
          <w:tab w:val="right" w:leader="dot" w:pos="9010"/>
        </w:tabs>
        <w:rPr>
          <w:rFonts w:asciiTheme="minorHAnsi" w:eastAsiaTheme="minorEastAsia" w:hAnsiTheme="minorHAnsi" w:cstheme="minorBidi"/>
          <w:noProof/>
          <w:sz w:val="22"/>
          <w:szCs w:val="22"/>
          <w:lang/>
        </w:rPr>
      </w:pPr>
      <w:r w:rsidRPr="00C05A5C">
        <w:rPr>
          <w:noProof/>
          <w:lang w:val="en-GB"/>
        </w:rPr>
        <w:t>Focus box 4: Key findings from RESET II Case study: an integrated approach to resilience building</w:t>
      </w:r>
      <w:r>
        <w:rPr>
          <w:noProof/>
        </w:rPr>
        <w:tab/>
      </w:r>
      <w:r>
        <w:rPr>
          <w:noProof/>
        </w:rPr>
        <w:fldChar w:fldCharType="begin"/>
      </w:r>
      <w:r>
        <w:rPr>
          <w:noProof/>
        </w:rPr>
        <w:instrText xml:space="preserve"> PAGEREF _Toc516218967 \h </w:instrText>
      </w:r>
      <w:r>
        <w:rPr>
          <w:noProof/>
        </w:rPr>
      </w:r>
      <w:r>
        <w:rPr>
          <w:noProof/>
        </w:rPr>
        <w:fldChar w:fldCharType="separate"/>
      </w:r>
      <w:r w:rsidR="00411ACB">
        <w:rPr>
          <w:noProof/>
        </w:rPr>
        <w:t>35</w:t>
      </w:r>
      <w:r>
        <w:rPr>
          <w:noProof/>
        </w:rPr>
        <w:fldChar w:fldCharType="end"/>
      </w:r>
    </w:p>
    <w:p w14:paraId="2E1E6A99" w14:textId="547DC2BF" w:rsidR="00884E57" w:rsidRDefault="00884E57">
      <w:pPr>
        <w:pStyle w:val="Tabledesillustrations"/>
        <w:tabs>
          <w:tab w:val="right" w:leader="dot" w:pos="9010"/>
        </w:tabs>
        <w:rPr>
          <w:rFonts w:asciiTheme="minorHAnsi" w:eastAsiaTheme="minorEastAsia" w:hAnsiTheme="minorHAnsi" w:cstheme="minorBidi"/>
          <w:noProof/>
          <w:sz w:val="22"/>
          <w:szCs w:val="22"/>
          <w:lang/>
        </w:rPr>
      </w:pPr>
      <w:r w:rsidRPr="00C05A5C">
        <w:rPr>
          <w:noProof/>
          <w:lang w:val="en-GB"/>
        </w:rPr>
        <w:t>Focus box 5: Some RE-INTEG highlights</w:t>
      </w:r>
      <w:r>
        <w:rPr>
          <w:noProof/>
        </w:rPr>
        <w:tab/>
      </w:r>
      <w:r>
        <w:rPr>
          <w:noProof/>
        </w:rPr>
        <w:fldChar w:fldCharType="begin"/>
      </w:r>
      <w:r>
        <w:rPr>
          <w:noProof/>
        </w:rPr>
        <w:instrText xml:space="preserve"> PAGEREF _Toc516218968 \h </w:instrText>
      </w:r>
      <w:r>
        <w:rPr>
          <w:noProof/>
        </w:rPr>
      </w:r>
      <w:r>
        <w:rPr>
          <w:noProof/>
        </w:rPr>
        <w:fldChar w:fldCharType="separate"/>
      </w:r>
      <w:r w:rsidR="00411ACB">
        <w:rPr>
          <w:noProof/>
        </w:rPr>
        <w:t>52</w:t>
      </w:r>
      <w:r>
        <w:rPr>
          <w:noProof/>
        </w:rPr>
        <w:fldChar w:fldCharType="end"/>
      </w:r>
    </w:p>
    <w:p w14:paraId="5FEC4BE4" w14:textId="0DAF2E46" w:rsidR="00884E57" w:rsidRDefault="00884E57">
      <w:pPr>
        <w:pStyle w:val="Tabledesillustrations"/>
        <w:tabs>
          <w:tab w:val="right" w:leader="dot" w:pos="9010"/>
        </w:tabs>
        <w:rPr>
          <w:rFonts w:asciiTheme="minorHAnsi" w:eastAsiaTheme="minorEastAsia" w:hAnsiTheme="minorHAnsi" w:cstheme="minorBidi"/>
          <w:noProof/>
          <w:sz w:val="22"/>
          <w:szCs w:val="22"/>
          <w:lang/>
        </w:rPr>
      </w:pPr>
      <w:r w:rsidRPr="00C05A5C">
        <w:rPr>
          <w:noProof/>
          <w:lang w:val="en-GB"/>
        </w:rPr>
        <w:t>Focus box 6: Introduction to the MLS case study on the Conflict prevention, peace and economic opportunities for the youth in Kenya programme</w:t>
      </w:r>
      <w:r>
        <w:rPr>
          <w:noProof/>
        </w:rPr>
        <w:tab/>
      </w:r>
      <w:r>
        <w:rPr>
          <w:noProof/>
        </w:rPr>
        <w:fldChar w:fldCharType="begin"/>
      </w:r>
      <w:r>
        <w:rPr>
          <w:noProof/>
        </w:rPr>
        <w:instrText xml:space="preserve"> PAGEREF _Toc516218969 \h </w:instrText>
      </w:r>
      <w:r>
        <w:rPr>
          <w:noProof/>
        </w:rPr>
      </w:r>
      <w:r>
        <w:rPr>
          <w:noProof/>
        </w:rPr>
        <w:fldChar w:fldCharType="separate"/>
      </w:r>
      <w:r w:rsidR="00411ACB">
        <w:rPr>
          <w:noProof/>
        </w:rPr>
        <w:t>60</w:t>
      </w:r>
      <w:r>
        <w:rPr>
          <w:noProof/>
        </w:rPr>
        <w:fldChar w:fldCharType="end"/>
      </w:r>
    </w:p>
    <w:p w14:paraId="072861A4" w14:textId="47CD3482" w:rsidR="00884E57" w:rsidRDefault="00884E57">
      <w:pPr>
        <w:pStyle w:val="Tabledesillustrations"/>
        <w:tabs>
          <w:tab w:val="right" w:leader="dot" w:pos="9010"/>
        </w:tabs>
        <w:rPr>
          <w:rFonts w:asciiTheme="minorHAnsi" w:eastAsiaTheme="minorEastAsia" w:hAnsiTheme="minorHAnsi" w:cstheme="minorBidi"/>
          <w:noProof/>
          <w:sz w:val="22"/>
          <w:szCs w:val="22"/>
          <w:lang/>
        </w:rPr>
      </w:pPr>
      <w:r w:rsidRPr="002C22FD">
        <w:rPr>
          <w:noProof/>
          <w:lang/>
        </w:rPr>
        <w:t>Focus box 7: RDPP SPRS-NU DRC’s livelihood groups</w:t>
      </w:r>
      <w:r w:rsidRPr="002C22FD">
        <w:rPr>
          <w:noProof/>
          <w:lang/>
        </w:rPr>
        <w:tab/>
      </w:r>
      <w:r>
        <w:rPr>
          <w:noProof/>
        </w:rPr>
        <w:fldChar w:fldCharType="begin"/>
      </w:r>
      <w:r w:rsidRPr="002C22FD">
        <w:rPr>
          <w:noProof/>
          <w:lang/>
        </w:rPr>
        <w:instrText xml:space="preserve"> PAGEREF _Toc516218970 \h </w:instrText>
      </w:r>
      <w:r>
        <w:rPr>
          <w:noProof/>
        </w:rPr>
      </w:r>
      <w:r>
        <w:rPr>
          <w:noProof/>
        </w:rPr>
        <w:fldChar w:fldCharType="separate"/>
      </w:r>
      <w:r w:rsidR="00411ACB" w:rsidRPr="002C22FD">
        <w:rPr>
          <w:noProof/>
          <w:lang/>
        </w:rPr>
        <w:t>66</w:t>
      </w:r>
      <w:r>
        <w:rPr>
          <w:noProof/>
        </w:rPr>
        <w:fldChar w:fldCharType="end"/>
      </w:r>
    </w:p>
    <w:p w14:paraId="70D92573" w14:textId="1FB7F571" w:rsidR="00315928" w:rsidRPr="002C22FD" w:rsidRDefault="00F762D1" w:rsidP="00F762D1">
      <w:pPr>
        <w:pStyle w:val="HeadingC"/>
        <w:rPr>
          <w:lang/>
        </w:rPr>
      </w:pPr>
      <w:r w:rsidRPr="009D57CA">
        <w:rPr>
          <w:highlight w:val="yellow"/>
        </w:rPr>
        <w:fldChar w:fldCharType="end"/>
      </w:r>
    </w:p>
    <w:p w14:paraId="496E6772" w14:textId="391E6678" w:rsidR="009E5EE1" w:rsidRPr="00342E85" w:rsidRDefault="00991F2D" w:rsidP="0019246A">
      <w:pPr>
        <w:rPr>
          <w:rFonts w:eastAsiaTheme="minorHAnsi"/>
          <w:lang w:val="en-GB"/>
        </w:rPr>
      </w:pPr>
      <w:r w:rsidRPr="00342E85">
        <w:rPr>
          <w:b/>
          <w:noProof/>
        </w:rPr>
        <w:drawing>
          <wp:anchor distT="0" distB="0" distL="114300" distR="114300" simplePos="0" relativeHeight="251789824" behindDoc="0" locked="0" layoutInCell="1" allowOverlap="1" wp14:anchorId="7CF53D75" wp14:editId="0BF62BDD">
            <wp:simplePos x="0" y="0"/>
            <wp:positionH relativeFrom="margin">
              <wp:posOffset>-151765</wp:posOffset>
            </wp:positionH>
            <wp:positionV relativeFrom="paragraph">
              <wp:posOffset>7546340</wp:posOffset>
            </wp:positionV>
            <wp:extent cx="1109345" cy="830580"/>
            <wp:effectExtent l="0" t="0" r="8255"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s Karlsson\Dropbox\Project 8 - MOR-IOM-AVR\IOM Morocco - AVRR Best Practices\5. Deliverables\2. Workshop Report\IOM Feedback\UE logo.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09345" cy="830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2E85">
        <w:rPr>
          <w:noProof/>
        </w:rPr>
        <w:drawing>
          <wp:anchor distT="0" distB="0" distL="114300" distR="114300" simplePos="0" relativeHeight="251790848" behindDoc="0" locked="0" layoutInCell="1" allowOverlap="1" wp14:anchorId="28815B79" wp14:editId="1F975720">
            <wp:simplePos x="0" y="0"/>
            <wp:positionH relativeFrom="column">
              <wp:posOffset>5125085</wp:posOffset>
            </wp:positionH>
            <wp:positionV relativeFrom="paragraph">
              <wp:posOffset>7730490</wp:posOffset>
            </wp:positionV>
            <wp:extent cx="1038967" cy="455930"/>
            <wp:effectExtent l="0" t="0" r="889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ltai.png"/>
                    <pic:cNvPicPr/>
                  </pic:nvPicPr>
                  <pic:blipFill>
                    <a:blip r:embed="rId15">
                      <a:extLst>
                        <a:ext uri="{28A0092B-C50C-407E-A947-70E740481C1C}">
                          <a14:useLocalDpi xmlns:a14="http://schemas.microsoft.com/office/drawing/2010/main" val="0"/>
                        </a:ext>
                      </a:extLst>
                    </a:blip>
                    <a:stretch>
                      <a:fillRect/>
                    </a:stretch>
                  </pic:blipFill>
                  <pic:spPr>
                    <a:xfrm>
                      <a:off x="0" y="0"/>
                      <a:ext cx="1038967" cy="455930"/>
                    </a:xfrm>
                    <a:prstGeom prst="rect">
                      <a:avLst/>
                    </a:prstGeom>
                  </pic:spPr>
                </pic:pic>
              </a:graphicData>
            </a:graphic>
            <wp14:sizeRelH relativeFrom="page">
              <wp14:pctWidth>0</wp14:pctWidth>
            </wp14:sizeRelH>
            <wp14:sizeRelV relativeFrom="page">
              <wp14:pctHeight>0</wp14:pctHeight>
            </wp14:sizeRelV>
          </wp:anchor>
        </w:drawing>
      </w:r>
    </w:p>
    <w:sectPr w:rsidR="009E5EE1" w:rsidRPr="00342E85" w:rsidSect="00B32142">
      <w:footerReference w:type="first" r:id="rId77"/>
      <w:pgSz w:w="11900" w:h="16840"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629E5" w14:textId="77777777" w:rsidR="001A412E" w:rsidRDefault="001A412E" w:rsidP="00600659">
      <w:r>
        <w:separator/>
      </w:r>
    </w:p>
    <w:p w14:paraId="2F91EB04" w14:textId="77777777" w:rsidR="001A412E" w:rsidRDefault="001A412E" w:rsidP="00600659"/>
  </w:endnote>
  <w:endnote w:type="continuationSeparator" w:id="0">
    <w:p w14:paraId="5770B52B" w14:textId="77777777" w:rsidR="001A412E" w:rsidRDefault="001A412E" w:rsidP="00600659">
      <w:r>
        <w:continuationSeparator/>
      </w:r>
    </w:p>
    <w:p w14:paraId="19E30798" w14:textId="77777777" w:rsidR="001A412E" w:rsidRDefault="001A412E" w:rsidP="00600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Open Sans">
    <w:altName w:val="Arial"/>
    <w:charset w:val="00"/>
    <w:family w:val="auto"/>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Helvetica Neue">
    <w:altName w:val="Malgun Gothic"/>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Open Sans Extrabold">
    <w:altName w:val="Calibri"/>
    <w:charset w:val="00"/>
    <w:family w:val="auto"/>
    <w:pitch w:val="variable"/>
    <w:sig w:usb0="E00002EF" w:usb1="4000205B" w:usb2="00000028" w:usb3="00000000" w:csb0="0000019F" w:csb1="00000000"/>
  </w:font>
  <w:font w:name="Times">
    <w:panose1 w:val="02020603050405020304"/>
    <w:charset w:val="00"/>
    <w:family w:val="auto"/>
    <w:pitch w:val="variable"/>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69D8" w14:textId="77777777" w:rsidR="00F30AF0" w:rsidRPr="000C3372" w:rsidRDefault="00F30AF0" w:rsidP="008218A8">
    <w:pPr>
      <w:rPr>
        <w:color w:val="BFBFBF" w:themeColor="background1" w:themeShade="BF"/>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F30AF0" w:rsidRPr="000C3372" w14:paraId="51DD0B20" w14:textId="77777777" w:rsidTr="00A975F3">
      <w:trPr>
        <w:jc w:val="center"/>
      </w:trPr>
      <w:tc>
        <w:tcPr>
          <w:tcW w:w="4505" w:type="dxa"/>
          <w:vAlign w:val="bottom"/>
        </w:tcPr>
        <w:p w14:paraId="413F46C1" w14:textId="400B8FB1" w:rsidR="00F30AF0" w:rsidRPr="000F0AC6" w:rsidRDefault="00F30AF0" w:rsidP="008218A8">
          <w:pPr>
            <w:rPr>
              <w:rStyle w:val="Numrodepage"/>
              <w:b/>
              <w:bCs/>
              <w:smallCaps/>
              <w:color w:val="BFBFBF" w:themeColor="background1" w:themeShade="BF"/>
              <w:sz w:val="18"/>
              <w:szCs w:val="18"/>
            </w:rPr>
          </w:pPr>
          <w:r w:rsidRPr="00A051DF">
            <w:rPr>
              <w:b/>
              <w:bCs/>
              <w:smallCaps/>
              <w:color w:val="D71714" w:themeColor="accent4" w:themeShade="BF"/>
              <w:sz w:val="18"/>
              <w:szCs w:val="18"/>
            </w:rPr>
            <w:fldChar w:fldCharType="begin"/>
          </w:r>
          <w:r w:rsidRPr="00A051DF">
            <w:rPr>
              <w:b/>
              <w:bCs/>
              <w:smallCaps/>
              <w:color w:val="D71714" w:themeColor="accent4" w:themeShade="BF"/>
              <w:sz w:val="18"/>
              <w:szCs w:val="18"/>
            </w:rPr>
            <w:instrText xml:space="preserve"> DOCPROPERTY "Status"  \* MERGEFORMAT </w:instrText>
          </w:r>
          <w:r w:rsidRPr="00A051DF">
            <w:rPr>
              <w:b/>
              <w:bCs/>
              <w:smallCaps/>
              <w:color w:val="D71714" w:themeColor="accent4" w:themeShade="BF"/>
              <w:sz w:val="18"/>
              <w:szCs w:val="18"/>
            </w:rPr>
            <w:fldChar w:fldCharType="separate"/>
          </w:r>
          <w:r w:rsidR="00411ACB">
            <w:rPr>
              <w:b/>
              <w:bCs/>
              <w:smallCaps/>
              <w:color w:val="D71714" w:themeColor="accent4" w:themeShade="BF"/>
              <w:sz w:val="18"/>
              <w:szCs w:val="18"/>
            </w:rPr>
            <w:t>DRAFT</w:t>
          </w:r>
          <w:r w:rsidRPr="00A051DF">
            <w:rPr>
              <w:b/>
              <w:bCs/>
              <w:smallCaps/>
              <w:color w:val="D71714" w:themeColor="accent4" w:themeShade="BF"/>
              <w:sz w:val="18"/>
              <w:szCs w:val="18"/>
            </w:rPr>
            <w:fldChar w:fldCharType="end"/>
          </w:r>
          <w:r>
            <w:rPr>
              <w:b/>
              <w:bCs/>
              <w:smallCaps/>
              <w:color w:val="D71714" w:themeColor="accent4" w:themeShade="BF"/>
              <w:sz w:val="18"/>
              <w:szCs w:val="18"/>
            </w:rPr>
            <w:t xml:space="preserve"> </w:t>
          </w:r>
          <w:r>
            <w:rPr>
              <w:b/>
              <w:bCs/>
              <w:smallCaps/>
              <w:color w:val="BFBFBF" w:themeColor="background1" w:themeShade="BF"/>
              <w:sz w:val="18"/>
              <w:szCs w:val="18"/>
            </w:rPr>
            <w:fldChar w:fldCharType="begin"/>
          </w:r>
          <w:r>
            <w:rPr>
              <w:b/>
              <w:bCs/>
              <w:smallCaps/>
              <w:color w:val="BFBFBF" w:themeColor="background1" w:themeShade="BF"/>
              <w:sz w:val="18"/>
              <w:szCs w:val="18"/>
            </w:rPr>
            <w:instrText xml:space="preserve"> TITLE  \* MERGEFORMAT </w:instrText>
          </w:r>
          <w:r>
            <w:rPr>
              <w:b/>
              <w:bCs/>
              <w:smallCaps/>
              <w:color w:val="BFBFBF" w:themeColor="background1" w:themeShade="BF"/>
              <w:sz w:val="18"/>
              <w:szCs w:val="18"/>
            </w:rPr>
            <w:fldChar w:fldCharType="separate"/>
          </w:r>
          <w:r w:rsidR="00411ACB">
            <w:rPr>
              <w:b/>
              <w:bCs/>
              <w:smallCaps/>
              <w:color w:val="BFBFBF" w:themeColor="background1" w:themeShade="BF"/>
              <w:sz w:val="18"/>
              <w:szCs w:val="18"/>
            </w:rPr>
            <w:t>Report Title</w:t>
          </w:r>
          <w:r>
            <w:rPr>
              <w:b/>
              <w:bCs/>
              <w:smallCaps/>
              <w:color w:val="BFBFBF" w:themeColor="background1" w:themeShade="BF"/>
              <w:sz w:val="18"/>
              <w:szCs w:val="18"/>
            </w:rPr>
            <w:fldChar w:fldCharType="end"/>
          </w:r>
        </w:p>
        <w:p w14:paraId="338A384D" w14:textId="77777777" w:rsidR="00F30AF0" w:rsidRDefault="00F30AF0" w:rsidP="008218A8">
          <w:pPr>
            <w:rPr>
              <w:rStyle w:val="Numrodepage"/>
              <w:color w:val="BFBFBF" w:themeColor="background1" w:themeShade="BF"/>
              <w:sz w:val="18"/>
            </w:rPr>
          </w:pPr>
          <w:r w:rsidRPr="000C3372">
            <w:rPr>
              <w:rStyle w:val="Numrodepage"/>
              <w:color w:val="BFBFBF" w:themeColor="background1" w:themeShade="BF"/>
              <w:sz w:val="18"/>
            </w:rPr>
            <w:fldChar w:fldCharType="begin"/>
          </w:r>
          <w:r w:rsidRPr="000C3372">
            <w:rPr>
              <w:rStyle w:val="Numrodepage"/>
              <w:color w:val="BFBFBF" w:themeColor="background1" w:themeShade="BF"/>
              <w:sz w:val="18"/>
            </w:rPr>
            <w:instrText xml:space="preserve">PAGE  </w:instrText>
          </w:r>
          <w:r w:rsidRPr="000C3372">
            <w:rPr>
              <w:rStyle w:val="Numrodepage"/>
              <w:color w:val="BFBFBF" w:themeColor="background1" w:themeShade="BF"/>
              <w:sz w:val="18"/>
            </w:rPr>
            <w:fldChar w:fldCharType="separate"/>
          </w:r>
          <w:r>
            <w:rPr>
              <w:rStyle w:val="Numrodepage"/>
              <w:noProof/>
              <w:color w:val="BFBFBF" w:themeColor="background1" w:themeShade="BF"/>
              <w:sz w:val="18"/>
            </w:rPr>
            <w:t>90</w:t>
          </w:r>
          <w:r w:rsidRPr="000C3372">
            <w:rPr>
              <w:rStyle w:val="Numrodepage"/>
              <w:color w:val="BFBFBF" w:themeColor="background1" w:themeShade="BF"/>
              <w:sz w:val="18"/>
            </w:rPr>
            <w:fldChar w:fldCharType="end"/>
          </w:r>
        </w:p>
      </w:tc>
      <w:tc>
        <w:tcPr>
          <w:tcW w:w="4505" w:type="dxa"/>
          <w:vAlign w:val="center"/>
        </w:tcPr>
        <w:p w14:paraId="589EA1CF" w14:textId="532F5EC9" w:rsidR="00F30AF0" w:rsidRDefault="00F30AF0" w:rsidP="008218A8">
          <w:pPr>
            <w:jc w:val="right"/>
            <w:rPr>
              <w:rStyle w:val="Numrodepage"/>
              <w:color w:val="BFBFBF" w:themeColor="background1" w:themeShade="BF"/>
              <w:sz w:val="18"/>
            </w:rPr>
          </w:pPr>
          <w:r>
            <w:rPr>
              <w:rStyle w:val="Numrodepage"/>
              <w:color w:val="BFBFBF" w:themeColor="background1" w:themeShade="BF"/>
              <w:sz w:val="18"/>
            </w:rPr>
            <w:fldChar w:fldCharType="begin"/>
          </w:r>
          <w:r>
            <w:rPr>
              <w:rStyle w:val="Numrodepage"/>
              <w:color w:val="BFBFBF" w:themeColor="background1" w:themeShade="BF"/>
              <w:sz w:val="18"/>
            </w:rPr>
            <w:instrText xml:space="preserve"> DOCPROPERTY "Author"  \* MERGEFORMAT </w:instrText>
          </w:r>
          <w:r>
            <w:rPr>
              <w:rStyle w:val="Numrodepage"/>
              <w:color w:val="BFBFBF" w:themeColor="background1" w:themeShade="BF"/>
              <w:sz w:val="18"/>
            </w:rPr>
            <w:fldChar w:fldCharType="separate"/>
          </w:r>
          <w:r w:rsidR="00411ACB">
            <w:rPr>
              <w:rStyle w:val="Numrodepage"/>
              <w:color w:val="BFBFBF" w:themeColor="background1" w:themeShade="BF"/>
              <w:sz w:val="18"/>
            </w:rPr>
            <w:t>Altai Consulting</w:t>
          </w:r>
          <w:r>
            <w:rPr>
              <w:rStyle w:val="Numrodepage"/>
              <w:color w:val="BFBFBF" w:themeColor="background1" w:themeShade="BF"/>
              <w:sz w:val="18"/>
            </w:rPr>
            <w:fldChar w:fldCharType="end"/>
          </w:r>
        </w:p>
        <w:p w14:paraId="58B2791C" w14:textId="445079AE" w:rsidR="00F30AF0" w:rsidRPr="007A225C" w:rsidRDefault="00F30AF0" w:rsidP="008218A8">
          <w:pPr>
            <w:jc w:val="right"/>
            <w:rPr>
              <w:i/>
              <w:color w:val="BFBFBF" w:themeColor="background1" w:themeShade="BF"/>
              <w:sz w:val="18"/>
            </w:rPr>
          </w:pPr>
          <w:r w:rsidRPr="007A225C">
            <w:rPr>
              <w:i/>
              <w:color w:val="BFBFBF" w:themeColor="background1" w:themeShade="BF"/>
              <w:sz w:val="18"/>
            </w:rPr>
            <w:fldChar w:fldCharType="begin"/>
          </w:r>
          <w:r w:rsidRPr="007A225C">
            <w:rPr>
              <w:i/>
              <w:color w:val="BFBFBF" w:themeColor="background1" w:themeShade="BF"/>
              <w:sz w:val="18"/>
            </w:rPr>
            <w:instrText xml:space="preserve"> DOCPROPERTY "Recorded date"  \* MERGEFORMAT </w:instrText>
          </w:r>
          <w:r w:rsidRPr="007A225C">
            <w:rPr>
              <w:i/>
              <w:color w:val="BFBFBF" w:themeColor="background1" w:themeShade="BF"/>
              <w:sz w:val="18"/>
            </w:rPr>
            <w:fldChar w:fldCharType="separate"/>
          </w:r>
          <w:r w:rsidR="00411ACB">
            <w:rPr>
              <w:i/>
              <w:color w:val="BFBFBF" w:themeColor="background1" w:themeShade="BF"/>
              <w:sz w:val="18"/>
            </w:rPr>
            <w:t>May 2018</w:t>
          </w:r>
          <w:r w:rsidRPr="007A225C">
            <w:rPr>
              <w:color w:val="BFBFBF" w:themeColor="background1" w:themeShade="BF"/>
              <w:sz w:val="18"/>
            </w:rPr>
            <w:fldChar w:fldCharType="end"/>
          </w:r>
        </w:p>
      </w:tc>
    </w:tr>
  </w:tbl>
  <w:p w14:paraId="202D0E76" w14:textId="77777777" w:rsidR="00F30AF0" w:rsidRPr="00397094" w:rsidRDefault="00F30AF0" w:rsidP="008218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C9E8E" w14:textId="77777777" w:rsidR="00F30AF0" w:rsidRPr="000C3372" w:rsidRDefault="00F30AF0" w:rsidP="00B32142">
    <w:pPr>
      <w:rPr>
        <w:color w:val="BFBFBF" w:themeColor="background1" w:themeShade="BF"/>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F30AF0" w:rsidRPr="000C3372" w14:paraId="1DA039A5" w14:textId="77777777" w:rsidTr="00B32142">
      <w:trPr>
        <w:jc w:val="center"/>
      </w:trPr>
      <w:tc>
        <w:tcPr>
          <w:tcW w:w="4505" w:type="dxa"/>
          <w:vAlign w:val="bottom"/>
        </w:tcPr>
        <w:p w14:paraId="048B5141" w14:textId="6BDE3EB3" w:rsidR="00F30AF0" w:rsidRPr="000F0AC6" w:rsidRDefault="00F30AF0" w:rsidP="00B32142">
          <w:pPr>
            <w:rPr>
              <w:rStyle w:val="Numrodepage"/>
              <w:b/>
              <w:bCs/>
              <w:smallCaps/>
              <w:color w:val="BFBFBF" w:themeColor="background1" w:themeShade="BF"/>
              <w:sz w:val="18"/>
              <w:szCs w:val="18"/>
            </w:rPr>
          </w:pPr>
          <w:r>
            <w:rPr>
              <w:b/>
              <w:bCs/>
              <w:smallCaps/>
              <w:color w:val="BFBFBF" w:themeColor="background1" w:themeShade="BF"/>
              <w:sz w:val="18"/>
              <w:szCs w:val="18"/>
            </w:rPr>
            <w:t>Quarterly report</w:t>
          </w:r>
        </w:p>
        <w:p w14:paraId="6FB8EFC5" w14:textId="77777777" w:rsidR="00F30AF0" w:rsidRDefault="00F30AF0" w:rsidP="00B32142">
          <w:pPr>
            <w:rPr>
              <w:rStyle w:val="Numrodepage"/>
              <w:color w:val="BFBFBF" w:themeColor="background1" w:themeShade="BF"/>
              <w:sz w:val="18"/>
            </w:rPr>
          </w:pPr>
          <w:r w:rsidRPr="000C3372">
            <w:rPr>
              <w:rStyle w:val="Numrodepage"/>
              <w:color w:val="BFBFBF" w:themeColor="background1" w:themeShade="BF"/>
              <w:sz w:val="18"/>
            </w:rPr>
            <w:fldChar w:fldCharType="begin"/>
          </w:r>
          <w:r w:rsidRPr="000C3372">
            <w:rPr>
              <w:rStyle w:val="Numrodepage"/>
              <w:color w:val="BFBFBF" w:themeColor="background1" w:themeShade="BF"/>
              <w:sz w:val="18"/>
            </w:rPr>
            <w:instrText xml:space="preserve">PAGE  </w:instrText>
          </w:r>
          <w:r w:rsidRPr="000C3372">
            <w:rPr>
              <w:rStyle w:val="Numrodepage"/>
              <w:color w:val="BFBFBF" w:themeColor="background1" w:themeShade="BF"/>
              <w:sz w:val="18"/>
            </w:rPr>
            <w:fldChar w:fldCharType="separate"/>
          </w:r>
          <w:r>
            <w:rPr>
              <w:rStyle w:val="Numrodepage"/>
              <w:noProof/>
              <w:color w:val="BFBFBF" w:themeColor="background1" w:themeShade="BF"/>
              <w:sz w:val="18"/>
            </w:rPr>
            <w:t>80</w:t>
          </w:r>
          <w:r w:rsidRPr="000C3372">
            <w:rPr>
              <w:rStyle w:val="Numrodepage"/>
              <w:color w:val="BFBFBF" w:themeColor="background1" w:themeShade="BF"/>
              <w:sz w:val="18"/>
            </w:rPr>
            <w:fldChar w:fldCharType="end"/>
          </w:r>
        </w:p>
      </w:tc>
      <w:tc>
        <w:tcPr>
          <w:tcW w:w="4505" w:type="dxa"/>
          <w:vAlign w:val="center"/>
        </w:tcPr>
        <w:p w14:paraId="24D34B82" w14:textId="15014616" w:rsidR="00F30AF0" w:rsidRDefault="00F30AF0" w:rsidP="00B32142">
          <w:pPr>
            <w:jc w:val="right"/>
            <w:rPr>
              <w:rStyle w:val="Numrodepage"/>
              <w:color w:val="BFBFBF" w:themeColor="background1" w:themeShade="BF"/>
              <w:sz w:val="18"/>
            </w:rPr>
          </w:pPr>
          <w:r>
            <w:rPr>
              <w:rStyle w:val="Numrodepage"/>
              <w:color w:val="BFBFBF" w:themeColor="background1" w:themeShade="BF"/>
              <w:sz w:val="18"/>
            </w:rPr>
            <w:fldChar w:fldCharType="begin"/>
          </w:r>
          <w:r>
            <w:rPr>
              <w:rStyle w:val="Numrodepage"/>
              <w:color w:val="BFBFBF" w:themeColor="background1" w:themeShade="BF"/>
              <w:sz w:val="18"/>
            </w:rPr>
            <w:instrText xml:space="preserve"> DOCPROPERTY "Author"  \* MERGEFORMAT </w:instrText>
          </w:r>
          <w:r>
            <w:rPr>
              <w:rStyle w:val="Numrodepage"/>
              <w:color w:val="BFBFBF" w:themeColor="background1" w:themeShade="BF"/>
              <w:sz w:val="18"/>
            </w:rPr>
            <w:fldChar w:fldCharType="separate"/>
          </w:r>
          <w:r w:rsidR="00411ACB">
            <w:rPr>
              <w:rStyle w:val="Numrodepage"/>
              <w:color w:val="BFBFBF" w:themeColor="background1" w:themeShade="BF"/>
              <w:sz w:val="18"/>
            </w:rPr>
            <w:t>Altai Consulting</w:t>
          </w:r>
          <w:r>
            <w:rPr>
              <w:rStyle w:val="Numrodepage"/>
              <w:color w:val="BFBFBF" w:themeColor="background1" w:themeShade="BF"/>
              <w:sz w:val="18"/>
            </w:rPr>
            <w:fldChar w:fldCharType="end"/>
          </w:r>
        </w:p>
        <w:p w14:paraId="59048647" w14:textId="7745B3F9" w:rsidR="00F30AF0" w:rsidRPr="007A225C" w:rsidRDefault="00F30AF0" w:rsidP="00B32142">
          <w:pPr>
            <w:jc w:val="right"/>
            <w:rPr>
              <w:i/>
              <w:color w:val="BFBFBF" w:themeColor="background1" w:themeShade="BF"/>
              <w:sz w:val="18"/>
            </w:rPr>
          </w:pPr>
          <w:r w:rsidRPr="007A225C">
            <w:rPr>
              <w:i/>
              <w:color w:val="BFBFBF" w:themeColor="background1" w:themeShade="BF"/>
              <w:sz w:val="18"/>
            </w:rPr>
            <w:fldChar w:fldCharType="begin"/>
          </w:r>
          <w:r w:rsidRPr="007A225C">
            <w:rPr>
              <w:i/>
              <w:color w:val="BFBFBF" w:themeColor="background1" w:themeShade="BF"/>
              <w:sz w:val="18"/>
            </w:rPr>
            <w:instrText xml:space="preserve"> DOCPROPERTY "Recorded date"  \* MERGEFORMAT </w:instrText>
          </w:r>
          <w:r w:rsidRPr="007A225C">
            <w:rPr>
              <w:i/>
              <w:color w:val="BFBFBF" w:themeColor="background1" w:themeShade="BF"/>
              <w:sz w:val="18"/>
            </w:rPr>
            <w:fldChar w:fldCharType="separate"/>
          </w:r>
          <w:r w:rsidR="00411ACB">
            <w:rPr>
              <w:i/>
              <w:color w:val="BFBFBF" w:themeColor="background1" w:themeShade="BF"/>
              <w:sz w:val="18"/>
            </w:rPr>
            <w:t>May 2018</w:t>
          </w:r>
          <w:r w:rsidRPr="007A225C">
            <w:rPr>
              <w:color w:val="BFBFBF" w:themeColor="background1" w:themeShade="BF"/>
              <w:sz w:val="18"/>
            </w:rPr>
            <w:fldChar w:fldCharType="end"/>
          </w:r>
        </w:p>
      </w:tc>
    </w:tr>
  </w:tbl>
  <w:p w14:paraId="6F1BB83B" w14:textId="77777777" w:rsidR="00F30AF0" w:rsidRDefault="00F30AF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57086" w14:textId="77777777" w:rsidR="00F30AF0" w:rsidRDefault="00F30AF0" w:rsidP="00397094"/>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F30AF0" w:rsidRPr="000C3372" w14:paraId="43091DE6" w14:textId="77777777" w:rsidTr="00A975F3">
      <w:trPr>
        <w:jc w:val="center"/>
      </w:trPr>
      <w:tc>
        <w:tcPr>
          <w:tcW w:w="4505" w:type="dxa"/>
          <w:vAlign w:val="bottom"/>
        </w:tcPr>
        <w:p w14:paraId="1D03C05D" w14:textId="2E4622E8" w:rsidR="00F30AF0" w:rsidRPr="000F0AC6" w:rsidRDefault="00F30AF0" w:rsidP="00A975F3">
          <w:pPr>
            <w:rPr>
              <w:rStyle w:val="Numrodepage"/>
              <w:b/>
              <w:bCs/>
              <w:smallCaps/>
              <w:color w:val="BFBFBF" w:themeColor="background1" w:themeShade="BF"/>
              <w:sz w:val="18"/>
              <w:szCs w:val="18"/>
            </w:rPr>
          </w:pPr>
          <w:r w:rsidRPr="00A051DF">
            <w:rPr>
              <w:b/>
              <w:bCs/>
              <w:smallCaps/>
              <w:color w:val="D71714" w:themeColor="accent4" w:themeShade="BF"/>
              <w:sz w:val="18"/>
              <w:szCs w:val="18"/>
            </w:rPr>
            <w:fldChar w:fldCharType="begin"/>
          </w:r>
          <w:r w:rsidRPr="00A051DF">
            <w:rPr>
              <w:b/>
              <w:bCs/>
              <w:smallCaps/>
              <w:color w:val="D71714" w:themeColor="accent4" w:themeShade="BF"/>
              <w:sz w:val="18"/>
              <w:szCs w:val="18"/>
            </w:rPr>
            <w:instrText xml:space="preserve"> DOCPROPERTY "Status"  \* MERGEFORMAT </w:instrText>
          </w:r>
          <w:r w:rsidRPr="00A051DF">
            <w:rPr>
              <w:b/>
              <w:bCs/>
              <w:smallCaps/>
              <w:color w:val="D71714" w:themeColor="accent4" w:themeShade="BF"/>
              <w:sz w:val="18"/>
              <w:szCs w:val="18"/>
            </w:rPr>
            <w:fldChar w:fldCharType="separate"/>
          </w:r>
          <w:r w:rsidR="00411ACB">
            <w:rPr>
              <w:b/>
              <w:bCs/>
              <w:smallCaps/>
              <w:color w:val="D71714" w:themeColor="accent4" w:themeShade="BF"/>
              <w:sz w:val="18"/>
              <w:szCs w:val="18"/>
            </w:rPr>
            <w:t>DRAFT</w:t>
          </w:r>
          <w:r w:rsidRPr="00A051DF">
            <w:rPr>
              <w:b/>
              <w:bCs/>
              <w:smallCaps/>
              <w:color w:val="D71714" w:themeColor="accent4" w:themeShade="BF"/>
              <w:sz w:val="18"/>
              <w:szCs w:val="18"/>
            </w:rPr>
            <w:fldChar w:fldCharType="end"/>
          </w:r>
          <w:r>
            <w:rPr>
              <w:b/>
              <w:bCs/>
              <w:smallCaps/>
              <w:color w:val="D71714" w:themeColor="accent4" w:themeShade="BF"/>
              <w:sz w:val="18"/>
              <w:szCs w:val="18"/>
            </w:rPr>
            <w:t xml:space="preserve"> </w:t>
          </w:r>
          <w:r>
            <w:rPr>
              <w:b/>
              <w:bCs/>
              <w:smallCaps/>
              <w:color w:val="BFBFBF" w:themeColor="background1" w:themeShade="BF"/>
              <w:sz w:val="18"/>
              <w:szCs w:val="18"/>
            </w:rPr>
            <w:fldChar w:fldCharType="begin"/>
          </w:r>
          <w:r>
            <w:rPr>
              <w:b/>
              <w:bCs/>
              <w:smallCaps/>
              <w:color w:val="BFBFBF" w:themeColor="background1" w:themeShade="BF"/>
              <w:sz w:val="18"/>
              <w:szCs w:val="18"/>
            </w:rPr>
            <w:instrText xml:space="preserve"> TITLE  \* MERGEFORMAT </w:instrText>
          </w:r>
          <w:r>
            <w:rPr>
              <w:b/>
              <w:bCs/>
              <w:smallCaps/>
              <w:color w:val="BFBFBF" w:themeColor="background1" w:themeShade="BF"/>
              <w:sz w:val="18"/>
              <w:szCs w:val="18"/>
            </w:rPr>
            <w:fldChar w:fldCharType="separate"/>
          </w:r>
          <w:r w:rsidR="00411ACB">
            <w:rPr>
              <w:b/>
              <w:bCs/>
              <w:smallCaps/>
              <w:color w:val="BFBFBF" w:themeColor="background1" w:themeShade="BF"/>
              <w:sz w:val="18"/>
              <w:szCs w:val="18"/>
            </w:rPr>
            <w:t>Report Title</w:t>
          </w:r>
          <w:r>
            <w:rPr>
              <w:b/>
              <w:bCs/>
              <w:smallCaps/>
              <w:color w:val="BFBFBF" w:themeColor="background1" w:themeShade="BF"/>
              <w:sz w:val="18"/>
              <w:szCs w:val="18"/>
            </w:rPr>
            <w:fldChar w:fldCharType="end"/>
          </w:r>
        </w:p>
        <w:p w14:paraId="33F778B1" w14:textId="77777777" w:rsidR="00F30AF0" w:rsidRDefault="00F30AF0" w:rsidP="00A975F3">
          <w:pPr>
            <w:rPr>
              <w:rStyle w:val="Numrodepage"/>
              <w:color w:val="BFBFBF" w:themeColor="background1" w:themeShade="BF"/>
              <w:sz w:val="18"/>
            </w:rPr>
          </w:pPr>
          <w:r w:rsidRPr="000C3372">
            <w:rPr>
              <w:rStyle w:val="Numrodepage"/>
              <w:color w:val="BFBFBF" w:themeColor="background1" w:themeShade="BF"/>
              <w:sz w:val="18"/>
            </w:rPr>
            <w:fldChar w:fldCharType="begin"/>
          </w:r>
          <w:r w:rsidRPr="000C3372">
            <w:rPr>
              <w:rStyle w:val="Numrodepage"/>
              <w:color w:val="BFBFBF" w:themeColor="background1" w:themeShade="BF"/>
              <w:sz w:val="18"/>
            </w:rPr>
            <w:instrText xml:space="preserve">PAGE  </w:instrText>
          </w:r>
          <w:r w:rsidRPr="000C3372">
            <w:rPr>
              <w:rStyle w:val="Numrodepage"/>
              <w:color w:val="BFBFBF" w:themeColor="background1" w:themeShade="BF"/>
              <w:sz w:val="18"/>
            </w:rPr>
            <w:fldChar w:fldCharType="separate"/>
          </w:r>
          <w:r>
            <w:rPr>
              <w:rStyle w:val="Numrodepage"/>
              <w:noProof/>
              <w:color w:val="BFBFBF" w:themeColor="background1" w:themeShade="BF"/>
              <w:sz w:val="18"/>
            </w:rPr>
            <w:t>2</w:t>
          </w:r>
          <w:r w:rsidRPr="000C3372">
            <w:rPr>
              <w:rStyle w:val="Numrodepage"/>
              <w:color w:val="BFBFBF" w:themeColor="background1" w:themeShade="BF"/>
              <w:sz w:val="18"/>
            </w:rPr>
            <w:fldChar w:fldCharType="end"/>
          </w:r>
        </w:p>
      </w:tc>
      <w:tc>
        <w:tcPr>
          <w:tcW w:w="4505" w:type="dxa"/>
          <w:vAlign w:val="center"/>
        </w:tcPr>
        <w:p w14:paraId="37DDEE06" w14:textId="07166DC6" w:rsidR="00F30AF0" w:rsidRDefault="00F30AF0" w:rsidP="00A975F3">
          <w:pPr>
            <w:jc w:val="right"/>
            <w:rPr>
              <w:rStyle w:val="Numrodepage"/>
              <w:color w:val="BFBFBF" w:themeColor="background1" w:themeShade="BF"/>
              <w:sz w:val="18"/>
            </w:rPr>
          </w:pPr>
          <w:r>
            <w:rPr>
              <w:rStyle w:val="Numrodepage"/>
              <w:color w:val="BFBFBF" w:themeColor="background1" w:themeShade="BF"/>
              <w:sz w:val="18"/>
            </w:rPr>
            <w:fldChar w:fldCharType="begin"/>
          </w:r>
          <w:r>
            <w:rPr>
              <w:rStyle w:val="Numrodepage"/>
              <w:color w:val="BFBFBF" w:themeColor="background1" w:themeShade="BF"/>
              <w:sz w:val="18"/>
            </w:rPr>
            <w:instrText xml:space="preserve"> DOCPROPERTY "Author"  \* MERGEFORMAT </w:instrText>
          </w:r>
          <w:r>
            <w:rPr>
              <w:rStyle w:val="Numrodepage"/>
              <w:color w:val="BFBFBF" w:themeColor="background1" w:themeShade="BF"/>
              <w:sz w:val="18"/>
            </w:rPr>
            <w:fldChar w:fldCharType="separate"/>
          </w:r>
          <w:r w:rsidR="00411ACB">
            <w:rPr>
              <w:rStyle w:val="Numrodepage"/>
              <w:color w:val="BFBFBF" w:themeColor="background1" w:themeShade="BF"/>
              <w:sz w:val="18"/>
            </w:rPr>
            <w:t>Altai Consulting</w:t>
          </w:r>
          <w:r>
            <w:rPr>
              <w:rStyle w:val="Numrodepage"/>
              <w:color w:val="BFBFBF" w:themeColor="background1" w:themeShade="BF"/>
              <w:sz w:val="18"/>
            </w:rPr>
            <w:fldChar w:fldCharType="end"/>
          </w:r>
        </w:p>
        <w:p w14:paraId="58014035" w14:textId="35CF1E08" w:rsidR="00F30AF0" w:rsidRPr="007A225C" w:rsidRDefault="00F30AF0" w:rsidP="00A975F3">
          <w:pPr>
            <w:jc w:val="right"/>
            <w:rPr>
              <w:i/>
              <w:color w:val="BFBFBF" w:themeColor="background1" w:themeShade="BF"/>
              <w:sz w:val="18"/>
            </w:rPr>
          </w:pPr>
          <w:r w:rsidRPr="007A225C">
            <w:rPr>
              <w:i/>
              <w:color w:val="BFBFBF" w:themeColor="background1" w:themeShade="BF"/>
              <w:sz w:val="18"/>
            </w:rPr>
            <w:fldChar w:fldCharType="begin"/>
          </w:r>
          <w:r w:rsidRPr="007A225C">
            <w:rPr>
              <w:i/>
              <w:color w:val="BFBFBF" w:themeColor="background1" w:themeShade="BF"/>
              <w:sz w:val="18"/>
            </w:rPr>
            <w:instrText xml:space="preserve"> DOCPROPERTY "Recorded date"  \* MERGEFORMAT </w:instrText>
          </w:r>
          <w:r w:rsidRPr="007A225C">
            <w:rPr>
              <w:i/>
              <w:color w:val="BFBFBF" w:themeColor="background1" w:themeShade="BF"/>
              <w:sz w:val="18"/>
            </w:rPr>
            <w:fldChar w:fldCharType="separate"/>
          </w:r>
          <w:r w:rsidR="00411ACB">
            <w:rPr>
              <w:i/>
              <w:color w:val="BFBFBF" w:themeColor="background1" w:themeShade="BF"/>
              <w:sz w:val="18"/>
            </w:rPr>
            <w:t>May 2018</w:t>
          </w:r>
          <w:r w:rsidRPr="007A225C">
            <w:rPr>
              <w:color w:val="BFBFBF" w:themeColor="background1" w:themeShade="BF"/>
              <w:sz w:val="18"/>
            </w:rPr>
            <w:fldChar w:fldCharType="end"/>
          </w:r>
        </w:p>
      </w:tc>
    </w:tr>
  </w:tbl>
  <w:p w14:paraId="22727BCA" w14:textId="77777777" w:rsidR="00F30AF0" w:rsidRPr="00E57BF8" w:rsidRDefault="00F30AF0" w:rsidP="0039709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6883D" w14:textId="77777777" w:rsidR="00F30AF0" w:rsidRPr="000C3372" w:rsidRDefault="00F30AF0" w:rsidP="00B32142">
    <w:pPr>
      <w:rPr>
        <w:color w:val="BFBFBF" w:themeColor="background1" w:themeShade="BF"/>
      </w:rPr>
    </w:pPr>
    <w:r>
      <w:tab/>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F30AF0" w:rsidRPr="000C3372" w14:paraId="2D7AA9A2" w14:textId="77777777" w:rsidTr="00B32142">
      <w:trPr>
        <w:jc w:val="center"/>
      </w:trPr>
      <w:tc>
        <w:tcPr>
          <w:tcW w:w="4505" w:type="dxa"/>
          <w:vAlign w:val="bottom"/>
        </w:tcPr>
        <w:p w14:paraId="5F1571C3" w14:textId="40F0AB09" w:rsidR="00F30AF0" w:rsidRPr="000F0AC6" w:rsidRDefault="00F30AF0" w:rsidP="00B32142">
          <w:pPr>
            <w:rPr>
              <w:rStyle w:val="Numrodepage"/>
              <w:b/>
              <w:bCs/>
              <w:smallCaps/>
              <w:color w:val="BFBFBF" w:themeColor="background1" w:themeShade="BF"/>
              <w:sz w:val="18"/>
              <w:szCs w:val="18"/>
            </w:rPr>
          </w:pPr>
          <w:r>
            <w:rPr>
              <w:b/>
              <w:bCs/>
              <w:smallCaps/>
              <w:color w:val="BFBFBF" w:themeColor="background1" w:themeShade="BF"/>
              <w:sz w:val="18"/>
              <w:szCs w:val="18"/>
            </w:rPr>
            <w:t>Quarterly report</w:t>
          </w:r>
        </w:p>
        <w:p w14:paraId="54BA2B5E" w14:textId="77777777" w:rsidR="00F30AF0" w:rsidRDefault="00F30AF0" w:rsidP="00B32142">
          <w:pPr>
            <w:rPr>
              <w:rStyle w:val="Numrodepage"/>
              <w:color w:val="BFBFBF" w:themeColor="background1" w:themeShade="BF"/>
              <w:sz w:val="18"/>
            </w:rPr>
          </w:pPr>
          <w:r w:rsidRPr="000C3372">
            <w:rPr>
              <w:rStyle w:val="Numrodepage"/>
              <w:color w:val="BFBFBF" w:themeColor="background1" w:themeShade="BF"/>
              <w:sz w:val="18"/>
            </w:rPr>
            <w:fldChar w:fldCharType="begin"/>
          </w:r>
          <w:r w:rsidRPr="000C3372">
            <w:rPr>
              <w:rStyle w:val="Numrodepage"/>
              <w:color w:val="BFBFBF" w:themeColor="background1" w:themeShade="BF"/>
              <w:sz w:val="18"/>
            </w:rPr>
            <w:instrText xml:space="preserve">PAGE  </w:instrText>
          </w:r>
          <w:r w:rsidRPr="000C3372">
            <w:rPr>
              <w:rStyle w:val="Numrodepage"/>
              <w:color w:val="BFBFBF" w:themeColor="background1" w:themeShade="BF"/>
              <w:sz w:val="18"/>
            </w:rPr>
            <w:fldChar w:fldCharType="separate"/>
          </w:r>
          <w:r>
            <w:rPr>
              <w:rStyle w:val="Numrodepage"/>
              <w:noProof/>
              <w:color w:val="BFBFBF" w:themeColor="background1" w:themeShade="BF"/>
              <w:sz w:val="18"/>
            </w:rPr>
            <w:t>2</w:t>
          </w:r>
          <w:r w:rsidRPr="000C3372">
            <w:rPr>
              <w:rStyle w:val="Numrodepage"/>
              <w:color w:val="BFBFBF" w:themeColor="background1" w:themeShade="BF"/>
              <w:sz w:val="18"/>
            </w:rPr>
            <w:fldChar w:fldCharType="end"/>
          </w:r>
        </w:p>
      </w:tc>
      <w:tc>
        <w:tcPr>
          <w:tcW w:w="4505" w:type="dxa"/>
          <w:vAlign w:val="center"/>
        </w:tcPr>
        <w:p w14:paraId="051E93B6" w14:textId="0EB3DEDE" w:rsidR="00F30AF0" w:rsidRDefault="00F30AF0" w:rsidP="00B32142">
          <w:pPr>
            <w:jc w:val="right"/>
            <w:rPr>
              <w:rStyle w:val="Numrodepage"/>
              <w:color w:val="BFBFBF" w:themeColor="background1" w:themeShade="BF"/>
              <w:sz w:val="18"/>
            </w:rPr>
          </w:pPr>
          <w:r>
            <w:rPr>
              <w:rStyle w:val="Numrodepage"/>
              <w:color w:val="BFBFBF" w:themeColor="background1" w:themeShade="BF"/>
              <w:sz w:val="18"/>
            </w:rPr>
            <w:fldChar w:fldCharType="begin"/>
          </w:r>
          <w:r>
            <w:rPr>
              <w:rStyle w:val="Numrodepage"/>
              <w:color w:val="BFBFBF" w:themeColor="background1" w:themeShade="BF"/>
              <w:sz w:val="18"/>
            </w:rPr>
            <w:instrText xml:space="preserve"> DOCPROPERTY "Author"  \* MERGEFORMAT </w:instrText>
          </w:r>
          <w:r>
            <w:rPr>
              <w:rStyle w:val="Numrodepage"/>
              <w:color w:val="BFBFBF" w:themeColor="background1" w:themeShade="BF"/>
              <w:sz w:val="18"/>
            </w:rPr>
            <w:fldChar w:fldCharType="separate"/>
          </w:r>
          <w:r w:rsidR="00411ACB">
            <w:rPr>
              <w:rStyle w:val="Numrodepage"/>
              <w:color w:val="BFBFBF" w:themeColor="background1" w:themeShade="BF"/>
              <w:sz w:val="18"/>
            </w:rPr>
            <w:t>Altai Consulting</w:t>
          </w:r>
          <w:r>
            <w:rPr>
              <w:rStyle w:val="Numrodepage"/>
              <w:color w:val="BFBFBF" w:themeColor="background1" w:themeShade="BF"/>
              <w:sz w:val="18"/>
            </w:rPr>
            <w:fldChar w:fldCharType="end"/>
          </w:r>
        </w:p>
        <w:p w14:paraId="01156970" w14:textId="47ED29B1" w:rsidR="00F30AF0" w:rsidRPr="007A225C" w:rsidRDefault="00F30AF0" w:rsidP="00B32142">
          <w:pPr>
            <w:jc w:val="right"/>
            <w:rPr>
              <w:i/>
              <w:color w:val="BFBFBF" w:themeColor="background1" w:themeShade="BF"/>
              <w:sz w:val="18"/>
            </w:rPr>
          </w:pPr>
          <w:r w:rsidRPr="007A225C">
            <w:rPr>
              <w:i/>
              <w:color w:val="BFBFBF" w:themeColor="background1" w:themeShade="BF"/>
              <w:sz w:val="18"/>
            </w:rPr>
            <w:fldChar w:fldCharType="begin"/>
          </w:r>
          <w:r w:rsidRPr="007A225C">
            <w:rPr>
              <w:i/>
              <w:color w:val="BFBFBF" w:themeColor="background1" w:themeShade="BF"/>
              <w:sz w:val="18"/>
            </w:rPr>
            <w:instrText xml:space="preserve"> DOCPROPERTY "Recorded date"  \* MERGEFORMAT </w:instrText>
          </w:r>
          <w:r w:rsidRPr="007A225C">
            <w:rPr>
              <w:i/>
              <w:color w:val="BFBFBF" w:themeColor="background1" w:themeShade="BF"/>
              <w:sz w:val="18"/>
            </w:rPr>
            <w:fldChar w:fldCharType="separate"/>
          </w:r>
          <w:r w:rsidR="00411ACB">
            <w:rPr>
              <w:i/>
              <w:color w:val="BFBFBF" w:themeColor="background1" w:themeShade="BF"/>
              <w:sz w:val="18"/>
            </w:rPr>
            <w:t>May 2018</w:t>
          </w:r>
          <w:r w:rsidRPr="007A225C">
            <w:rPr>
              <w:color w:val="BFBFBF" w:themeColor="background1" w:themeShade="BF"/>
              <w:sz w:val="18"/>
            </w:rPr>
            <w:fldChar w:fldCharType="end"/>
          </w:r>
        </w:p>
      </w:tc>
    </w:tr>
  </w:tbl>
  <w:p w14:paraId="6CB15256" w14:textId="07AC4DEF" w:rsidR="00F30AF0" w:rsidRPr="00397094" w:rsidRDefault="00F30AF0" w:rsidP="00B32142">
    <w:pPr>
      <w:pStyle w:val="Pieddepage"/>
      <w:tabs>
        <w:tab w:val="clear" w:pos="4680"/>
        <w:tab w:val="clear" w:pos="9360"/>
        <w:tab w:val="left" w:pos="184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F6F28" w14:textId="77777777" w:rsidR="001A412E" w:rsidRPr="00BF6833" w:rsidRDefault="001A412E" w:rsidP="00600659">
      <w:pPr>
        <w:rPr>
          <w:color w:val="7F7F7F" w:themeColor="text1" w:themeTint="80"/>
        </w:rPr>
      </w:pPr>
      <w:r w:rsidRPr="00BF6833">
        <w:rPr>
          <w:color w:val="7F7F7F" w:themeColor="text1" w:themeTint="80"/>
        </w:rPr>
        <w:separator/>
      </w:r>
    </w:p>
  </w:footnote>
  <w:footnote w:type="continuationSeparator" w:id="0">
    <w:p w14:paraId="7C4C0D91" w14:textId="77777777" w:rsidR="001A412E" w:rsidRDefault="001A412E" w:rsidP="00600659">
      <w:r>
        <w:continuationSeparator/>
      </w:r>
    </w:p>
    <w:p w14:paraId="0CB17FCC" w14:textId="77777777" w:rsidR="001A412E" w:rsidRDefault="001A412E" w:rsidP="00600659"/>
  </w:footnote>
  <w:footnote w:id="1">
    <w:p w14:paraId="6017F0FF" w14:textId="1F7049A2" w:rsidR="00F30AF0" w:rsidRPr="00407E51" w:rsidRDefault="00F30AF0" w:rsidP="000A1200">
      <w:pPr>
        <w:pStyle w:val="Notedebasdepage"/>
        <w:spacing w:after="0"/>
        <w:jc w:val="left"/>
      </w:pPr>
      <w:r w:rsidRPr="00407E51">
        <w:rPr>
          <w:rStyle w:val="Appelnotedebasdep"/>
          <w:rFonts w:ascii="Helvetica" w:eastAsiaTheme="majorEastAsia" w:hAnsi="Helvetica"/>
        </w:rPr>
        <w:footnoteRef/>
      </w:r>
      <w:r w:rsidRPr="00407E51">
        <w:t xml:space="preserve"> Valletta </w:t>
      </w:r>
      <w:r w:rsidRPr="00512FFC">
        <w:rPr>
          <w:rFonts w:asciiTheme="majorHAnsi" w:hAnsiTheme="majorHAnsi" w:cstheme="majorHAnsi"/>
        </w:rPr>
        <w:t>Summit</w:t>
      </w:r>
      <w:r w:rsidRPr="00407E51">
        <w:t xml:space="preserve"> Action Plan, 2015</w:t>
      </w:r>
      <w:r>
        <w:t>.</w:t>
      </w:r>
    </w:p>
  </w:footnote>
  <w:footnote w:id="2">
    <w:p w14:paraId="5866B3A6" w14:textId="702CAB0F" w:rsidR="00F30AF0" w:rsidRDefault="00F30AF0" w:rsidP="000A1200">
      <w:pPr>
        <w:pStyle w:val="Notedebasdepage"/>
        <w:spacing w:after="0"/>
      </w:pPr>
      <w:r>
        <w:rPr>
          <w:rStyle w:val="Appelnotedebasdep"/>
        </w:rPr>
        <w:footnoteRef/>
      </w:r>
      <w:r>
        <w:t xml:space="preserve"> Programmes are also called decisions or actions and can have several contracts which are also called projects.</w:t>
      </w:r>
    </w:p>
  </w:footnote>
  <w:footnote w:id="3">
    <w:p w14:paraId="5463A3E1" w14:textId="559D637D" w:rsidR="00F30AF0" w:rsidRPr="00752541" w:rsidRDefault="00F30AF0" w:rsidP="000A1200">
      <w:pPr>
        <w:pStyle w:val="Notedebasdepage"/>
        <w:spacing w:after="0"/>
        <w:jc w:val="left"/>
        <w:rPr>
          <w:lang w:val="en-US"/>
        </w:rPr>
      </w:pPr>
      <w:r>
        <w:rPr>
          <w:rStyle w:val="Appelnotedebasdep"/>
        </w:rPr>
        <w:footnoteRef/>
      </w:r>
      <w:r w:rsidRPr="00752541">
        <w:rPr>
          <w:lang w:val="en-US"/>
        </w:rPr>
        <w:t xml:space="preserve"> EUTF Strategic Orientation Document, 2016</w:t>
      </w:r>
      <w:r>
        <w:rPr>
          <w:lang w:val="en-US"/>
        </w:rPr>
        <w:t>.</w:t>
      </w:r>
    </w:p>
  </w:footnote>
  <w:footnote w:id="4">
    <w:p w14:paraId="5E185537" w14:textId="7B2470EC" w:rsidR="00F30AF0" w:rsidRPr="00BC3262" w:rsidRDefault="00F30AF0" w:rsidP="000A1200">
      <w:pPr>
        <w:pStyle w:val="Notedebasdepage"/>
        <w:spacing w:after="0"/>
        <w:rPr>
          <w:lang w:val="en-US"/>
        </w:rPr>
      </w:pPr>
      <w:r>
        <w:rPr>
          <w:rStyle w:val="Appelnotedebasdep"/>
        </w:rPr>
        <w:footnoteRef/>
      </w:r>
      <w:r>
        <w:t xml:space="preserve"> </w:t>
      </w:r>
      <w:r>
        <w:rPr>
          <w:lang w:val="en-US"/>
        </w:rPr>
        <w:t>IOM, Horn of Africa: A region on the move, 2017. Depending on the source and due to country-level differences in defining refugees or IDPs, other estimates may be much higher.</w:t>
      </w:r>
    </w:p>
  </w:footnote>
  <w:footnote w:id="5">
    <w:p w14:paraId="5E64E646" w14:textId="7CCF0CA2" w:rsidR="00F30AF0" w:rsidRPr="00274652" w:rsidRDefault="00F30AF0" w:rsidP="000A1200">
      <w:pPr>
        <w:pStyle w:val="Notedebasdepage"/>
        <w:spacing w:after="0"/>
        <w:rPr>
          <w:lang w:val="en-US"/>
        </w:rPr>
      </w:pPr>
      <w:r>
        <w:rPr>
          <w:rStyle w:val="Appelnotedebasdep"/>
        </w:rPr>
        <w:footnoteRef/>
      </w:r>
      <w:r>
        <w:t xml:space="preserve"> </w:t>
      </w:r>
      <w:r>
        <w:rPr>
          <w:lang w:val="en-US"/>
        </w:rPr>
        <w:t>These are the contributions made to the EUTF after deduction of administrative costs.</w:t>
      </w:r>
    </w:p>
  </w:footnote>
  <w:footnote w:id="6">
    <w:p w14:paraId="6FFEAD66" w14:textId="77777777" w:rsidR="00F30AF0" w:rsidRDefault="00F30AF0" w:rsidP="000A1200">
      <w:pPr>
        <w:pStyle w:val="Notedebasdepage"/>
        <w:spacing w:after="0"/>
      </w:pPr>
      <w:r>
        <w:rPr>
          <w:rStyle w:val="Appelnotedebasdep"/>
        </w:rPr>
        <w:footnoteRef/>
      </w:r>
      <w:r>
        <w:t xml:space="preserve"> Actual number of projects in Q1 report is 38, exceeding expectations by 8 projects.</w:t>
      </w:r>
    </w:p>
  </w:footnote>
  <w:footnote w:id="7">
    <w:p w14:paraId="5342A42D" w14:textId="57267670" w:rsidR="00F30AF0" w:rsidRPr="00944E76" w:rsidRDefault="00F30AF0" w:rsidP="000A1200">
      <w:pPr>
        <w:pStyle w:val="Notedebasdepage"/>
        <w:spacing w:after="0"/>
      </w:pPr>
      <w:r w:rsidRPr="00587529">
        <w:rPr>
          <w:rStyle w:val="Appelnotedebasdep"/>
        </w:rPr>
        <w:footnoteRef/>
      </w:r>
      <w:r w:rsidRPr="00587529">
        <w:t xml:space="preserve"> </w:t>
      </w:r>
      <w:r>
        <w:t>One p</w:t>
      </w:r>
      <w:r w:rsidRPr="00587529">
        <w:t>roject</w:t>
      </w:r>
      <w:r>
        <w:t xml:space="preserve"> </w:t>
      </w:r>
      <w:r w:rsidRPr="00587529">
        <w:t>under 100,000€ not represented</w:t>
      </w:r>
      <w:r>
        <w:t xml:space="preserve">. 42 projects represented. Projects in grey italics are not in the report. </w:t>
      </w:r>
    </w:p>
  </w:footnote>
  <w:footnote w:id="8">
    <w:p w14:paraId="7428D8B9" w14:textId="138D29F7" w:rsidR="00F30AF0" w:rsidRDefault="00F30AF0" w:rsidP="000A1200">
      <w:pPr>
        <w:pStyle w:val="Notedebasdepage"/>
        <w:spacing w:after="0"/>
      </w:pPr>
      <w:r>
        <w:rPr>
          <w:rStyle w:val="Appelnotedebasdep"/>
        </w:rPr>
        <w:footnoteRef/>
      </w:r>
      <w:r>
        <w:t xml:space="preserve"> The contract </w:t>
      </w:r>
      <w:r w:rsidRPr="00F7325E">
        <w:t xml:space="preserve">was signed with </w:t>
      </w:r>
      <w:r>
        <w:t>CW</w:t>
      </w:r>
      <w:r w:rsidRPr="00F7325E">
        <w:t xml:space="preserve"> to address the drought and the resulting mass displacement in </w:t>
      </w:r>
      <w:proofErr w:type="spellStart"/>
      <w:r w:rsidRPr="00F7325E">
        <w:t>Baidoa</w:t>
      </w:r>
      <w:proofErr w:type="spellEnd"/>
      <w:r w:rsidRPr="00F7325E">
        <w:t xml:space="preserve">. This additional grant focuses exclusively on </w:t>
      </w:r>
      <w:proofErr w:type="spellStart"/>
      <w:r w:rsidRPr="00F7325E">
        <w:t>Baidoa</w:t>
      </w:r>
      <w:proofErr w:type="spellEnd"/>
      <w:r w:rsidRPr="004D1AF1">
        <w:t xml:space="preserve"> </w:t>
      </w:r>
      <w:r>
        <w:t>(Bay region),</w:t>
      </w:r>
      <w:r w:rsidRPr="00F7325E">
        <w:t xml:space="preserve"> while the first grant focuses on </w:t>
      </w:r>
      <w:proofErr w:type="spellStart"/>
      <w:r w:rsidRPr="00F7325E">
        <w:t>Baidoa</w:t>
      </w:r>
      <w:proofErr w:type="spellEnd"/>
      <w:r w:rsidRPr="00F7325E">
        <w:t xml:space="preserve"> and </w:t>
      </w:r>
      <w:proofErr w:type="spellStart"/>
      <w:r w:rsidRPr="00F7325E">
        <w:t>Afgoye</w:t>
      </w:r>
      <w:proofErr w:type="spellEnd"/>
      <w:r w:rsidRPr="004D1AF1">
        <w:t xml:space="preserve"> </w:t>
      </w:r>
      <w:r>
        <w:t>(</w:t>
      </w:r>
      <w:proofErr w:type="spellStart"/>
      <w:r w:rsidRPr="004D1AF1">
        <w:t>Shabeellaha</w:t>
      </w:r>
      <w:proofErr w:type="spellEnd"/>
      <w:r w:rsidRPr="004D1AF1">
        <w:t xml:space="preserve"> </w:t>
      </w:r>
      <w:proofErr w:type="spellStart"/>
      <w:r w:rsidRPr="004D1AF1">
        <w:t>Hoose</w:t>
      </w:r>
      <w:proofErr w:type="spellEnd"/>
      <w:r>
        <w:t xml:space="preserve"> region)</w:t>
      </w:r>
      <w:r w:rsidRPr="00F7325E">
        <w:t>.</w:t>
      </w:r>
    </w:p>
  </w:footnote>
  <w:footnote w:id="9">
    <w:p w14:paraId="1A70EAA5" w14:textId="28FA1346" w:rsidR="00F30AF0" w:rsidRPr="00A8018D" w:rsidRDefault="00F30AF0" w:rsidP="000A1200">
      <w:pPr>
        <w:pStyle w:val="Notedebasdepage"/>
        <w:spacing w:after="0" w:line="240" w:lineRule="auto"/>
      </w:pPr>
      <w:r>
        <w:rPr>
          <w:rStyle w:val="Appelnotedebasdep"/>
        </w:rPr>
        <w:footnoteRef/>
      </w:r>
      <w:r>
        <w:t xml:space="preserve"> </w:t>
      </w:r>
      <w:r w:rsidRPr="00956E50">
        <w:t>Four projects with budgets below €</w:t>
      </w:r>
      <w:r>
        <w:t>1M</w:t>
      </w:r>
      <w:r w:rsidRPr="00956E50">
        <w:t xml:space="preserve"> </w:t>
      </w:r>
      <w:r>
        <w:t>(</w:t>
      </w:r>
      <w:r w:rsidRPr="00956E50">
        <w:t xml:space="preserve">RE-INTEG DRC, Eco. Stabilization </w:t>
      </w:r>
      <w:r>
        <w:t>ECORYS</w:t>
      </w:r>
      <w:r w:rsidRPr="00956E50">
        <w:t>, Tolerance BC, SINCE Ernst &amp; Young)</w:t>
      </w:r>
      <w:r>
        <w:t xml:space="preserve"> were omitted. All of these would be blue / ‘completed’ in the chart. Shortened names were used for simplicity’s sake in the legend; the</w:t>
      </w:r>
      <w:r w:rsidRPr="00743A85">
        <w:t xml:space="preserve"> </w:t>
      </w:r>
      <w:r>
        <w:t xml:space="preserve">equivalent ‘long’ names can be found in the report’s Annex. Budgets are solely EUTF contribution. The length of the bars represents the lifespan of the project and the height/width the EUTF budget per project. </w:t>
      </w:r>
    </w:p>
  </w:footnote>
  <w:footnote w:id="10">
    <w:p w14:paraId="623F5350" w14:textId="0058703C" w:rsidR="00F30AF0" w:rsidRPr="00185C3E" w:rsidRDefault="00F30AF0" w:rsidP="000A1200">
      <w:pPr>
        <w:pStyle w:val="Notedebasdepage"/>
        <w:spacing w:after="0"/>
        <w:rPr>
          <w:lang w:val="en-US"/>
        </w:rPr>
      </w:pPr>
      <w:r>
        <w:rPr>
          <w:rStyle w:val="Appelnotedebasdep"/>
        </w:rPr>
        <w:footnoteRef/>
      </w:r>
      <w:r>
        <w:t xml:space="preserve"> The darker the country map the more funds spent in the country.</w:t>
      </w:r>
    </w:p>
  </w:footnote>
  <w:footnote w:id="11">
    <w:p w14:paraId="302706CC" w14:textId="3052108B" w:rsidR="00F30AF0" w:rsidRPr="003425FE" w:rsidRDefault="00F30AF0" w:rsidP="000A1200">
      <w:pPr>
        <w:pStyle w:val="Notedebasdepage"/>
        <w:spacing w:after="0"/>
        <w:rPr>
          <w:lang w:val="en-US"/>
        </w:rPr>
      </w:pPr>
      <w:r>
        <w:rPr>
          <w:rStyle w:val="Appelnotedebasdep"/>
        </w:rPr>
        <w:footnoteRef/>
      </w:r>
      <w:r>
        <w:t xml:space="preserve"> Indicators not represented have neither targets nor data so far. When some of the IPs did not provide targets and the results achieved are therefore much higher than existing targets, ‘% achieved’ is capped at 100%.</w:t>
      </w:r>
    </w:p>
  </w:footnote>
  <w:footnote w:id="12">
    <w:p w14:paraId="75913C6D" w14:textId="755B845A" w:rsidR="00F30AF0" w:rsidRPr="00ED6F06" w:rsidRDefault="00F30AF0" w:rsidP="000A1200">
      <w:pPr>
        <w:pStyle w:val="Notedebasdepage"/>
        <w:spacing w:after="0"/>
      </w:pPr>
      <w:r>
        <w:rPr>
          <w:rStyle w:val="Appelnotedebasdep"/>
        </w:rPr>
        <w:footnoteRef/>
      </w:r>
      <w:r>
        <w:t xml:space="preserve"> The MLS and REF are not included as they are quite different in nature. </w:t>
      </w:r>
    </w:p>
  </w:footnote>
  <w:footnote w:id="13">
    <w:p w14:paraId="49A06A02" w14:textId="62B8D26D" w:rsidR="00F30AF0" w:rsidRPr="000D3006" w:rsidRDefault="00F30AF0" w:rsidP="000A1200">
      <w:pPr>
        <w:pStyle w:val="Notedebasdepage"/>
        <w:spacing w:after="0"/>
      </w:pPr>
      <w:r>
        <w:rPr>
          <w:rStyle w:val="Appelnotedebasdep"/>
        </w:rPr>
        <w:footnoteRef/>
      </w:r>
      <w:r>
        <w:t xml:space="preserve"> </w:t>
      </w:r>
      <w:r w:rsidRPr="000D3006">
        <w:t>IO</w:t>
      </w:r>
      <w:r>
        <w:t>M, Horn of Africa: a region on the move, 2017.</w:t>
      </w:r>
    </w:p>
  </w:footnote>
  <w:footnote w:id="14">
    <w:p w14:paraId="33D9071D" w14:textId="77777777" w:rsidR="00F30AF0" w:rsidRPr="00197E42" w:rsidRDefault="00F30AF0" w:rsidP="000A1200">
      <w:pPr>
        <w:pStyle w:val="Notedebasdepage"/>
        <w:spacing w:after="0"/>
      </w:pPr>
      <w:r w:rsidRPr="00512FFC">
        <w:rPr>
          <w:rStyle w:val="Appelnotedebasdep"/>
          <w:rFonts w:ascii="Helvetica" w:hAnsi="Helvetica" w:cs="Helvetica"/>
        </w:rPr>
        <w:footnoteRef/>
      </w:r>
      <w:r w:rsidRPr="00512FFC">
        <w:rPr>
          <w:rFonts w:ascii="Helvetica" w:hAnsi="Helvetica" w:cs="Helvetica"/>
        </w:rPr>
        <w:t xml:space="preserve"> </w:t>
      </w:r>
      <w:r w:rsidRPr="00197E42">
        <w:t>IDDRSI, the IGAD Drought Disaster Resilience and Sustainability Initiative, is a 15-year initiative (2012-2027) to improve the resilience of arid and semi-arid communities to drought.</w:t>
      </w:r>
    </w:p>
  </w:footnote>
  <w:footnote w:id="15">
    <w:p w14:paraId="27F2BD87" w14:textId="34B451C9" w:rsidR="00F30AF0" w:rsidRPr="00197E42" w:rsidRDefault="00F30AF0" w:rsidP="000A1200">
      <w:pPr>
        <w:autoSpaceDE w:val="0"/>
        <w:autoSpaceDN w:val="0"/>
        <w:adjustRightInd w:val="0"/>
        <w:spacing w:after="0"/>
        <w:rPr>
          <w:rFonts w:ascii="Helvetica Neue" w:hAnsi="Helvetica Neue" w:cs="Tahoma"/>
          <w:color w:val="7F7F7F" w:themeColor="text1" w:themeTint="80"/>
          <w:sz w:val="16"/>
          <w:lang w:val="en-GB"/>
        </w:rPr>
      </w:pPr>
      <w:r w:rsidRPr="00BB2A6C">
        <w:rPr>
          <w:rStyle w:val="Appelnotedebasdep"/>
          <w:color w:val="808080" w:themeColor="background1" w:themeShade="80"/>
        </w:rPr>
        <w:footnoteRef/>
      </w:r>
      <w:r w:rsidRPr="00BB2A6C">
        <w:rPr>
          <w:color w:val="808080" w:themeColor="background1" w:themeShade="80"/>
        </w:rPr>
        <w:t xml:space="preserve"> </w:t>
      </w:r>
      <w:r w:rsidRPr="00197E42">
        <w:rPr>
          <w:rFonts w:ascii="Helvetica Neue" w:hAnsi="Helvetica Neue" w:cs="Tahoma"/>
          <w:color w:val="7F7F7F" w:themeColor="text1" w:themeTint="80"/>
          <w:sz w:val="16"/>
          <w:lang w:val="en-GB"/>
        </w:rPr>
        <w:t>Fiche Action for the implementation of the Horn of Africa window EUTF05 – HoA – REG – 20.</w:t>
      </w:r>
    </w:p>
  </w:footnote>
  <w:footnote w:id="16">
    <w:p w14:paraId="215A2E9F" w14:textId="3A630214" w:rsidR="00F30AF0" w:rsidRPr="00452364" w:rsidRDefault="00F30AF0" w:rsidP="000A1200">
      <w:pPr>
        <w:pStyle w:val="Notedebasdepage"/>
        <w:spacing w:after="0"/>
        <w:rPr>
          <w:lang w:val="en-US"/>
        </w:rPr>
      </w:pPr>
      <w:r>
        <w:rPr>
          <w:rStyle w:val="Appelnotedebasdep"/>
        </w:rPr>
        <w:footnoteRef/>
      </w:r>
      <w:r>
        <w:t xml:space="preserve"> </w:t>
      </w:r>
      <w:r>
        <w:rPr>
          <w:lang w:val="en-US"/>
        </w:rPr>
        <w:t>REINTEG Somalia is sometimes considered under the umbrella of RDPP, but has not been included in the RDPP focus box.</w:t>
      </w:r>
    </w:p>
  </w:footnote>
  <w:footnote w:id="17">
    <w:p w14:paraId="0FA2598C" w14:textId="77777777" w:rsidR="00F30AF0" w:rsidRPr="0042726D" w:rsidRDefault="00F30AF0" w:rsidP="000A1200">
      <w:pPr>
        <w:pStyle w:val="Notedebasdepage"/>
        <w:spacing w:after="0"/>
        <w:rPr>
          <w:lang w:val="en-US"/>
        </w:rPr>
      </w:pPr>
      <w:r>
        <w:rPr>
          <w:rStyle w:val="Appelnotedebasdep"/>
        </w:rPr>
        <w:footnoteRef/>
      </w:r>
      <w:r>
        <w:t xml:space="preserve"> </w:t>
      </w:r>
      <w:r>
        <w:rPr>
          <w:lang w:val="en-US"/>
        </w:rPr>
        <w:t>It was not possible to identify the displacement status for 4% of the beneficiaries.</w:t>
      </w:r>
    </w:p>
  </w:footnote>
  <w:footnote w:id="18">
    <w:p w14:paraId="4EBBA4B5" w14:textId="6FF82D76" w:rsidR="00F30AF0" w:rsidRDefault="00F30AF0" w:rsidP="000A1200">
      <w:pPr>
        <w:pStyle w:val="Notedebasdepage"/>
        <w:spacing w:after="0"/>
      </w:pPr>
      <w:r>
        <w:rPr>
          <w:rStyle w:val="Appelnotedebasdep"/>
        </w:rPr>
        <w:footnoteRef/>
      </w:r>
      <w:r>
        <w:t xml:space="preserve"> UNHCR Ethiopia Factsheet, March 2018.</w:t>
      </w:r>
    </w:p>
  </w:footnote>
  <w:footnote w:id="19">
    <w:p w14:paraId="0FAA90F8" w14:textId="4E67D4CA" w:rsidR="00F30AF0" w:rsidRDefault="00F30AF0" w:rsidP="000A1200">
      <w:pPr>
        <w:pStyle w:val="Notedebasdepage"/>
        <w:spacing w:after="0"/>
      </w:pPr>
      <w:r>
        <w:rPr>
          <w:rStyle w:val="Appelnotedebasdep"/>
        </w:rPr>
        <w:footnoteRef/>
      </w:r>
      <w:r>
        <w:t xml:space="preserve"> Government of Ethiopia, ‘Ethiopia working to improve refugees’ access to education’.</w:t>
      </w:r>
    </w:p>
  </w:footnote>
  <w:footnote w:id="20">
    <w:p w14:paraId="1D882C13" w14:textId="49CE71F4" w:rsidR="00F30AF0" w:rsidRDefault="00F30AF0" w:rsidP="000A1200">
      <w:pPr>
        <w:pStyle w:val="Notedebasdepage"/>
        <w:spacing w:after="0"/>
      </w:pPr>
      <w:r>
        <w:rPr>
          <w:rStyle w:val="Appelnotedebasdep"/>
        </w:rPr>
        <w:footnoteRef/>
      </w:r>
      <w:r>
        <w:t xml:space="preserve"> UNHCR, ‘New Ethiopia policy helps refugees legally document life events’. </w:t>
      </w:r>
    </w:p>
  </w:footnote>
  <w:footnote w:id="21">
    <w:p w14:paraId="0C0F8E4D" w14:textId="77777777" w:rsidR="00F30AF0" w:rsidRDefault="00F30AF0" w:rsidP="000A1200">
      <w:pPr>
        <w:pStyle w:val="Notedebasdepage"/>
        <w:spacing w:after="0"/>
      </w:pPr>
      <w:r>
        <w:rPr>
          <w:rStyle w:val="Appelnotedebasdep"/>
        </w:rPr>
        <w:footnoteRef/>
      </w:r>
      <w:r>
        <w:t xml:space="preserve"> EU Horn of Africa Operational Framework.</w:t>
      </w:r>
    </w:p>
  </w:footnote>
  <w:footnote w:id="22">
    <w:p w14:paraId="4BD2D8B1" w14:textId="69DD98DB" w:rsidR="00F30AF0" w:rsidRDefault="00F30AF0" w:rsidP="000A1200">
      <w:pPr>
        <w:pStyle w:val="Notedebasdepage"/>
        <w:spacing w:after="0"/>
      </w:pPr>
      <w:r>
        <w:rPr>
          <w:rStyle w:val="Appelnotedebasdep"/>
        </w:rPr>
        <w:footnoteRef/>
      </w:r>
      <w:r>
        <w:t xml:space="preserve"> ILO, ‘Addressing the root causes of migration in Ethiopia’.</w:t>
      </w:r>
    </w:p>
  </w:footnote>
  <w:footnote w:id="23">
    <w:p w14:paraId="72CFEB65" w14:textId="77777777" w:rsidR="00F30AF0" w:rsidRDefault="00F30AF0" w:rsidP="000A1200">
      <w:pPr>
        <w:pStyle w:val="Notedebasdepage"/>
        <w:spacing w:after="0"/>
      </w:pPr>
      <w:r>
        <w:rPr>
          <w:rStyle w:val="Appelnotedebasdep"/>
        </w:rPr>
        <w:footnoteRef/>
      </w:r>
      <w:r>
        <w:t xml:space="preserve"> Ibid.</w:t>
      </w:r>
    </w:p>
  </w:footnote>
  <w:footnote w:id="24">
    <w:p w14:paraId="2D866D84" w14:textId="77777777" w:rsidR="00F30AF0" w:rsidRDefault="00F30AF0" w:rsidP="000A1200">
      <w:pPr>
        <w:pStyle w:val="Notedebasdepage"/>
        <w:spacing w:after="0"/>
      </w:pPr>
      <w:r>
        <w:rPr>
          <w:rStyle w:val="Appelnotedebasdep"/>
        </w:rPr>
        <w:footnoteRef/>
      </w:r>
      <w:r>
        <w:t xml:space="preserve"> EU Horn of Africa Operational Framework.</w:t>
      </w:r>
    </w:p>
  </w:footnote>
  <w:footnote w:id="25">
    <w:p w14:paraId="186BAF2E" w14:textId="3A449CE3" w:rsidR="00F30AF0" w:rsidRDefault="00F30AF0" w:rsidP="000A1200">
      <w:pPr>
        <w:pStyle w:val="Notedebasdepage"/>
        <w:spacing w:after="0"/>
      </w:pPr>
      <w:r>
        <w:rPr>
          <w:rStyle w:val="Appelnotedebasdep"/>
        </w:rPr>
        <w:footnoteRef/>
      </w:r>
      <w:r>
        <w:t xml:space="preserve"> All figures from IOM, ‘A Region on the Move: Migration trends in the East and Horn of Africa, 2017’, except number of refugees (from UNHCR Ethiopia Factsheet, March 2018).</w:t>
      </w:r>
    </w:p>
  </w:footnote>
  <w:footnote w:id="26">
    <w:p w14:paraId="762C3B38" w14:textId="77777777" w:rsidR="00F30AF0" w:rsidRPr="00660663" w:rsidRDefault="00F30AF0" w:rsidP="000A1200">
      <w:pPr>
        <w:pStyle w:val="Notedebasdepage"/>
        <w:spacing w:after="0"/>
      </w:pPr>
      <w:r w:rsidRPr="00660663">
        <w:rPr>
          <w:rStyle w:val="Appelnotedebasdep"/>
        </w:rPr>
        <w:footnoteRef/>
      </w:r>
      <w:r w:rsidRPr="00660663">
        <w:t xml:space="preserve"> See above description of the 6 programmes not included in this report.</w:t>
      </w:r>
    </w:p>
  </w:footnote>
  <w:footnote w:id="27">
    <w:p w14:paraId="26A9DEA0" w14:textId="77777777" w:rsidR="00F30AF0" w:rsidRDefault="00F30AF0" w:rsidP="000A1200">
      <w:pPr>
        <w:pStyle w:val="Notedebasdepage"/>
        <w:spacing w:after="0"/>
      </w:pPr>
      <w:r w:rsidRPr="00660663">
        <w:rPr>
          <w:rStyle w:val="Appelnotedebasdep"/>
        </w:rPr>
        <w:footnoteRef/>
      </w:r>
      <w:r w:rsidRPr="00660663">
        <w:t xml:space="preserve"> Access to services is measured by the number of people who potentially benefit from an improved service, such as the catchment population of a rehabilitated health facility or of a constructed water point. It does not necessarily mean that these people actively use the improved service to which they have access.</w:t>
      </w:r>
    </w:p>
  </w:footnote>
  <w:footnote w:id="28">
    <w:p w14:paraId="3B68B8E3" w14:textId="5F7FCE43" w:rsidR="00F30AF0" w:rsidRPr="00184C3C" w:rsidRDefault="00F30AF0" w:rsidP="000A1200">
      <w:pPr>
        <w:pStyle w:val="Notedebasdepage"/>
        <w:spacing w:after="0"/>
        <w:rPr>
          <w:lang w:val="en-US"/>
        </w:rPr>
      </w:pPr>
      <w:r>
        <w:rPr>
          <w:rStyle w:val="Appelnotedebasdep"/>
        </w:rPr>
        <w:footnoteRef/>
      </w:r>
      <w:r>
        <w:t xml:space="preserve"> </w:t>
      </w:r>
      <w:r>
        <w:rPr>
          <w:lang w:val="en-US"/>
        </w:rPr>
        <w:t>According to the Shire Alliance Action Document, only 27% of Ethiopians have access to the national grid, which is among the lowest rates globally.</w:t>
      </w:r>
      <w:r w:rsidRPr="0059263B">
        <w:rPr>
          <w:noProof/>
        </w:rPr>
        <w:t xml:space="preserve"> </w:t>
      </w:r>
    </w:p>
  </w:footnote>
  <w:footnote w:id="29">
    <w:p w14:paraId="624A9C3D" w14:textId="7A8C61F0" w:rsidR="00F30AF0" w:rsidRPr="00542D8D" w:rsidRDefault="00F30AF0" w:rsidP="000A1200">
      <w:pPr>
        <w:pStyle w:val="Notedebasdepage"/>
        <w:spacing w:after="0"/>
        <w:rPr>
          <w:lang w:val="en-US"/>
        </w:rPr>
      </w:pPr>
      <w:r>
        <w:rPr>
          <w:rStyle w:val="Appelnotedebasdep"/>
        </w:rPr>
        <w:footnoteRef/>
      </w:r>
      <w:r>
        <w:t xml:space="preserve"> </w:t>
      </w:r>
      <w:r>
        <w:rPr>
          <w:lang w:val="en-US"/>
        </w:rPr>
        <w:t>IGAs are only considered a ‘job created’ if and when the beneficiary actually generates income from the activity.</w:t>
      </w:r>
    </w:p>
  </w:footnote>
  <w:footnote w:id="30">
    <w:p w14:paraId="2E8DD6EE" w14:textId="58FA5BE8" w:rsidR="00F30AF0" w:rsidRPr="00EF38CA" w:rsidRDefault="00F30AF0" w:rsidP="000A1200">
      <w:pPr>
        <w:pStyle w:val="Notedebasdepage"/>
        <w:spacing w:after="0"/>
      </w:pPr>
      <w:r>
        <w:rPr>
          <w:rStyle w:val="Appelnotedebasdep"/>
        </w:rPr>
        <w:footnoteRef/>
      </w:r>
      <w:r>
        <w:t xml:space="preserve"> Note that IMPACT covers the whole country. </w:t>
      </w:r>
    </w:p>
  </w:footnote>
  <w:footnote w:id="31">
    <w:p w14:paraId="0ABC38DA" w14:textId="405C29F4" w:rsidR="00F30AF0" w:rsidRDefault="00F30AF0" w:rsidP="000A1200">
      <w:pPr>
        <w:pStyle w:val="Notedebasdepage"/>
        <w:spacing w:after="0"/>
      </w:pPr>
      <w:r>
        <w:rPr>
          <w:rStyle w:val="Appelnotedebasdep"/>
        </w:rPr>
        <w:footnoteRef/>
      </w:r>
      <w:r>
        <w:t xml:space="preserve"> South Sudan Situation – Regional Update, UNHCR, February 2018.</w:t>
      </w:r>
    </w:p>
  </w:footnote>
  <w:footnote w:id="32">
    <w:p w14:paraId="2C619F3F" w14:textId="33BBCD8F" w:rsidR="00F30AF0" w:rsidRDefault="00F30AF0" w:rsidP="000A1200">
      <w:pPr>
        <w:pStyle w:val="Notedebasdepage"/>
        <w:spacing w:after="0"/>
      </w:pPr>
      <w:r>
        <w:rPr>
          <w:rStyle w:val="Appelnotedebasdep"/>
        </w:rPr>
        <w:footnoteRef/>
      </w:r>
      <w:r>
        <w:t xml:space="preserve"> Ibid.</w:t>
      </w:r>
    </w:p>
  </w:footnote>
  <w:footnote w:id="33">
    <w:p w14:paraId="6BF3D540" w14:textId="1F36AB0B" w:rsidR="00F30AF0" w:rsidRDefault="00F30AF0" w:rsidP="000A1200">
      <w:pPr>
        <w:pStyle w:val="Notedebasdepage"/>
        <w:spacing w:after="0"/>
      </w:pPr>
      <w:r>
        <w:rPr>
          <w:rStyle w:val="Appelnotedebasdep"/>
        </w:rPr>
        <w:footnoteRef/>
      </w:r>
      <w:r>
        <w:t xml:space="preserve"> South Sudan Regional Refugee Response Plan, UNHCR, January – December 2018.</w:t>
      </w:r>
    </w:p>
  </w:footnote>
  <w:footnote w:id="34">
    <w:p w14:paraId="0F48203C" w14:textId="4DA84312" w:rsidR="00F30AF0" w:rsidRDefault="00F30AF0" w:rsidP="000A1200">
      <w:pPr>
        <w:pStyle w:val="Notedebasdepage"/>
        <w:spacing w:after="0"/>
      </w:pPr>
      <w:r>
        <w:rPr>
          <w:rStyle w:val="Appelnotedebasdep"/>
        </w:rPr>
        <w:footnoteRef/>
      </w:r>
      <w:r>
        <w:t xml:space="preserve"> UN DESA, 2017, unless specified otherwise.</w:t>
      </w:r>
    </w:p>
  </w:footnote>
  <w:footnote w:id="35">
    <w:p w14:paraId="6F72E285" w14:textId="4CBDBF57" w:rsidR="00F30AF0" w:rsidRPr="003D06A8" w:rsidRDefault="00F30AF0" w:rsidP="000A1200">
      <w:pPr>
        <w:pStyle w:val="Notedebasdepage"/>
        <w:spacing w:after="0"/>
        <w:rPr>
          <w:lang w:val="es-ES"/>
        </w:rPr>
      </w:pPr>
      <w:r>
        <w:rPr>
          <w:rStyle w:val="Appelnotedebasdep"/>
        </w:rPr>
        <w:footnoteRef/>
      </w:r>
      <w:r w:rsidRPr="003D06A8">
        <w:rPr>
          <w:lang w:val="es-ES"/>
        </w:rPr>
        <w:t xml:space="preserve"> UN DESA, 2016.</w:t>
      </w:r>
    </w:p>
  </w:footnote>
  <w:footnote w:id="36">
    <w:p w14:paraId="7F648010" w14:textId="77777777" w:rsidR="00F30AF0" w:rsidRPr="003D06A8" w:rsidRDefault="00F30AF0" w:rsidP="000A1200">
      <w:pPr>
        <w:pStyle w:val="Notedebasdepage"/>
        <w:spacing w:after="0"/>
        <w:rPr>
          <w:lang w:val="es-ES"/>
        </w:rPr>
      </w:pPr>
      <w:r>
        <w:rPr>
          <w:rStyle w:val="Appelnotedebasdep"/>
        </w:rPr>
        <w:footnoteRef/>
      </w:r>
      <w:r w:rsidRPr="003D06A8">
        <w:rPr>
          <w:lang w:val="es-ES"/>
        </w:rPr>
        <w:t xml:space="preserve"> UNHCR, 2018.</w:t>
      </w:r>
    </w:p>
  </w:footnote>
  <w:footnote w:id="37">
    <w:p w14:paraId="0947CFF2" w14:textId="10950252" w:rsidR="00F30AF0" w:rsidRPr="003D06A8" w:rsidRDefault="00F30AF0" w:rsidP="000A1200">
      <w:pPr>
        <w:pStyle w:val="Notedebasdepage"/>
        <w:spacing w:after="0"/>
        <w:rPr>
          <w:lang w:val="es-ES"/>
        </w:rPr>
      </w:pPr>
      <w:r>
        <w:rPr>
          <w:rStyle w:val="Appelnotedebasdep"/>
        </w:rPr>
        <w:footnoteRef/>
      </w:r>
      <w:r w:rsidRPr="003D06A8">
        <w:rPr>
          <w:lang w:val="es-ES"/>
        </w:rPr>
        <w:t xml:space="preserve"> UNHCR, May 2018.</w:t>
      </w:r>
    </w:p>
  </w:footnote>
  <w:footnote w:id="38">
    <w:p w14:paraId="6C78949A" w14:textId="5B1F2E32" w:rsidR="00F30AF0" w:rsidRDefault="00F30AF0" w:rsidP="000A1200">
      <w:pPr>
        <w:pStyle w:val="Notedebasdepage"/>
        <w:spacing w:after="0"/>
      </w:pPr>
      <w:r>
        <w:rPr>
          <w:rStyle w:val="Appelnotedebasdep"/>
        </w:rPr>
        <w:footnoteRef/>
      </w:r>
      <w:r>
        <w:t xml:space="preserve"> UNDP, 2015.</w:t>
      </w:r>
    </w:p>
  </w:footnote>
  <w:footnote w:id="39">
    <w:p w14:paraId="371B4F0E" w14:textId="29F56218" w:rsidR="00F30AF0" w:rsidRPr="007B1F2F" w:rsidRDefault="00F30AF0" w:rsidP="000A1200">
      <w:pPr>
        <w:pStyle w:val="Notedebasdepage"/>
        <w:spacing w:after="0"/>
      </w:pPr>
      <w:r>
        <w:rPr>
          <w:rStyle w:val="Appelnotedebasdep"/>
        </w:rPr>
        <w:footnoteRef/>
      </w:r>
      <w:r>
        <w:t xml:space="preserve"> Figures reported in this report for HPFII are proportional to EUTF’s contribution to the overall budget of the Programme, estimated at 11.4% The estimated percentage is not 13.3% (20mln/150mln), because based on exchange rates at time of signature.</w:t>
      </w:r>
    </w:p>
  </w:footnote>
  <w:footnote w:id="40">
    <w:p w14:paraId="03F6A06F" w14:textId="37FA2FF0" w:rsidR="00F30AF0" w:rsidRPr="007B1F2F" w:rsidRDefault="00F30AF0" w:rsidP="000A1200">
      <w:pPr>
        <w:pStyle w:val="Notedebasdepage"/>
        <w:spacing w:after="0"/>
      </w:pPr>
      <w:r>
        <w:rPr>
          <w:rStyle w:val="Appelnotedebasdep"/>
        </w:rPr>
        <w:footnoteRef/>
      </w:r>
      <w:r>
        <w:t xml:space="preserve"> </w:t>
      </w:r>
      <w:r w:rsidRPr="00660663">
        <w:t>Access to services is measured by the number of people who potentially benefit from an improved service, such as the catchment population of a rehabilitated health facility or of a constructed water point. It does not necessarily mean that these people actively use the improved service to which they have access.</w:t>
      </w:r>
    </w:p>
  </w:footnote>
  <w:footnote w:id="41">
    <w:p w14:paraId="49667158" w14:textId="104C8892" w:rsidR="00F30AF0" w:rsidRDefault="00F30AF0" w:rsidP="000A1200">
      <w:pPr>
        <w:pStyle w:val="Notedebasdepage"/>
        <w:spacing w:after="0"/>
      </w:pPr>
      <w:r>
        <w:rPr>
          <w:rStyle w:val="Appelnotedebasdep"/>
        </w:rPr>
        <w:footnoteRef/>
      </w:r>
      <w:r>
        <w:t xml:space="preserve"> Beneficiaries under indicator 2.2 are people provided with health under HPFII, while those under 2.9 are children who gained improved access to schools thanks to the incentives to teachers in IMPACT. The health recipients under 2.2. are not counted again in 2.9.</w:t>
      </w:r>
    </w:p>
  </w:footnote>
  <w:footnote w:id="42">
    <w:p w14:paraId="6D7A9018" w14:textId="0DD537D7" w:rsidR="00F30AF0" w:rsidRPr="00C457DA" w:rsidRDefault="00F30AF0" w:rsidP="000A1200">
      <w:pPr>
        <w:pStyle w:val="Notedebasdepage"/>
        <w:spacing w:after="0"/>
      </w:pPr>
      <w:r>
        <w:rPr>
          <w:rStyle w:val="Appelnotedebasdep"/>
        </w:rPr>
        <w:footnoteRef/>
      </w:r>
      <w:r>
        <w:t xml:space="preserve"> Fiche Action Health Pooled Fund II.</w:t>
      </w:r>
    </w:p>
  </w:footnote>
  <w:footnote w:id="43">
    <w:p w14:paraId="6EC4B667" w14:textId="2510CF88" w:rsidR="00F30AF0" w:rsidRPr="007B1F2F" w:rsidRDefault="00F30AF0" w:rsidP="000A1200">
      <w:pPr>
        <w:pStyle w:val="Notedebasdepage"/>
        <w:spacing w:after="0"/>
      </w:pPr>
      <w:r>
        <w:rPr>
          <w:rStyle w:val="Appelnotedebasdep"/>
        </w:rPr>
        <w:footnoteRef/>
      </w:r>
      <w:r>
        <w:t xml:space="preserve"> See previous comment on Access. In this case, the ratio of teachers to students is 50:1 as given by the Government of South Sudan.</w:t>
      </w:r>
    </w:p>
  </w:footnote>
  <w:footnote w:id="44">
    <w:p w14:paraId="47298131" w14:textId="10140F04" w:rsidR="00F30AF0" w:rsidRDefault="00F30AF0" w:rsidP="000A1200">
      <w:pPr>
        <w:pStyle w:val="Notedebasdepage"/>
        <w:spacing w:after="0"/>
      </w:pPr>
      <w:r>
        <w:rPr>
          <w:rStyle w:val="Appelnotedebasdep"/>
        </w:rPr>
        <w:footnoteRef/>
      </w:r>
      <w:r>
        <w:t xml:space="preserve"> Final evaluation – Technical assistance for sub-national capacity building in payroll and PFM (EUTAPP), AECOM, 2016.</w:t>
      </w:r>
    </w:p>
  </w:footnote>
  <w:footnote w:id="45">
    <w:p w14:paraId="310F7715" w14:textId="24C465A9" w:rsidR="00F30AF0" w:rsidRPr="002C44D1" w:rsidRDefault="00F30AF0" w:rsidP="000A1200">
      <w:pPr>
        <w:pStyle w:val="Notedebasdepage"/>
        <w:spacing w:after="0"/>
        <w:rPr>
          <w:szCs w:val="16"/>
        </w:rPr>
      </w:pPr>
      <w:r w:rsidRPr="002C44D1">
        <w:rPr>
          <w:rStyle w:val="Appelnotedebasdep"/>
          <w:rFonts w:ascii="Helvetica Neue" w:hAnsi="Helvetica Neue"/>
          <w:szCs w:val="16"/>
        </w:rPr>
        <w:footnoteRef/>
      </w:r>
      <w:r w:rsidRPr="002C44D1">
        <w:rPr>
          <w:szCs w:val="16"/>
        </w:rPr>
        <w:t xml:space="preserve"> </w:t>
      </w:r>
      <w:r w:rsidRPr="002C44D1">
        <w:rPr>
          <w:rFonts w:cs="Helvetica"/>
          <w:szCs w:val="16"/>
          <w:lang w:val="en-US"/>
        </w:rPr>
        <w:t xml:space="preserve">The circle on West Darfur represents an area of IDP camps </w:t>
      </w:r>
      <w:r>
        <w:rPr>
          <w:rFonts w:cs="Helvetica"/>
          <w:szCs w:val="16"/>
          <w:lang w:val="en-US"/>
        </w:rPr>
        <w:t xml:space="preserve">where some of the EUTF-funded </w:t>
      </w:r>
      <w:proofErr w:type="spellStart"/>
      <w:r>
        <w:rPr>
          <w:rFonts w:cs="Helvetica"/>
          <w:szCs w:val="16"/>
          <w:lang w:val="en-US"/>
        </w:rPr>
        <w:t>programmes</w:t>
      </w:r>
      <w:proofErr w:type="spellEnd"/>
      <w:r>
        <w:rPr>
          <w:rFonts w:cs="Helvetica"/>
          <w:szCs w:val="16"/>
          <w:lang w:val="en-US"/>
        </w:rPr>
        <w:t xml:space="preserve"> will work. The breakdown of budget by State </w:t>
      </w:r>
      <w:proofErr w:type="spellStart"/>
      <w:r>
        <w:rPr>
          <w:rFonts w:cs="Helvetica"/>
          <w:szCs w:val="16"/>
          <w:lang w:val="en-US"/>
        </w:rPr>
        <w:t>as</w:t>
      </w:r>
      <w:proofErr w:type="spellEnd"/>
      <w:r>
        <w:rPr>
          <w:rFonts w:cs="Helvetica"/>
          <w:szCs w:val="16"/>
          <w:lang w:val="en-US"/>
        </w:rPr>
        <w:t xml:space="preserve"> been approximated when detailed budget were not available.</w:t>
      </w:r>
    </w:p>
  </w:footnote>
  <w:footnote w:id="46">
    <w:p w14:paraId="66257E0A" w14:textId="2AC24225" w:rsidR="00F30AF0" w:rsidRPr="000C4040" w:rsidRDefault="00F30AF0" w:rsidP="000A1200">
      <w:pPr>
        <w:pStyle w:val="Notedebasdepage"/>
        <w:spacing w:after="0"/>
      </w:pPr>
      <w:r>
        <w:rPr>
          <w:rStyle w:val="Appelnotedebasdep"/>
        </w:rPr>
        <w:footnoteRef/>
      </w:r>
      <w:r>
        <w:t xml:space="preserve"> </w:t>
      </w:r>
      <w:r w:rsidRPr="00974808">
        <w:t>I</w:t>
      </w:r>
      <w:r>
        <w:t>OM World Migration report, 2018.</w:t>
      </w:r>
    </w:p>
  </w:footnote>
  <w:footnote w:id="47">
    <w:p w14:paraId="47612FF5" w14:textId="77777777" w:rsidR="00F30AF0" w:rsidRPr="000D5CA8" w:rsidRDefault="00F30AF0" w:rsidP="000A1200">
      <w:pPr>
        <w:pStyle w:val="Notedebasdepage"/>
        <w:spacing w:after="0"/>
      </w:pPr>
      <w:r>
        <w:rPr>
          <w:rStyle w:val="Appelnotedebasdep"/>
        </w:rPr>
        <w:footnoteRef/>
      </w:r>
      <w:r w:rsidRPr="00BB62E4">
        <w:t xml:space="preserve"> </w:t>
      </w:r>
      <w:r w:rsidRPr="000D5CA8">
        <w:t>Ibid.</w:t>
      </w:r>
    </w:p>
  </w:footnote>
  <w:footnote w:id="48">
    <w:p w14:paraId="76799A2D" w14:textId="77777777" w:rsidR="00F30AF0" w:rsidRPr="000D5CA8" w:rsidRDefault="00F30AF0" w:rsidP="000A1200">
      <w:pPr>
        <w:pStyle w:val="Notedebasdepage"/>
        <w:spacing w:after="0"/>
      </w:pPr>
      <w:r w:rsidRPr="000D5CA8">
        <w:rPr>
          <w:rStyle w:val="Appelnotedebasdep"/>
        </w:rPr>
        <w:footnoteRef/>
      </w:r>
      <w:r w:rsidRPr="000D5CA8">
        <w:t xml:space="preserve"> ECHO Factsheet, October 2017, since UNHCR added 350,000 South Sudanese to the number of refugees we can expect this number to have gone up.</w:t>
      </w:r>
    </w:p>
  </w:footnote>
  <w:footnote w:id="49">
    <w:p w14:paraId="321C97D3" w14:textId="77777777" w:rsidR="00F30AF0" w:rsidRPr="000D5CA8" w:rsidRDefault="00F30AF0" w:rsidP="000A1200">
      <w:pPr>
        <w:pStyle w:val="Notedebasdepage"/>
        <w:spacing w:after="0"/>
      </w:pPr>
      <w:r w:rsidRPr="000D5CA8">
        <w:rPr>
          <w:rStyle w:val="Appelnotedebasdep"/>
        </w:rPr>
        <w:footnoteRef/>
      </w:r>
      <w:r w:rsidRPr="000D5CA8">
        <w:t xml:space="preserve"> UNHCR, South Sudan Population Dashboard, April 2018 – this number includes 350,000 South Sudanese who arrived in Sudan between 2011 and 2013.</w:t>
      </w:r>
    </w:p>
  </w:footnote>
  <w:footnote w:id="50">
    <w:p w14:paraId="6D177FCA" w14:textId="20E65FB5" w:rsidR="00F30AF0" w:rsidRPr="000D5CA8" w:rsidRDefault="00F30AF0" w:rsidP="000A1200">
      <w:pPr>
        <w:pStyle w:val="Notedebasdepage"/>
        <w:spacing w:after="0"/>
      </w:pPr>
      <w:r w:rsidRPr="000D5CA8">
        <w:rPr>
          <w:rStyle w:val="Appelnotedebasdep"/>
        </w:rPr>
        <w:footnoteRef/>
      </w:r>
      <w:r w:rsidRPr="000D5CA8">
        <w:t xml:space="preserve"> UNHCR, Population statistics, 2016</w:t>
      </w:r>
      <w:r>
        <w:t>.</w:t>
      </w:r>
    </w:p>
  </w:footnote>
  <w:footnote w:id="51">
    <w:p w14:paraId="2A6FCEBC" w14:textId="07093C6F" w:rsidR="00F30AF0" w:rsidRPr="008D2E26" w:rsidRDefault="00F30AF0" w:rsidP="000A1200">
      <w:pPr>
        <w:pStyle w:val="Notedebasdepage"/>
        <w:spacing w:after="0"/>
      </w:pPr>
      <w:r>
        <w:rPr>
          <w:rStyle w:val="Appelnotedebasdep"/>
        </w:rPr>
        <w:footnoteRef/>
      </w:r>
      <w:r>
        <w:t xml:space="preserve"> Sudan EUD, based on Sudan government sources. </w:t>
      </w:r>
    </w:p>
  </w:footnote>
  <w:footnote w:id="52">
    <w:p w14:paraId="6A692651" w14:textId="22192F12" w:rsidR="00F30AF0" w:rsidRPr="000D5CA8" w:rsidRDefault="00F30AF0" w:rsidP="000A1200">
      <w:pPr>
        <w:pStyle w:val="Notedebasdepage"/>
        <w:spacing w:after="0"/>
      </w:pPr>
      <w:r w:rsidRPr="000D5CA8">
        <w:rPr>
          <w:rStyle w:val="Appelnotedebasdep"/>
        </w:rPr>
        <w:footnoteRef/>
      </w:r>
      <w:r w:rsidRPr="000D5CA8">
        <w:t xml:space="preserve"> Excluding funds from regional projects which tend to be more oriented towards </w:t>
      </w:r>
      <w:r>
        <w:t>SO 3 ‘Improving migration management’</w:t>
      </w:r>
      <w:r w:rsidRPr="000D5CA8">
        <w:t xml:space="preserve"> and </w:t>
      </w:r>
      <w:r>
        <w:t>SO</w:t>
      </w:r>
      <w:r w:rsidRPr="000D5CA8">
        <w:t xml:space="preserve">4 </w:t>
      </w:r>
      <w:r>
        <w:t>‘Improving governance’</w:t>
      </w:r>
      <w:r w:rsidRPr="000D5CA8">
        <w:t>, such as BMM or the RRF</w:t>
      </w:r>
      <w:r>
        <w:t>.</w:t>
      </w:r>
    </w:p>
  </w:footnote>
  <w:footnote w:id="53">
    <w:p w14:paraId="0E115394" w14:textId="0A93BE26" w:rsidR="00F30AF0" w:rsidRPr="00AF3718" w:rsidRDefault="00F30AF0" w:rsidP="000A1200">
      <w:pPr>
        <w:pStyle w:val="Notedebasdepage"/>
        <w:spacing w:after="0"/>
        <w:rPr>
          <w:lang w:val="en-US"/>
        </w:rPr>
      </w:pPr>
      <w:r>
        <w:rPr>
          <w:rStyle w:val="Appelnotedebasdep"/>
        </w:rPr>
        <w:footnoteRef/>
      </w:r>
      <w:r>
        <w:t xml:space="preserve"> </w:t>
      </w:r>
      <w:r>
        <w:rPr>
          <w:lang w:val="en-US"/>
        </w:rPr>
        <w:t>The IPs for which no contract had been signed as of March 2018 are in italics in the table.</w:t>
      </w:r>
    </w:p>
  </w:footnote>
  <w:footnote w:id="54">
    <w:p w14:paraId="0A9C3570" w14:textId="40F25987" w:rsidR="00F30AF0" w:rsidRPr="000D5CA8" w:rsidRDefault="00F30AF0" w:rsidP="000A1200">
      <w:pPr>
        <w:pStyle w:val="Notedebasdepage"/>
        <w:spacing w:after="0"/>
      </w:pPr>
      <w:r w:rsidRPr="000D5CA8">
        <w:rPr>
          <w:rStyle w:val="Appelnotedebasdep"/>
        </w:rPr>
        <w:footnoteRef/>
      </w:r>
      <w:r w:rsidRPr="000D5CA8">
        <w:t xml:space="preserve"> UN Population division, DESA, 2017</w:t>
      </w:r>
      <w:r>
        <w:t>.</w:t>
      </w:r>
    </w:p>
  </w:footnote>
  <w:footnote w:id="55">
    <w:p w14:paraId="4C98E3B9" w14:textId="77777777" w:rsidR="00F30AF0" w:rsidRPr="00471857" w:rsidRDefault="00F30AF0" w:rsidP="000A1200">
      <w:pPr>
        <w:pStyle w:val="Notedebasdepage"/>
        <w:spacing w:after="0"/>
      </w:pPr>
      <w:r>
        <w:rPr>
          <w:rStyle w:val="Appelnotedebasdep"/>
        </w:rPr>
        <w:footnoteRef/>
      </w:r>
      <w:r>
        <w:t xml:space="preserve"> The IDP settlements marked in the map are the main settlements targeted by RE-INTEG, and they are not an exhaustive list of the existing ones in Somalia.</w:t>
      </w:r>
    </w:p>
  </w:footnote>
  <w:footnote w:id="56">
    <w:p w14:paraId="5E301602" w14:textId="27ED2D56" w:rsidR="00F30AF0" w:rsidRDefault="00F30AF0" w:rsidP="000A1200">
      <w:pPr>
        <w:pStyle w:val="Notedebasdepage"/>
        <w:spacing w:after="0"/>
      </w:pPr>
      <w:r>
        <w:rPr>
          <w:rStyle w:val="Appelnotedebasdep"/>
        </w:rPr>
        <w:footnoteRef/>
      </w:r>
      <w:r>
        <w:t xml:space="preserve"> Mapping the devastation of Somalia’s drought, UN Environment, 2018.</w:t>
      </w:r>
    </w:p>
  </w:footnote>
  <w:footnote w:id="57">
    <w:p w14:paraId="6BD7D41C" w14:textId="1AB7F150" w:rsidR="00F30AF0" w:rsidRPr="00197A25" w:rsidRDefault="00F30AF0" w:rsidP="000A1200">
      <w:pPr>
        <w:pStyle w:val="Notedebasdepage"/>
        <w:spacing w:after="0"/>
      </w:pPr>
      <w:r>
        <w:rPr>
          <w:rStyle w:val="Appelnotedebasdep"/>
        </w:rPr>
        <w:footnoteRef/>
      </w:r>
      <w:r>
        <w:t xml:space="preserve"> </w:t>
      </w:r>
      <w:r w:rsidRPr="00197A25">
        <w:t>Mortality among populations of southern and central Somalia affected by severe food insecurity and famine during 2010–2012. Somalia: Food Security and Nutrition Analysis Unit</w:t>
      </w:r>
      <w:r>
        <w:t>,</w:t>
      </w:r>
      <w:r w:rsidRPr="00197A25">
        <w:t xml:space="preserve"> 2013</w:t>
      </w:r>
      <w:r>
        <w:t>,</w:t>
      </w:r>
      <w:r w:rsidRPr="00197A25">
        <w:t xml:space="preserve"> FAO/FSNAU, FEWS-NET</w:t>
      </w:r>
      <w:r>
        <w:t>.</w:t>
      </w:r>
    </w:p>
  </w:footnote>
  <w:footnote w:id="58">
    <w:p w14:paraId="2E4CAC36" w14:textId="1DB13B11" w:rsidR="00F30AF0" w:rsidRPr="00CE1D05" w:rsidRDefault="00F30AF0" w:rsidP="000A1200">
      <w:pPr>
        <w:pStyle w:val="Notedebasdepage"/>
        <w:spacing w:after="0"/>
      </w:pPr>
      <w:r>
        <w:rPr>
          <w:rStyle w:val="Appelnotedebasdep"/>
        </w:rPr>
        <w:footnoteRef/>
      </w:r>
      <w:r>
        <w:t xml:space="preserve"> UNHCR, January 2018.</w:t>
      </w:r>
    </w:p>
  </w:footnote>
  <w:footnote w:id="59">
    <w:p w14:paraId="4E7762E4" w14:textId="3333CD13" w:rsidR="00F30AF0" w:rsidRPr="00CE1D05" w:rsidRDefault="00F30AF0" w:rsidP="000A1200">
      <w:pPr>
        <w:pStyle w:val="Notedebasdepage"/>
        <w:spacing w:after="0"/>
      </w:pPr>
      <w:r>
        <w:rPr>
          <w:rStyle w:val="Appelnotedebasdep"/>
        </w:rPr>
        <w:footnoteRef/>
      </w:r>
      <w:r>
        <w:t xml:space="preserve"> IOM Displacement Tracking Matrix, May 2018.</w:t>
      </w:r>
    </w:p>
  </w:footnote>
  <w:footnote w:id="60">
    <w:p w14:paraId="5519A569" w14:textId="654F19D5" w:rsidR="00F30AF0" w:rsidRPr="00543686" w:rsidRDefault="00F30AF0" w:rsidP="000A1200">
      <w:pPr>
        <w:pStyle w:val="Notedebasdepage"/>
        <w:spacing w:after="0"/>
      </w:pPr>
      <w:r>
        <w:rPr>
          <w:rStyle w:val="Appelnotedebasdep"/>
        </w:rPr>
        <w:footnoteRef/>
      </w:r>
      <w:r>
        <w:t xml:space="preserve"> Repatriation Update, UNHCR, March 2018.</w:t>
      </w:r>
    </w:p>
  </w:footnote>
  <w:footnote w:id="61">
    <w:p w14:paraId="539C0DA8" w14:textId="269EE89B" w:rsidR="00F30AF0" w:rsidRPr="00F96E6F" w:rsidRDefault="00F30AF0" w:rsidP="000A1200">
      <w:pPr>
        <w:pStyle w:val="Notedebasdepage"/>
        <w:spacing w:after="0"/>
      </w:pPr>
      <w:r>
        <w:rPr>
          <w:rStyle w:val="Appelnotedebasdep"/>
        </w:rPr>
        <w:footnoteRef/>
      </w:r>
      <w:r>
        <w:t xml:space="preserve"> </w:t>
      </w:r>
      <w:r w:rsidRPr="00F96E6F">
        <w:t>Mixed Migration in the Horn of Africa and in the Arab Peninsula: IOM Regional Office for the East and Horn of Africa</w:t>
      </w:r>
      <w:r>
        <w:t>.</w:t>
      </w:r>
    </w:p>
  </w:footnote>
  <w:footnote w:id="62">
    <w:p w14:paraId="1F115E25" w14:textId="2DCD5AF4" w:rsidR="00F30AF0" w:rsidRPr="004F3D58" w:rsidRDefault="00F30AF0" w:rsidP="000A1200">
      <w:pPr>
        <w:pStyle w:val="Notedebasdepage"/>
        <w:spacing w:after="0"/>
      </w:pPr>
      <w:r>
        <w:rPr>
          <w:rStyle w:val="Appelnotedebasdep"/>
        </w:rPr>
        <w:footnoteRef/>
      </w:r>
      <w:r>
        <w:t xml:space="preserve"> Saudi </w:t>
      </w:r>
      <w:proofErr w:type="spellStart"/>
      <w:r>
        <w:t>Gazzette</w:t>
      </w:r>
      <w:proofErr w:type="spellEnd"/>
      <w:r>
        <w:t>, December 2017.</w:t>
      </w:r>
    </w:p>
  </w:footnote>
  <w:footnote w:id="63">
    <w:p w14:paraId="1C9E0024" w14:textId="34856246" w:rsidR="00F30AF0" w:rsidRDefault="00F30AF0" w:rsidP="000A1200">
      <w:pPr>
        <w:pStyle w:val="Notedebasdepage"/>
        <w:spacing w:after="0"/>
      </w:pPr>
      <w:r>
        <w:rPr>
          <w:rStyle w:val="Appelnotedebasdep"/>
        </w:rPr>
        <w:footnoteRef/>
      </w:r>
      <w:r>
        <w:t xml:space="preserve"> UN DESA, 2017, unless specified otherwise.</w:t>
      </w:r>
    </w:p>
  </w:footnote>
  <w:footnote w:id="64">
    <w:p w14:paraId="54F306E5" w14:textId="7C17E846" w:rsidR="00F30AF0" w:rsidRDefault="00F30AF0" w:rsidP="000A1200">
      <w:pPr>
        <w:pStyle w:val="Notedebasdepage"/>
        <w:spacing w:after="0"/>
      </w:pPr>
      <w:r>
        <w:rPr>
          <w:rStyle w:val="Appelnotedebasdep"/>
        </w:rPr>
        <w:footnoteRef/>
      </w:r>
      <w:r>
        <w:t xml:space="preserve"> UN DESA, 2016.</w:t>
      </w:r>
    </w:p>
  </w:footnote>
  <w:footnote w:id="65">
    <w:p w14:paraId="5DCA978E" w14:textId="79D9D6FE" w:rsidR="00F30AF0" w:rsidRDefault="00F30AF0" w:rsidP="000A1200">
      <w:pPr>
        <w:pStyle w:val="Notedebasdepage"/>
        <w:spacing w:after="0"/>
      </w:pPr>
      <w:r>
        <w:rPr>
          <w:rStyle w:val="Appelnotedebasdep"/>
        </w:rPr>
        <w:footnoteRef/>
      </w:r>
      <w:r>
        <w:t xml:space="preserve"> UNHCR, January 2018.</w:t>
      </w:r>
    </w:p>
  </w:footnote>
  <w:footnote w:id="66">
    <w:p w14:paraId="2AE52DCA" w14:textId="77777777" w:rsidR="00F30AF0" w:rsidRPr="00543686" w:rsidRDefault="00F30AF0" w:rsidP="000A1200">
      <w:pPr>
        <w:pStyle w:val="Notedebasdepage"/>
        <w:spacing w:after="0"/>
      </w:pPr>
      <w:r>
        <w:rPr>
          <w:rStyle w:val="Appelnotedebasdep"/>
        </w:rPr>
        <w:footnoteRef/>
      </w:r>
      <w:r>
        <w:t xml:space="preserve"> Repatriation Update, UNHCR, March 2018.</w:t>
      </w:r>
    </w:p>
  </w:footnote>
  <w:footnote w:id="67">
    <w:p w14:paraId="4BBD7C59" w14:textId="400377A9" w:rsidR="00F30AF0" w:rsidRDefault="00F30AF0" w:rsidP="000A1200">
      <w:pPr>
        <w:pStyle w:val="Notedebasdepage"/>
        <w:spacing w:after="0"/>
      </w:pPr>
      <w:r>
        <w:rPr>
          <w:rStyle w:val="Appelnotedebasdep"/>
        </w:rPr>
        <w:footnoteRef/>
      </w:r>
      <w:r>
        <w:t xml:space="preserve"> RE-INTEG, </w:t>
      </w:r>
      <w:r w:rsidRPr="00002FB9">
        <w:t>Promoting a culture of tolerance</w:t>
      </w:r>
      <w:r>
        <w:t xml:space="preserve">, </w:t>
      </w:r>
      <w:r w:rsidRPr="00002FB9">
        <w:t>RESTORE / El Niño</w:t>
      </w:r>
      <w:r>
        <w:t xml:space="preserve">, </w:t>
      </w:r>
      <w:r w:rsidRPr="00002FB9">
        <w:t>Security and rule of law</w:t>
      </w:r>
      <w:r>
        <w:t xml:space="preserve">, </w:t>
      </w:r>
      <w:r w:rsidRPr="00002FB9">
        <w:t>RESTORE 2</w:t>
      </w:r>
      <w:r>
        <w:t>.</w:t>
      </w:r>
    </w:p>
  </w:footnote>
  <w:footnote w:id="68">
    <w:p w14:paraId="186368BE" w14:textId="60126190" w:rsidR="00F30AF0" w:rsidRDefault="00F30AF0" w:rsidP="000A1200">
      <w:pPr>
        <w:pStyle w:val="Notedebasdepage"/>
        <w:spacing w:after="0"/>
      </w:pPr>
      <w:r>
        <w:rPr>
          <w:rStyle w:val="Appelnotedebasdep"/>
        </w:rPr>
        <w:footnoteRef/>
      </w:r>
      <w:r>
        <w:t xml:space="preserve"> CW’s EIDACS project consists of two contracts.</w:t>
      </w:r>
    </w:p>
  </w:footnote>
  <w:footnote w:id="69">
    <w:p w14:paraId="42CB6A0D" w14:textId="6D199356" w:rsidR="00F30AF0" w:rsidRPr="00DC2D2B" w:rsidRDefault="00F30AF0" w:rsidP="000A1200">
      <w:pPr>
        <w:pStyle w:val="Notedebasdepage"/>
        <w:spacing w:after="0"/>
      </w:pPr>
      <w:r>
        <w:rPr>
          <w:rStyle w:val="Appelnotedebasdep"/>
        </w:rPr>
        <w:footnoteRef/>
      </w:r>
      <w:r>
        <w:t xml:space="preserve"> UNHCR data for end January 2018.</w:t>
      </w:r>
    </w:p>
  </w:footnote>
  <w:footnote w:id="70">
    <w:p w14:paraId="10B04BB8" w14:textId="09362E20" w:rsidR="00F30AF0" w:rsidRPr="00DC2D2B" w:rsidRDefault="00F30AF0" w:rsidP="000A1200">
      <w:pPr>
        <w:pStyle w:val="Notedebasdepage"/>
        <w:spacing w:after="0"/>
      </w:pPr>
      <w:r>
        <w:rPr>
          <w:rStyle w:val="Appelnotedebasdep"/>
        </w:rPr>
        <w:footnoteRef/>
      </w:r>
      <w:r>
        <w:t xml:space="preserve"> </w:t>
      </w:r>
      <w:r w:rsidRPr="00DC2D2B">
        <w:t xml:space="preserve">UNHCR Operational update on </w:t>
      </w:r>
      <w:proofErr w:type="spellStart"/>
      <w:r w:rsidRPr="00DC2D2B">
        <w:t>Dadaab</w:t>
      </w:r>
      <w:proofErr w:type="spellEnd"/>
      <w:r w:rsidRPr="00DC2D2B">
        <w:t>, January 2018</w:t>
      </w:r>
      <w:r>
        <w:t>.</w:t>
      </w:r>
      <w:r w:rsidRPr="00DC2D2B">
        <w:t xml:space="preserve"> </w:t>
      </w:r>
    </w:p>
  </w:footnote>
  <w:footnote w:id="71">
    <w:p w14:paraId="565580E6" w14:textId="7E943A0B" w:rsidR="00F30AF0" w:rsidRPr="00DC2D2B" w:rsidRDefault="00F30AF0" w:rsidP="000A1200">
      <w:pPr>
        <w:pStyle w:val="Notedebasdepage"/>
        <w:spacing w:after="0"/>
      </w:pPr>
      <w:r w:rsidRPr="008E7E22">
        <w:rPr>
          <w:rStyle w:val="Appelnotedebasdep"/>
        </w:rPr>
        <w:footnoteRef/>
      </w:r>
      <w:r w:rsidRPr="008E7E22">
        <w:t xml:space="preserve"> UNHCR Kenya, </w:t>
      </w:r>
      <w:proofErr w:type="spellStart"/>
      <w:r w:rsidRPr="008E7E22">
        <w:t>Kalobeyei</w:t>
      </w:r>
      <w:proofErr w:type="spellEnd"/>
      <w:r w:rsidRPr="008E7E22">
        <w:t xml:space="preserve"> integrated settlement and Kakuma refugee camp, January 2018</w:t>
      </w:r>
      <w:r>
        <w:t>.</w:t>
      </w:r>
    </w:p>
  </w:footnote>
  <w:footnote w:id="72">
    <w:p w14:paraId="293ED418" w14:textId="1783AF96" w:rsidR="00F30AF0" w:rsidRPr="00DC2D2B" w:rsidRDefault="00F30AF0" w:rsidP="000A1200">
      <w:pPr>
        <w:pStyle w:val="Notedebasdepage"/>
        <w:spacing w:after="0"/>
      </w:pPr>
      <w:r>
        <w:rPr>
          <w:rStyle w:val="Appelnotedebasdep"/>
        </w:rPr>
        <w:footnoteRef/>
      </w:r>
      <w:r>
        <w:t xml:space="preserve"> </w:t>
      </w:r>
      <w:r w:rsidRPr="00DC2D2B">
        <w:t xml:space="preserve">UNHCR Operational update on </w:t>
      </w:r>
      <w:proofErr w:type="spellStart"/>
      <w:r w:rsidRPr="00DC2D2B">
        <w:t>Dadaab</w:t>
      </w:r>
      <w:proofErr w:type="spellEnd"/>
      <w:r w:rsidRPr="00DC2D2B">
        <w:t>,</w:t>
      </w:r>
      <w:r>
        <w:t xml:space="preserve"> January 2018.</w:t>
      </w:r>
    </w:p>
  </w:footnote>
  <w:footnote w:id="73">
    <w:p w14:paraId="53714F80" w14:textId="7B4BF251" w:rsidR="00F30AF0" w:rsidRPr="005F10A3" w:rsidRDefault="00F30AF0" w:rsidP="000A1200">
      <w:pPr>
        <w:pStyle w:val="Notedebasdepage"/>
        <w:spacing w:after="0"/>
        <w:rPr>
          <w:lang w:val="en-US"/>
        </w:rPr>
      </w:pPr>
      <w:r>
        <w:rPr>
          <w:rStyle w:val="Appelnotedebasdep"/>
        </w:rPr>
        <w:footnoteRef/>
      </w:r>
      <w:r>
        <w:t xml:space="preserve"> </w:t>
      </w:r>
      <w:r w:rsidRPr="005F10A3">
        <w:rPr>
          <w:lang w:val="en-US"/>
        </w:rPr>
        <w:t>IOM, H</w:t>
      </w:r>
      <w:r>
        <w:rPr>
          <w:lang w:val="en-US"/>
        </w:rPr>
        <w:t>orn of Africa: A region on the move, 2018.</w:t>
      </w:r>
    </w:p>
  </w:footnote>
  <w:footnote w:id="74">
    <w:p w14:paraId="6F6F3E05" w14:textId="31F3BD13" w:rsidR="00F30AF0" w:rsidRPr="00816DFB" w:rsidRDefault="00F30AF0" w:rsidP="000A1200">
      <w:pPr>
        <w:pStyle w:val="Notedebasdepage"/>
        <w:spacing w:after="0"/>
      </w:pPr>
      <w:r>
        <w:rPr>
          <w:rStyle w:val="Appelnotedebasdep"/>
        </w:rPr>
        <w:footnoteRef/>
      </w:r>
      <w:r>
        <w:t xml:space="preserve"> </w:t>
      </w:r>
      <w:r w:rsidRPr="00816DFB">
        <w:t>World Bank estimation, 2013</w:t>
      </w:r>
      <w:r>
        <w:t>.</w:t>
      </w:r>
    </w:p>
  </w:footnote>
  <w:footnote w:id="75">
    <w:p w14:paraId="1C2613D5" w14:textId="0E7BC54F" w:rsidR="00F30AF0" w:rsidRPr="005F10A3" w:rsidRDefault="00F30AF0" w:rsidP="000A1200">
      <w:pPr>
        <w:pStyle w:val="Notedebasdepage"/>
        <w:spacing w:after="0"/>
      </w:pPr>
      <w:r>
        <w:rPr>
          <w:rStyle w:val="Appelnotedebasdep"/>
        </w:rPr>
        <w:footnoteRef/>
      </w:r>
      <w:r>
        <w:t xml:space="preserve"> UNDP, HDI ranking, 2016</w:t>
      </w:r>
    </w:p>
  </w:footnote>
  <w:footnote w:id="76">
    <w:p w14:paraId="20AB5A55" w14:textId="77777777" w:rsidR="00F30AF0" w:rsidRPr="00A7040F" w:rsidRDefault="00F30AF0" w:rsidP="000A1200">
      <w:pPr>
        <w:pStyle w:val="Notedebasdepage"/>
        <w:spacing w:after="0"/>
      </w:pPr>
      <w:r>
        <w:rPr>
          <w:rStyle w:val="Appelnotedebasdep"/>
        </w:rPr>
        <w:footnoteRef/>
      </w:r>
      <w:r>
        <w:t xml:space="preserve"> UNHCR, April 2018.</w:t>
      </w:r>
    </w:p>
  </w:footnote>
  <w:footnote w:id="77">
    <w:p w14:paraId="708EC9AE" w14:textId="77777777" w:rsidR="00F30AF0" w:rsidRPr="000C0566" w:rsidRDefault="00F30AF0" w:rsidP="000A1200">
      <w:pPr>
        <w:pStyle w:val="Notedebasdepage"/>
        <w:spacing w:after="0"/>
      </w:pPr>
      <w:r>
        <w:rPr>
          <w:rStyle w:val="Appelnotedebasdep"/>
        </w:rPr>
        <w:footnoteRef/>
      </w:r>
      <w:r>
        <w:t xml:space="preserve"> </w:t>
      </w:r>
      <w:r>
        <w:rPr>
          <w:rFonts w:eastAsiaTheme="majorEastAsia" w:cs="Times New Roman"/>
        </w:rPr>
        <w:t>Refugees flee fresh fighting in Congo to Uganda, UNHCR, February 2018.</w:t>
      </w:r>
    </w:p>
  </w:footnote>
  <w:footnote w:id="78">
    <w:p w14:paraId="3E623A91" w14:textId="47056905" w:rsidR="00F30AF0" w:rsidRPr="007F3BD5" w:rsidRDefault="00F30AF0" w:rsidP="000A1200">
      <w:pPr>
        <w:pStyle w:val="Notedebasdepage"/>
        <w:spacing w:after="0"/>
      </w:pPr>
      <w:r>
        <w:rPr>
          <w:rStyle w:val="Appelnotedebasdep"/>
        </w:rPr>
        <w:footnoteRef/>
      </w:r>
      <w:r>
        <w:t xml:space="preserve"> World Bank, 2016.</w:t>
      </w:r>
    </w:p>
  </w:footnote>
  <w:footnote w:id="79">
    <w:p w14:paraId="21DD6F59" w14:textId="4DCC8DF1" w:rsidR="00F30AF0" w:rsidRPr="00752541" w:rsidRDefault="00F30AF0" w:rsidP="000A1200">
      <w:pPr>
        <w:pStyle w:val="Notedebasdepage"/>
        <w:spacing w:after="0"/>
        <w:rPr>
          <w:lang w:val="en-US"/>
        </w:rPr>
      </w:pPr>
      <w:r>
        <w:rPr>
          <w:rStyle w:val="Appelnotedebasdep"/>
        </w:rPr>
        <w:footnoteRef/>
      </w:r>
      <w:r w:rsidRPr="00752541">
        <w:rPr>
          <w:lang w:val="en-US"/>
        </w:rPr>
        <w:t xml:space="preserve"> UN DESA, 2017</w:t>
      </w:r>
      <w:r>
        <w:rPr>
          <w:lang w:val="en-US"/>
        </w:rPr>
        <w:t>, unless specified otherwise.</w:t>
      </w:r>
    </w:p>
  </w:footnote>
  <w:footnote w:id="80">
    <w:p w14:paraId="10FE566E" w14:textId="48821075" w:rsidR="00F30AF0" w:rsidRDefault="00F30AF0" w:rsidP="000A1200">
      <w:pPr>
        <w:pStyle w:val="Notedebasdepage"/>
        <w:spacing w:after="0"/>
      </w:pPr>
      <w:r>
        <w:rPr>
          <w:rStyle w:val="Appelnotedebasdep"/>
        </w:rPr>
        <w:footnoteRef/>
      </w:r>
      <w:r>
        <w:t xml:space="preserve"> UN DESA, 2016.</w:t>
      </w:r>
    </w:p>
  </w:footnote>
  <w:footnote w:id="81">
    <w:p w14:paraId="0B4954C4" w14:textId="15FCE51B" w:rsidR="00F30AF0" w:rsidRDefault="00F30AF0" w:rsidP="000A1200">
      <w:pPr>
        <w:pStyle w:val="Notedebasdepage"/>
        <w:spacing w:after="0"/>
      </w:pPr>
      <w:r>
        <w:rPr>
          <w:rStyle w:val="Appelnotedebasdep"/>
        </w:rPr>
        <w:footnoteRef/>
      </w:r>
      <w:r>
        <w:t xml:space="preserve"> UNHCR, 2018.</w:t>
      </w:r>
    </w:p>
  </w:footnote>
  <w:footnote w:id="82">
    <w:p w14:paraId="75F6CECE" w14:textId="78218FD9" w:rsidR="00F30AF0" w:rsidRDefault="00F30AF0" w:rsidP="000A1200">
      <w:pPr>
        <w:pStyle w:val="Notedebasdepage"/>
        <w:spacing w:after="0"/>
      </w:pPr>
      <w:r>
        <w:rPr>
          <w:rStyle w:val="Appelnotedebasdep"/>
        </w:rPr>
        <w:footnoteRef/>
      </w:r>
      <w:r>
        <w:t xml:space="preserve"> UNDP, 2015.</w:t>
      </w:r>
    </w:p>
  </w:footnote>
  <w:footnote w:id="83">
    <w:p w14:paraId="24AFC71B" w14:textId="37770335" w:rsidR="00F30AF0" w:rsidRPr="00973870" w:rsidRDefault="00F30AF0" w:rsidP="000A1200">
      <w:pPr>
        <w:pStyle w:val="Notedebasdepage"/>
        <w:spacing w:after="0"/>
      </w:pPr>
      <w:r>
        <w:rPr>
          <w:rStyle w:val="Appelnotedebasdep"/>
          <w:rFonts w:eastAsiaTheme="majorEastAsia"/>
        </w:rPr>
        <w:footnoteRef/>
      </w:r>
      <w:r>
        <w:t xml:space="preserve"> For cash for work and short-term jobs, a job is calculated by aggregating the days worked by different beneficiaries.</w:t>
      </w:r>
    </w:p>
  </w:footnote>
  <w:footnote w:id="84">
    <w:p w14:paraId="63D6B84E" w14:textId="4ED86649" w:rsidR="00F30AF0" w:rsidRDefault="00F30AF0" w:rsidP="000A1200">
      <w:pPr>
        <w:pStyle w:val="Notedebasdepage"/>
        <w:spacing w:after="0"/>
      </w:pPr>
      <w:r>
        <w:rPr>
          <w:rStyle w:val="Appelnotedebasdep"/>
        </w:rPr>
        <w:footnoteRef/>
      </w:r>
      <w:r>
        <w:t xml:space="preserve"> UNHCR, 2018.</w:t>
      </w:r>
    </w:p>
  </w:footnote>
  <w:footnote w:id="85">
    <w:p w14:paraId="5B8825D0" w14:textId="6BC2DC05" w:rsidR="00F30AF0" w:rsidRPr="00C11863" w:rsidRDefault="00F30AF0" w:rsidP="000A1200">
      <w:pPr>
        <w:pStyle w:val="Notedebasdepage"/>
        <w:spacing w:after="0"/>
      </w:pPr>
      <w:r>
        <w:rPr>
          <w:rStyle w:val="Appelnotedebasdep"/>
          <w:rFonts w:eastAsiaTheme="majorEastAsia"/>
        </w:rPr>
        <w:footnoteRef/>
      </w:r>
      <w:r>
        <w:t xml:space="preserve"> This figure does not include all jobs created within this project (1,750), but only the ones within the livelihood groups.</w:t>
      </w:r>
    </w:p>
  </w:footnote>
  <w:footnote w:id="86">
    <w:p w14:paraId="3A1499E2" w14:textId="1B15EAA7" w:rsidR="00F30AF0" w:rsidRPr="00CE42B0" w:rsidRDefault="00F30AF0" w:rsidP="000A1200">
      <w:pPr>
        <w:pStyle w:val="Notedebasdepage"/>
        <w:spacing w:after="0"/>
        <w:rPr>
          <w:lang w:val="en-US"/>
        </w:rPr>
      </w:pPr>
      <w:r>
        <w:rPr>
          <w:rStyle w:val="Appelnotedebasdep"/>
        </w:rPr>
        <w:footnoteRef/>
      </w:r>
      <w:r>
        <w:t xml:space="preserve"> </w:t>
      </w:r>
      <w:r>
        <w:rPr>
          <w:lang w:val="en-US"/>
        </w:rPr>
        <w:t>UNHCR, ‘UNHCR welcomes Djibouti’s new refugee laws’.</w:t>
      </w:r>
    </w:p>
  </w:footnote>
  <w:footnote w:id="87">
    <w:p w14:paraId="1F322380" w14:textId="71F9AA44" w:rsidR="00F30AF0" w:rsidRDefault="00F30AF0" w:rsidP="000A1200">
      <w:pPr>
        <w:pStyle w:val="Notedebasdepage"/>
        <w:spacing w:after="0"/>
      </w:pPr>
      <w:r>
        <w:rPr>
          <w:rStyle w:val="Appelnotedebasdep"/>
        </w:rPr>
        <w:footnoteRef/>
      </w:r>
      <w:r>
        <w:t xml:space="preserve"> World Bank, ‘Djibouti’s Economic Outlook – October 2017’.</w:t>
      </w:r>
    </w:p>
  </w:footnote>
  <w:footnote w:id="88">
    <w:p w14:paraId="175C91E0" w14:textId="1ACC466D" w:rsidR="00F30AF0" w:rsidRPr="00DD51F4" w:rsidRDefault="00F30AF0" w:rsidP="000A1200">
      <w:pPr>
        <w:pStyle w:val="Notedebasdepage"/>
        <w:spacing w:after="0"/>
        <w:rPr>
          <w:lang w:val="en-US"/>
        </w:rPr>
      </w:pPr>
      <w:r>
        <w:rPr>
          <w:rStyle w:val="Appelnotedebasdep"/>
        </w:rPr>
        <w:footnoteRef/>
      </w:r>
      <w:r>
        <w:t xml:space="preserve"> </w:t>
      </w:r>
      <w:r>
        <w:rPr>
          <w:lang w:val="en-US"/>
        </w:rPr>
        <w:t>EU Horn of Africa Operational Framework.</w:t>
      </w:r>
    </w:p>
  </w:footnote>
  <w:footnote w:id="89">
    <w:p w14:paraId="6188A915" w14:textId="192F411D" w:rsidR="00F30AF0" w:rsidRDefault="00F30AF0" w:rsidP="000A1200">
      <w:pPr>
        <w:pStyle w:val="Notedebasdepage"/>
        <w:spacing w:after="0"/>
      </w:pPr>
      <w:r>
        <w:rPr>
          <w:rStyle w:val="Appelnotedebasdep"/>
        </w:rPr>
        <w:footnoteRef/>
      </w:r>
      <w:r>
        <w:t xml:space="preserve"> IOM, ‘A Region on the Move: Migration trends in the East and Horn of Africa, 2017’.</w:t>
      </w:r>
    </w:p>
  </w:footnote>
  <w:footnote w:id="90">
    <w:p w14:paraId="4F61A881" w14:textId="71EE0D7D" w:rsidR="00F30AF0" w:rsidRPr="00DB1ECA" w:rsidRDefault="00F30AF0" w:rsidP="000A1200">
      <w:pPr>
        <w:pStyle w:val="Notedebasdepage"/>
        <w:spacing w:after="0"/>
        <w:rPr>
          <w:lang w:val="en-US"/>
        </w:rPr>
      </w:pPr>
      <w:r>
        <w:rPr>
          <w:rStyle w:val="Appelnotedebasdep"/>
        </w:rPr>
        <w:footnoteRef/>
      </w:r>
      <w:r>
        <w:t xml:space="preserve"> </w:t>
      </w:r>
      <w:r>
        <w:rPr>
          <w:lang w:val="en-US"/>
        </w:rPr>
        <w:t>This figure includes all types of migrants.</w:t>
      </w:r>
    </w:p>
  </w:footnote>
  <w:footnote w:id="91">
    <w:p w14:paraId="468E5B97" w14:textId="79706160" w:rsidR="00F30AF0" w:rsidRPr="002D3E4E" w:rsidRDefault="00F30AF0" w:rsidP="000A1200">
      <w:pPr>
        <w:pStyle w:val="Notedebasdepage"/>
        <w:spacing w:after="0"/>
      </w:pPr>
      <w:r>
        <w:rPr>
          <w:rStyle w:val="Appelnotedebasdep"/>
          <w:rFonts w:eastAsiaTheme="majorEastAsia"/>
        </w:rPr>
        <w:footnoteRef/>
      </w:r>
      <w:r>
        <w:t xml:space="preserve"> The figures for HPF II refer to the period April 2016 – December 2017.</w:t>
      </w:r>
    </w:p>
  </w:footnote>
  <w:footnote w:id="92">
    <w:p w14:paraId="5E5C7995" w14:textId="67549B34" w:rsidR="00F30AF0" w:rsidRPr="00003B26" w:rsidRDefault="00F30AF0" w:rsidP="000A1200">
      <w:pPr>
        <w:pStyle w:val="Notedebasdepage"/>
        <w:spacing w:after="0"/>
      </w:pPr>
      <w:r>
        <w:rPr>
          <w:rStyle w:val="Appelnotedebasdep"/>
          <w:rFonts w:eastAsiaTheme="majorEastAsia"/>
        </w:rPr>
        <w:footnoteRef/>
      </w:r>
      <w:r>
        <w:t xml:space="preserve"> The figures are calculated as a % of EUTF’s contribution to the overall budget of the Programme, estimated at 11.4%.</w:t>
      </w:r>
    </w:p>
  </w:footnote>
  <w:footnote w:id="93">
    <w:p w14:paraId="5787EEC7" w14:textId="7362B15C" w:rsidR="00F30AF0" w:rsidRPr="006A48CE" w:rsidRDefault="00F30AF0" w:rsidP="000A1200">
      <w:pPr>
        <w:pStyle w:val="Notedebasdepage"/>
        <w:spacing w:after="0"/>
      </w:pPr>
      <w:r>
        <w:rPr>
          <w:rStyle w:val="Appelnotedebasdep"/>
          <w:rFonts w:eastAsiaTheme="majorEastAsia"/>
        </w:rPr>
        <w:footnoteRef/>
      </w:r>
      <w:r>
        <w:t xml:space="preserve"> Gender disaggregation of returnees supported by the RRF was not available.</w:t>
      </w:r>
    </w:p>
  </w:footnote>
  <w:footnote w:id="94">
    <w:p w14:paraId="6848E233" w14:textId="33D3197F" w:rsidR="00F30AF0" w:rsidRPr="005A0E10" w:rsidRDefault="00F30AF0" w:rsidP="000A1200">
      <w:pPr>
        <w:pStyle w:val="Notedebasdepage"/>
        <w:spacing w:after="0"/>
        <w:rPr>
          <w:lang w:val="en-US"/>
        </w:rPr>
      </w:pPr>
      <w:r>
        <w:rPr>
          <w:rStyle w:val="Appelnotedebasdep"/>
        </w:rPr>
        <w:footnoteRef/>
      </w:r>
      <w:r>
        <w:t xml:space="preserve"> </w:t>
      </w:r>
      <w:r w:rsidRPr="005A0E10">
        <w:rPr>
          <w:lang w:val="en-US"/>
        </w:rPr>
        <w:t>Included in voluntary return and r</w:t>
      </w:r>
      <w:r>
        <w:rPr>
          <w:lang w:val="en-US"/>
        </w:rPr>
        <w:t>epatriation is short term assistance upon return (temporary housing, basic medical services…) while reintegration and reinsertion assistance can include more long term support (TVET, language courses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3D2FA" w14:textId="77777777" w:rsidR="00F30AF0" w:rsidRDefault="00F30AF0" w:rsidP="008218A8">
    <w:pPr>
      <w:pStyle w:val="En-tte"/>
    </w:pPr>
  </w:p>
  <w:p w14:paraId="211F0A85" w14:textId="77777777" w:rsidR="00F30AF0" w:rsidRDefault="00F30A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228A4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F95518"/>
    <w:multiLevelType w:val="hybridMultilevel"/>
    <w:tmpl w:val="16787E04"/>
    <w:lvl w:ilvl="0" w:tplc="615A5002">
      <w:start w:val="1"/>
      <w:numFmt w:val="bullet"/>
      <w:pStyle w:val="KeyTakeaways"/>
      <w:lvlText w:val=""/>
      <w:lvlJc w:val="left"/>
      <w:pPr>
        <w:ind w:left="360" w:hanging="360"/>
      </w:pPr>
      <w:rPr>
        <w:rFonts w:ascii="Wingdings" w:hAnsi="Wingdings" w:hint="default"/>
        <w:color w:val="446ACF" w:themeColor="accent6"/>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74D3EA4"/>
    <w:multiLevelType w:val="hybridMultilevel"/>
    <w:tmpl w:val="EDA2F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B3DBE"/>
    <w:multiLevelType w:val="hybridMultilevel"/>
    <w:tmpl w:val="E69A5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70DF2"/>
    <w:multiLevelType w:val="hybridMultilevel"/>
    <w:tmpl w:val="A42EEBF6"/>
    <w:lvl w:ilvl="0" w:tplc="7408C97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8D4E68"/>
    <w:multiLevelType w:val="hybridMultilevel"/>
    <w:tmpl w:val="6CE05AC8"/>
    <w:lvl w:ilvl="0" w:tplc="E32231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E30F08"/>
    <w:multiLevelType w:val="hybridMultilevel"/>
    <w:tmpl w:val="89701A74"/>
    <w:lvl w:ilvl="0" w:tplc="040C0005">
      <w:start w:val="1"/>
      <w:numFmt w:val="bullet"/>
      <w:lvlText w:val=""/>
      <w:lvlJc w:val="left"/>
      <w:pPr>
        <w:ind w:left="720" w:hanging="360"/>
      </w:pPr>
      <w:rPr>
        <w:rFonts w:ascii="Wingdings" w:hAnsi="Wingdings" w:hint="default"/>
      </w:rPr>
    </w:lvl>
    <w:lvl w:ilvl="1" w:tplc="3D4862B0">
      <w:numFmt w:val="bullet"/>
      <w:lvlText w:val="-"/>
      <w:lvlJc w:val="left"/>
      <w:pPr>
        <w:ind w:left="1440" w:hanging="360"/>
      </w:pPr>
      <w:rPr>
        <w:rFonts w:ascii="Helvetica" w:eastAsia="Times New Roman" w:hAnsi="Helvetica"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1B5EE9"/>
    <w:multiLevelType w:val="hybridMultilevel"/>
    <w:tmpl w:val="A412D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EE1011"/>
    <w:multiLevelType w:val="hybridMultilevel"/>
    <w:tmpl w:val="16B8C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928CE"/>
    <w:multiLevelType w:val="hybridMultilevel"/>
    <w:tmpl w:val="583C6FAA"/>
    <w:lvl w:ilvl="0" w:tplc="CB00783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E3B4EEC"/>
    <w:multiLevelType w:val="hybridMultilevel"/>
    <w:tmpl w:val="005C2D4A"/>
    <w:lvl w:ilvl="0" w:tplc="1430B808">
      <w:numFmt w:val="bullet"/>
      <w:lvlText w:val="-"/>
      <w:lvlJc w:val="left"/>
      <w:pPr>
        <w:ind w:left="720" w:hanging="360"/>
      </w:pPr>
      <w:rPr>
        <w:rFonts w:ascii="Open Sans" w:eastAsia="Times New Roman" w:hAnsi="Open Sans" w:cs="Open San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F1C7617"/>
    <w:multiLevelType w:val="hybridMultilevel"/>
    <w:tmpl w:val="229AB068"/>
    <w:lvl w:ilvl="0" w:tplc="040C0005">
      <w:start w:val="1"/>
      <w:numFmt w:val="bullet"/>
      <w:pStyle w:val="Paragraphedeliste"/>
      <w:lvlText w:val=""/>
      <w:lvlJc w:val="left"/>
      <w:pPr>
        <w:ind w:left="360" w:hanging="360"/>
      </w:pPr>
      <w:rPr>
        <w:rFonts w:ascii="Wingdings" w:hAnsi="Wingdings" w:hint="default"/>
        <w:color w:val="446ACF" w:themeColor="accent6"/>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02709A4"/>
    <w:multiLevelType w:val="hybridMultilevel"/>
    <w:tmpl w:val="242C0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AA30F8"/>
    <w:multiLevelType w:val="hybridMultilevel"/>
    <w:tmpl w:val="B032E9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4C3C70"/>
    <w:multiLevelType w:val="hybridMultilevel"/>
    <w:tmpl w:val="C7D6DB6C"/>
    <w:lvl w:ilvl="0" w:tplc="3D4862B0">
      <w:numFmt w:val="bullet"/>
      <w:lvlText w:val="-"/>
      <w:lvlJc w:val="left"/>
      <w:pPr>
        <w:ind w:left="720" w:hanging="360"/>
      </w:pPr>
      <w:rPr>
        <w:rFonts w:ascii="Helvetica" w:eastAsia="Times New Roman" w:hAnsi="Helvetica" w:cs="Helvetica" w:hint="default"/>
      </w:rPr>
    </w:lvl>
    <w:lvl w:ilvl="1" w:tplc="3D4862B0">
      <w:numFmt w:val="bullet"/>
      <w:lvlText w:val="-"/>
      <w:lvlJc w:val="left"/>
      <w:pPr>
        <w:ind w:left="1440" w:hanging="360"/>
      </w:pPr>
      <w:rPr>
        <w:rFonts w:ascii="Helvetica" w:eastAsia="Times New Roman" w:hAnsi="Helvetica"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E26A2B"/>
    <w:multiLevelType w:val="hybridMultilevel"/>
    <w:tmpl w:val="E872F826"/>
    <w:lvl w:ilvl="0" w:tplc="7A4AFA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52897"/>
    <w:multiLevelType w:val="hybridMultilevel"/>
    <w:tmpl w:val="577CCB74"/>
    <w:lvl w:ilvl="0" w:tplc="1D627ABC">
      <w:start w:val="1"/>
      <w:numFmt w:val="bullet"/>
      <w:lvlText w:val=""/>
      <w:lvlJc w:val="left"/>
      <w:pPr>
        <w:ind w:left="216" w:hanging="216"/>
      </w:pPr>
      <w:rPr>
        <w:rFonts w:ascii="Wingdings" w:hAnsi="Wingdings" w:hint="default"/>
        <w:color w:val="7F7F7F" w:themeColor="text1" w:themeTint="80"/>
      </w:rPr>
    </w:lvl>
    <w:lvl w:ilvl="1" w:tplc="1430B808">
      <w:numFmt w:val="bullet"/>
      <w:lvlText w:val="-"/>
      <w:lvlJc w:val="left"/>
      <w:pPr>
        <w:ind w:left="1440" w:hanging="360"/>
      </w:pPr>
      <w:rPr>
        <w:rFonts w:ascii="Open Sans" w:eastAsia="Times New Roman" w:hAnsi="Open Sans"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Titre5"/>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452030"/>
    <w:multiLevelType w:val="hybridMultilevel"/>
    <w:tmpl w:val="9AE600C0"/>
    <w:lvl w:ilvl="0" w:tplc="2EB8A2EA">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F33FDE"/>
    <w:multiLevelType w:val="multilevel"/>
    <w:tmpl w:val="09D2FF62"/>
    <w:lvl w:ilvl="0">
      <w:start w:val="1"/>
      <w:numFmt w:val="decimal"/>
      <w:pStyle w:val="Titre1"/>
      <w:lvlText w:val="%1."/>
      <w:lvlJc w:val="left"/>
      <w:pPr>
        <w:ind w:left="360" w:hanging="360"/>
      </w:pPr>
    </w:lvl>
    <w:lvl w:ilvl="1">
      <w:start w:val="1"/>
      <w:numFmt w:val="decimal"/>
      <w:pStyle w:val="Titre2"/>
      <w:lvlText w:val="%1.%2."/>
      <w:lvlJc w:val="left"/>
      <w:pPr>
        <w:ind w:left="792" w:hanging="432"/>
      </w:pPr>
      <w:rPr>
        <w:sz w:val="28"/>
      </w:rPr>
    </w:lvl>
    <w:lvl w:ilvl="2">
      <w:start w:val="1"/>
      <w:numFmt w:val="decimal"/>
      <w:pStyle w:val="Titre3"/>
      <w:lvlText w:val="%1.%2.%3."/>
      <w:lvlJc w:val="left"/>
      <w:pPr>
        <w:ind w:left="1071" w:hanging="504"/>
      </w:pPr>
    </w:lvl>
    <w:lvl w:ilvl="3">
      <w:start w:val="1"/>
      <w:numFmt w:val="decimal"/>
      <w:pStyle w:val="Titre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6C34D6"/>
    <w:multiLevelType w:val="hybridMultilevel"/>
    <w:tmpl w:val="4B3E0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FF2006"/>
    <w:multiLevelType w:val="hybridMultilevel"/>
    <w:tmpl w:val="93B89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6E7CC6"/>
    <w:multiLevelType w:val="hybridMultilevel"/>
    <w:tmpl w:val="6D0A7B54"/>
    <w:lvl w:ilvl="0" w:tplc="E4A2C0EA">
      <w:start w:val="12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8C6B89"/>
    <w:multiLevelType w:val="hybridMultilevel"/>
    <w:tmpl w:val="4534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AC6EDA"/>
    <w:multiLevelType w:val="hybridMultilevel"/>
    <w:tmpl w:val="583C6FAA"/>
    <w:lvl w:ilvl="0" w:tplc="CB00783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11"/>
  </w:num>
  <w:num w:numId="3">
    <w:abstractNumId w:val="16"/>
  </w:num>
  <w:num w:numId="4">
    <w:abstractNumId w:val="6"/>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9"/>
  </w:num>
  <w:num w:numId="13">
    <w:abstractNumId w:val="18"/>
  </w:num>
  <w:num w:numId="14">
    <w:abstractNumId w:val="2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0"/>
  </w:num>
  <w:num w:numId="20">
    <w:abstractNumId w:val="17"/>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1"/>
  </w:num>
  <w:num w:numId="31">
    <w:abstractNumId w:val="4"/>
  </w:num>
  <w:num w:numId="32">
    <w:abstractNumId w:val="12"/>
  </w:num>
  <w:num w:numId="33">
    <w:abstractNumId w:val="11"/>
  </w:num>
  <w:num w:numId="34">
    <w:abstractNumId w:val="8"/>
  </w:num>
  <w:num w:numId="35">
    <w:abstractNumId w:val="11"/>
  </w:num>
  <w:num w:numId="36">
    <w:abstractNumId w:val="7"/>
  </w:num>
  <w:num w:numId="37">
    <w:abstractNumId w:val="11"/>
  </w:num>
  <w:num w:numId="38">
    <w:abstractNumId w:val="11"/>
  </w:num>
  <w:num w:numId="39">
    <w:abstractNumId w:val="0"/>
  </w:num>
  <w:num w:numId="40">
    <w:abstractNumId w:val="15"/>
  </w:num>
  <w:num w:numId="41">
    <w:abstractNumId w:val="3"/>
  </w:num>
  <w:num w:numId="42">
    <w:abstractNumId w:val="14"/>
  </w:num>
  <w:num w:numId="43">
    <w:abstractNumId w:val="9"/>
  </w:num>
  <w:num w:numId="44">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stylePaneSortMethod w:val="0000"/>
  <w:defaultTabStop w:val="708"/>
  <w:hyphenationZone w:val="425"/>
  <w:drawingGridHorizontalSpacing w:val="10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BEA"/>
    <w:rsid w:val="0000098C"/>
    <w:rsid w:val="000014D2"/>
    <w:rsid w:val="00001CB2"/>
    <w:rsid w:val="000021BC"/>
    <w:rsid w:val="00002AF5"/>
    <w:rsid w:val="00002C43"/>
    <w:rsid w:val="00002FB9"/>
    <w:rsid w:val="000035D9"/>
    <w:rsid w:val="0000360F"/>
    <w:rsid w:val="0000371F"/>
    <w:rsid w:val="00003C4D"/>
    <w:rsid w:val="00003F6C"/>
    <w:rsid w:val="000045E9"/>
    <w:rsid w:val="0000462D"/>
    <w:rsid w:val="0000498F"/>
    <w:rsid w:val="00004B65"/>
    <w:rsid w:val="00005016"/>
    <w:rsid w:val="00005306"/>
    <w:rsid w:val="00006D93"/>
    <w:rsid w:val="000074EE"/>
    <w:rsid w:val="00007708"/>
    <w:rsid w:val="00007A0B"/>
    <w:rsid w:val="00007D3B"/>
    <w:rsid w:val="00010D9B"/>
    <w:rsid w:val="00010E0D"/>
    <w:rsid w:val="00011284"/>
    <w:rsid w:val="00011310"/>
    <w:rsid w:val="00011581"/>
    <w:rsid w:val="00011743"/>
    <w:rsid w:val="00012520"/>
    <w:rsid w:val="00012DC8"/>
    <w:rsid w:val="0001465C"/>
    <w:rsid w:val="000149B4"/>
    <w:rsid w:val="0001570D"/>
    <w:rsid w:val="00016E98"/>
    <w:rsid w:val="000170E6"/>
    <w:rsid w:val="000202A4"/>
    <w:rsid w:val="0002099C"/>
    <w:rsid w:val="00021646"/>
    <w:rsid w:val="000218C5"/>
    <w:rsid w:val="00021960"/>
    <w:rsid w:val="00022247"/>
    <w:rsid w:val="00022248"/>
    <w:rsid w:val="0002232C"/>
    <w:rsid w:val="000223C4"/>
    <w:rsid w:val="00022470"/>
    <w:rsid w:val="00022523"/>
    <w:rsid w:val="00022541"/>
    <w:rsid w:val="00022F02"/>
    <w:rsid w:val="00023923"/>
    <w:rsid w:val="00023A6E"/>
    <w:rsid w:val="00024264"/>
    <w:rsid w:val="000246F0"/>
    <w:rsid w:val="000246F5"/>
    <w:rsid w:val="00024772"/>
    <w:rsid w:val="00025553"/>
    <w:rsid w:val="000263B9"/>
    <w:rsid w:val="0002709E"/>
    <w:rsid w:val="000273FF"/>
    <w:rsid w:val="0002757E"/>
    <w:rsid w:val="00027860"/>
    <w:rsid w:val="00027CF8"/>
    <w:rsid w:val="00030834"/>
    <w:rsid w:val="000310DF"/>
    <w:rsid w:val="00031DF3"/>
    <w:rsid w:val="000322AD"/>
    <w:rsid w:val="0003295F"/>
    <w:rsid w:val="0003389D"/>
    <w:rsid w:val="00033ADB"/>
    <w:rsid w:val="00033F0A"/>
    <w:rsid w:val="000348EB"/>
    <w:rsid w:val="00034EF2"/>
    <w:rsid w:val="00035540"/>
    <w:rsid w:val="000358BC"/>
    <w:rsid w:val="00035B94"/>
    <w:rsid w:val="00035F5D"/>
    <w:rsid w:val="000367B1"/>
    <w:rsid w:val="00037095"/>
    <w:rsid w:val="00037826"/>
    <w:rsid w:val="00040775"/>
    <w:rsid w:val="00041ADC"/>
    <w:rsid w:val="00041B35"/>
    <w:rsid w:val="00041BB4"/>
    <w:rsid w:val="00041DB0"/>
    <w:rsid w:val="000425E0"/>
    <w:rsid w:val="000427EE"/>
    <w:rsid w:val="00042E8D"/>
    <w:rsid w:val="00043465"/>
    <w:rsid w:val="000435CE"/>
    <w:rsid w:val="00043B0D"/>
    <w:rsid w:val="000440DB"/>
    <w:rsid w:val="000448C3"/>
    <w:rsid w:val="00044ACA"/>
    <w:rsid w:val="00044BEF"/>
    <w:rsid w:val="0004589A"/>
    <w:rsid w:val="00045ECE"/>
    <w:rsid w:val="00045F31"/>
    <w:rsid w:val="00046529"/>
    <w:rsid w:val="00046BBE"/>
    <w:rsid w:val="00046C30"/>
    <w:rsid w:val="0004778F"/>
    <w:rsid w:val="00047F68"/>
    <w:rsid w:val="000505E4"/>
    <w:rsid w:val="0005088C"/>
    <w:rsid w:val="00050B01"/>
    <w:rsid w:val="00050EDB"/>
    <w:rsid w:val="000518F8"/>
    <w:rsid w:val="0005233A"/>
    <w:rsid w:val="00052FCB"/>
    <w:rsid w:val="000538BB"/>
    <w:rsid w:val="00053959"/>
    <w:rsid w:val="00053EA3"/>
    <w:rsid w:val="0005412D"/>
    <w:rsid w:val="000550D7"/>
    <w:rsid w:val="0005577C"/>
    <w:rsid w:val="00055CC2"/>
    <w:rsid w:val="00056E2C"/>
    <w:rsid w:val="00057C92"/>
    <w:rsid w:val="000603C1"/>
    <w:rsid w:val="0006042A"/>
    <w:rsid w:val="000610D3"/>
    <w:rsid w:val="000611A2"/>
    <w:rsid w:val="00061622"/>
    <w:rsid w:val="000618C5"/>
    <w:rsid w:val="00061A50"/>
    <w:rsid w:val="00061D9D"/>
    <w:rsid w:val="00061FE2"/>
    <w:rsid w:val="00062143"/>
    <w:rsid w:val="00062479"/>
    <w:rsid w:val="00062A32"/>
    <w:rsid w:val="00062F6E"/>
    <w:rsid w:val="00063552"/>
    <w:rsid w:val="00063566"/>
    <w:rsid w:val="000639D2"/>
    <w:rsid w:val="00063A91"/>
    <w:rsid w:val="00064510"/>
    <w:rsid w:val="00064513"/>
    <w:rsid w:val="000649EB"/>
    <w:rsid w:val="00065678"/>
    <w:rsid w:val="00065764"/>
    <w:rsid w:val="00065F4A"/>
    <w:rsid w:val="00065F9C"/>
    <w:rsid w:val="00070192"/>
    <w:rsid w:val="0007050D"/>
    <w:rsid w:val="0007067E"/>
    <w:rsid w:val="0007087D"/>
    <w:rsid w:val="000709C9"/>
    <w:rsid w:val="00070E40"/>
    <w:rsid w:val="0007155F"/>
    <w:rsid w:val="00071BF2"/>
    <w:rsid w:val="00071F3E"/>
    <w:rsid w:val="000721BD"/>
    <w:rsid w:val="0007297D"/>
    <w:rsid w:val="00072DBE"/>
    <w:rsid w:val="00073733"/>
    <w:rsid w:val="00073B01"/>
    <w:rsid w:val="00073B71"/>
    <w:rsid w:val="00074C59"/>
    <w:rsid w:val="000751C6"/>
    <w:rsid w:val="000752AC"/>
    <w:rsid w:val="00075F8D"/>
    <w:rsid w:val="00076047"/>
    <w:rsid w:val="000766A6"/>
    <w:rsid w:val="0007686B"/>
    <w:rsid w:val="00076CCD"/>
    <w:rsid w:val="00076D9E"/>
    <w:rsid w:val="00077238"/>
    <w:rsid w:val="0007771A"/>
    <w:rsid w:val="000803F4"/>
    <w:rsid w:val="00081A38"/>
    <w:rsid w:val="00081BE5"/>
    <w:rsid w:val="00082850"/>
    <w:rsid w:val="00082FBA"/>
    <w:rsid w:val="0008305F"/>
    <w:rsid w:val="00083973"/>
    <w:rsid w:val="00084967"/>
    <w:rsid w:val="000852CF"/>
    <w:rsid w:val="000854ED"/>
    <w:rsid w:val="00085E8A"/>
    <w:rsid w:val="000865BE"/>
    <w:rsid w:val="00086C8E"/>
    <w:rsid w:val="00086FD6"/>
    <w:rsid w:val="00087302"/>
    <w:rsid w:val="00087355"/>
    <w:rsid w:val="000874A1"/>
    <w:rsid w:val="000900C9"/>
    <w:rsid w:val="0009046F"/>
    <w:rsid w:val="000904D6"/>
    <w:rsid w:val="000915D5"/>
    <w:rsid w:val="00091FCE"/>
    <w:rsid w:val="000924B2"/>
    <w:rsid w:val="00092612"/>
    <w:rsid w:val="000935EF"/>
    <w:rsid w:val="0009361F"/>
    <w:rsid w:val="00093E81"/>
    <w:rsid w:val="0009423D"/>
    <w:rsid w:val="000943DF"/>
    <w:rsid w:val="00094516"/>
    <w:rsid w:val="00094857"/>
    <w:rsid w:val="00094B8B"/>
    <w:rsid w:val="000952A2"/>
    <w:rsid w:val="00095AA3"/>
    <w:rsid w:val="00095E8D"/>
    <w:rsid w:val="00095EF7"/>
    <w:rsid w:val="000960E5"/>
    <w:rsid w:val="0009681C"/>
    <w:rsid w:val="00096C00"/>
    <w:rsid w:val="000974B0"/>
    <w:rsid w:val="000A0307"/>
    <w:rsid w:val="000A0410"/>
    <w:rsid w:val="000A0849"/>
    <w:rsid w:val="000A0D19"/>
    <w:rsid w:val="000A117F"/>
    <w:rsid w:val="000A1200"/>
    <w:rsid w:val="000A1E4F"/>
    <w:rsid w:val="000A25D6"/>
    <w:rsid w:val="000A2662"/>
    <w:rsid w:val="000A2843"/>
    <w:rsid w:val="000A2D1B"/>
    <w:rsid w:val="000A381D"/>
    <w:rsid w:val="000A3CDC"/>
    <w:rsid w:val="000A3F31"/>
    <w:rsid w:val="000A4539"/>
    <w:rsid w:val="000A4A63"/>
    <w:rsid w:val="000A54BB"/>
    <w:rsid w:val="000A6D4B"/>
    <w:rsid w:val="000A723F"/>
    <w:rsid w:val="000A78A9"/>
    <w:rsid w:val="000A7DA7"/>
    <w:rsid w:val="000B00AA"/>
    <w:rsid w:val="000B101B"/>
    <w:rsid w:val="000B18A6"/>
    <w:rsid w:val="000B1ABF"/>
    <w:rsid w:val="000B2FC8"/>
    <w:rsid w:val="000B3166"/>
    <w:rsid w:val="000B37EB"/>
    <w:rsid w:val="000B38B5"/>
    <w:rsid w:val="000B3EE5"/>
    <w:rsid w:val="000B4DBC"/>
    <w:rsid w:val="000B4FF8"/>
    <w:rsid w:val="000B55E3"/>
    <w:rsid w:val="000B6225"/>
    <w:rsid w:val="000B6681"/>
    <w:rsid w:val="000B67D6"/>
    <w:rsid w:val="000B69A1"/>
    <w:rsid w:val="000B6A22"/>
    <w:rsid w:val="000B7409"/>
    <w:rsid w:val="000B7810"/>
    <w:rsid w:val="000B7920"/>
    <w:rsid w:val="000B7CCD"/>
    <w:rsid w:val="000C01CD"/>
    <w:rsid w:val="000C042C"/>
    <w:rsid w:val="000C0EAA"/>
    <w:rsid w:val="000C0F11"/>
    <w:rsid w:val="000C0FCE"/>
    <w:rsid w:val="000C16CB"/>
    <w:rsid w:val="000C173D"/>
    <w:rsid w:val="000C1796"/>
    <w:rsid w:val="000C1D85"/>
    <w:rsid w:val="000C2B9C"/>
    <w:rsid w:val="000C2BA0"/>
    <w:rsid w:val="000C2C44"/>
    <w:rsid w:val="000C2C73"/>
    <w:rsid w:val="000C2DFA"/>
    <w:rsid w:val="000C3047"/>
    <w:rsid w:val="000C331D"/>
    <w:rsid w:val="000C3372"/>
    <w:rsid w:val="000C369C"/>
    <w:rsid w:val="000C37A2"/>
    <w:rsid w:val="000C3F83"/>
    <w:rsid w:val="000C434C"/>
    <w:rsid w:val="000C4A5E"/>
    <w:rsid w:val="000C4EF5"/>
    <w:rsid w:val="000C4F84"/>
    <w:rsid w:val="000C583D"/>
    <w:rsid w:val="000C6090"/>
    <w:rsid w:val="000C670A"/>
    <w:rsid w:val="000C6823"/>
    <w:rsid w:val="000C6AEE"/>
    <w:rsid w:val="000D1798"/>
    <w:rsid w:val="000D1A49"/>
    <w:rsid w:val="000D1B41"/>
    <w:rsid w:val="000D1C50"/>
    <w:rsid w:val="000D2608"/>
    <w:rsid w:val="000D2EF0"/>
    <w:rsid w:val="000D3A4C"/>
    <w:rsid w:val="000D46AA"/>
    <w:rsid w:val="000D47CB"/>
    <w:rsid w:val="000D4883"/>
    <w:rsid w:val="000D5149"/>
    <w:rsid w:val="000D56FE"/>
    <w:rsid w:val="000D5CA8"/>
    <w:rsid w:val="000D6A3A"/>
    <w:rsid w:val="000D6BD9"/>
    <w:rsid w:val="000D7216"/>
    <w:rsid w:val="000D7357"/>
    <w:rsid w:val="000D7466"/>
    <w:rsid w:val="000D7D90"/>
    <w:rsid w:val="000D7EC9"/>
    <w:rsid w:val="000E07F7"/>
    <w:rsid w:val="000E0FA7"/>
    <w:rsid w:val="000E103F"/>
    <w:rsid w:val="000E1063"/>
    <w:rsid w:val="000E1E22"/>
    <w:rsid w:val="000E1FAB"/>
    <w:rsid w:val="000E54BB"/>
    <w:rsid w:val="000E566C"/>
    <w:rsid w:val="000E5693"/>
    <w:rsid w:val="000E5B0A"/>
    <w:rsid w:val="000E5DA9"/>
    <w:rsid w:val="000E5FCA"/>
    <w:rsid w:val="000E678C"/>
    <w:rsid w:val="000E679B"/>
    <w:rsid w:val="000F077C"/>
    <w:rsid w:val="000F0AC6"/>
    <w:rsid w:val="000F0C57"/>
    <w:rsid w:val="000F1408"/>
    <w:rsid w:val="000F16F5"/>
    <w:rsid w:val="000F177A"/>
    <w:rsid w:val="000F1A5C"/>
    <w:rsid w:val="000F1F2B"/>
    <w:rsid w:val="000F2296"/>
    <w:rsid w:val="000F27FA"/>
    <w:rsid w:val="000F2F3A"/>
    <w:rsid w:val="000F304A"/>
    <w:rsid w:val="000F347F"/>
    <w:rsid w:val="000F3823"/>
    <w:rsid w:val="000F39E6"/>
    <w:rsid w:val="000F3BBE"/>
    <w:rsid w:val="000F44E9"/>
    <w:rsid w:val="000F491C"/>
    <w:rsid w:val="000F4AE1"/>
    <w:rsid w:val="000F4B40"/>
    <w:rsid w:val="000F4DB1"/>
    <w:rsid w:val="000F4F40"/>
    <w:rsid w:val="000F5552"/>
    <w:rsid w:val="000F788C"/>
    <w:rsid w:val="000F79BB"/>
    <w:rsid w:val="000F7A0D"/>
    <w:rsid w:val="000F7B79"/>
    <w:rsid w:val="000F7C4B"/>
    <w:rsid w:val="000F7CA2"/>
    <w:rsid w:val="001001A8"/>
    <w:rsid w:val="001004E9"/>
    <w:rsid w:val="00100645"/>
    <w:rsid w:val="0010085A"/>
    <w:rsid w:val="001011FB"/>
    <w:rsid w:val="00101C0C"/>
    <w:rsid w:val="00103013"/>
    <w:rsid w:val="00103581"/>
    <w:rsid w:val="001041B7"/>
    <w:rsid w:val="001046D8"/>
    <w:rsid w:val="00104AF8"/>
    <w:rsid w:val="00104F70"/>
    <w:rsid w:val="00105474"/>
    <w:rsid w:val="001058C4"/>
    <w:rsid w:val="001060C3"/>
    <w:rsid w:val="00106657"/>
    <w:rsid w:val="00106704"/>
    <w:rsid w:val="001077B3"/>
    <w:rsid w:val="0011038F"/>
    <w:rsid w:val="00111453"/>
    <w:rsid w:val="001114ED"/>
    <w:rsid w:val="001116D5"/>
    <w:rsid w:val="00111A38"/>
    <w:rsid w:val="00112373"/>
    <w:rsid w:val="0011248F"/>
    <w:rsid w:val="001130C6"/>
    <w:rsid w:val="00113726"/>
    <w:rsid w:val="001144C0"/>
    <w:rsid w:val="00114D7E"/>
    <w:rsid w:val="00115054"/>
    <w:rsid w:val="001153FD"/>
    <w:rsid w:val="00115FFC"/>
    <w:rsid w:val="001160FF"/>
    <w:rsid w:val="00117054"/>
    <w:rsid w:val="00117131"/>
    <w:rsid w:val="00117A2F"/>
    <w:rsid w:val="00117AE3"/>
    <w:rsid w:val="00117D87"/>
    <w:rsid w:val="00120EA7"/>
    <w:rsid w:val="00121101"/>
    <w:rsid w:val="0012125E"/>
    <w:rsid w:val="001213D0"/>
    <w:rsid w:val="00121B31"/>
    <w:rsid w:val="00121F2B"/>
    <w:rsid w:val="0012248B"/>
    <w:rsid w:val="001227D0"/>
    <w:rsid w:val="001227F7"/>
    <w:rsid w:val="001228B5"/>
    <w:rsid w:val="00122FC9"/>
    <w:rsid w:val="0012362B"/>
    <w:rsid w:val="001236DB"/>
    <w:rsid w:val="00123742"/>
    <w:rsid w:val="00123A96"/>
    <w:rsid w:val="00123D94"/>
    <w:rsid w:val="00123E27"/>
    <w:rsid w:val="00124B48"/>
    <w:rsid w:val="00124B75"/>
    <w:rsid w:val="00124E2B"/>
    <w:rsid w:val="001255D7"/>
    <w:rsid w:val="001255FB"/>
    <w:rsid w:val="00125706"/>
    <w:rsid w:val="0012572E"/>
    <w:rsid w:val="00125B47"/>
    <w:rsid w:val="001264D4"/>
    <w:rsid w:val="00127FEE"/>
    <w:rsid w:val="00130CD4"/>
    <w:rsid w:val="00130F2B"/>
    <w:rsid w:val="001313C2"/>
    <w:rsid w:val="001316B9"/>
    <w:rsid w:val="001317E9"/>
    <w:rsid w:val="00132925"/>
    <w:rsid w:val="00132B98"/>
    <w:rsid w:val="00133299"/>
    <w:rsid w:val="00133D89"/>
    <w:rsid w:val="00133F44"/>
    <w:rsid w:val="00134B47"/>
    <w:rsid w:val="00134B88"/>
    <w:rsid w:val="00134BAE"/>
    <w:rsid w:val="00134C91"/>
    <w:rsid w:val="00134D3E"/>
    <w:rsid w:val="00135709"/>
    <w:rsid w:val="0013594E"/>
    <w:rsid w:val="00137722"/>
    <w:rsid w:val="001403A9"/>
    <w:rsid w:val="001405A8"/>
    <w:rsid w:val="00140D06"/>
    <w:rsid w:val="00140F21"/>
    <w:rsid w:val="001413D2"/>
    <w:rsid w:val="001415BC"/>
    <w:rsid w:val="001418D5"/>
    <w:rsid w:val="0014204B"/>
    <w:rsid w:val="00142B76"/>
    <w:rsid w:val="0014310D"/>
    <w:rsid w:val="001437EA"/>
    <w:rsid w:val="001445DA"/>
    <w:rsid w:val="00145583"/>
    <w:rsid w:val="001456D7"/>
    <w:rsid w:val="00145B7E"/>
    <w:rsid w:val="001463D4"/>
    <w:rsid w:val="0014651D"/>
    <w:rsid w:val="0014672B"/>
    <w:rsid w:val="0015002C"/>
    <w:rsid w:val="00150874"/>
    <w:rsid w:val="00150A6F"/>
    <w:rsid w:val="00150B63"/>
    <w:rsid w:val="00151125"/>
    <w:rsid w:val="00151533"/>
    <w:rsid w:val="0015165C"/>
    <w:rsid w:val="00151882"/>
    <w:rsid w:val="00151C70"/>
    <w:rsid w:val="001536B4"/>
    <w:rsid w:val="001538A0"/>
    <w:rsid w:val="00153B4E"/>
    <w:rsid w:val="00153D2B"/>
    <w:rsid w:val="001542BA"/>
    <w:rsid w:val="0015465F"/>
    <w:rsid w:val="00154855"/>
    <w:rsid w:val="00155DD5"/>
    <w:rsid w:val="00156812"/>
    <w:rsid w:val="00157DD1"/>
    <w:rsid w:val="001601D7"/>
    <w:rsid w:val="00160CFB"/>
    <w:rsid w:val="00161A6F"/>
    <w:rsid w:val="00161CAD"/>
    <w:rsid w:val="001638FE"/>
    <w:rsid w:val="00163C22"/>
    <w:rsid w:val="00163EF5"/>
    <w:rsid w:val="001640C2"/>
    <w:rsid w:val="0016411E"/>
    <w:rsid w:val="00165182"/>
    <w:rsid w:val="0016540C"/>
    <w:rsid w:val="001659A3"/>
    <w:rsid w:val="00165BB2"/>
    <w:rsid w:val="00166295"/>
    <w:rsid w:val="001676D8"/>
    <w:rsid w:val="0016786F"/>
    <w:rsid w:val="00167E38"/>
    <w:rsid w:val="00170E2F"/>
    <w:rsid w:val="0017190B"/>
    <w:rsid w:val="0017196E"/>
    <w:rsid w:val="00172081"/>
    <w:rsid w:val="00172110"/>
    <w:rsid w:val="00172493"/>
    <w:rsid w:val="00172A37"/>
    <w:rsid w:val="00173CA8"/>
    <w:rsid w:val="00173EE6"/>
    <w:rsid w:val="0017474E"/>
    <w:rsid w:val="00174A00"/>
    <w:rsid w:val="00175841"/>
    <w:rsid w:val="00176BAF"/>
    <w:rsid w:val="00176FA4"/>
    <w:rsid w:val="00177187"/>
    <w:rsid w:val="0017775D"/>
    <w:rsid w:val="00177925"/>
    <w:rsid w:val="00177B21"/>
    <w:rsid w:val="00177B38"/>
    <w:rsid w:val="00177BA4"/>
    <w:rsid w:val="00177F3C"/>
    <w:rsid w:val="0018007C"/>
    <w:rsid w:val="001801AD"/>
    <w:rsid w:val="00180582"/>
    <w:rsid w:val="001808DD"/>
    <w:rsid w:val="00180B22"/>
    <w:rsid w:val="00181598"/>
    <w:rsid w:val="00182323"/>
    <w:rsid w:val="0018249A"/>
    <w:rsid w:val="00182BD6"/>
    <w:rsid w:val="00182E3D"/>
    <w:rsid w:val="00183B2D"/>
    <w:rsid w:val="00183DD5"/>
    <w:rsid w:val="0018409A"/>
    <w:rsid w:val="001844CB"/>
    <w:rsid w:val="00185C38"/>
    <w:rsid w:val="00185C3E"/>
    <w:rsid w:val="001860B8"/>
    <w:rsid w:val="001865BB"/>
    <w:rsid w:val="001872FB"/>
    <w:rsid w:val="00187427"/>
    <w:rsid w:val="00187B4E"/>
    <w:rsid w:val="00190494"/>
    <w:rsid w:val="00190798"/>
    <w:rsid w:val="00190B21"/>
    <w:rsid w:val="0019106D"/>
    <w:rsid w:val="001911FE"/>
    <w:rsid w:val="0019139A"/>
    <w:rsid w:val="00191560"/>
    <w:rsid w:val="001921DD"/>
    <w:rsid w:val="0019246A"/>
    <w:rsid w:val="00192A30"/>
    <w:rsid w:val="00193014"/>
    <w:rsid w:val="00193B44"/>
    <w:rsid w:val="00194150"/>
    <w:rsid w:val="00194438"/>
    <w:rsid w:val="001944DB"/>
    <w:rsid w:val="00194C82"/>
    <w:rsid w:val="00194EA7"/>
    <w:rsid w:val="0019537E"/>
    <w:rsid w:val="00195C4D"/>
    <w:rsid w:val="00196468"/>
    <w:rsid w:val="00196623"/>
    <w:rsid w:val="00196E5E"/>
    <w:rsid w:val="0019707D"/>
    <w:rsid w:val="00197BC5"/>
    <w:rsid w:val="00197E42"/>
    <w:rsid w:val="00197EA2"/>
    <w:rsid w:val="001A013A"/>
    <w:rsid w:val="001A06E2"/>
    <w:rsid w:val="001A1392"/>
    <w:rsid w:val="001A1AFB"/>
    <w:rsid w:val="001A2066"/>
    <w:rsid w:val="001A3458"/>
    <w:rsid w:val="001A399D"/>
    <w:rsid w:val="001A3CFC"/>
    <w:rsid w:val="001A3E0D"/>
    <w:rsid w:val="001A3E3C"/>
    <w:rsid w:val="001A412E"/>
    <w:rsid w:val="001A4ADB"/>
    <w:rsid w:val="001A4D20"/>
    <w:rsid w:val="001A53AD"/>
    <w:rsid w:val="001A5714"/>
    <w:rsid w:val="001A57E7"/>
    <w:rsid w:val="001A5B83"/>
    <w:rsid w:val="001A7B53"/>
    <w:rsid w:val="001A7D4B"/>
    <w:rsid w:val="001B091C"/>
    <w:rsid w:val="001B0925"/>
    <w:rsid w:val="001B0BAA"/>
    <w:rsid w:val="001B1203"/>
    <w:rsid w:val="001B16D4"/>
    <w:rsid w:val="001B1A38"/>
    <w:rsid w:val="001B1DC6"/>
    <w:rsid w:val="001B2499"/>
    <w:rsid w:val="001B2A24"/>
    <w:rsid w:val="001B3100"/>
    <w:rsid w:val="001B32A8"/>
    <w:rsid w:val="001B3818"/>
    <w:rsid w:val="001B3FB2"/>
    <w:rsid w:val="001B422E"/>
    <w:rsid w:val="001B5FA2"/>
    <w:rsid w:val="001B7247"/>
    <w:rsid w:val="001B7254"/>
    <w:rsid w:val="001B786C"/>
    <w:rsid w:val="001B7A6F"/>
    <w:rsid w:val="001B7DDB"/>
    <w:rsid w:val="001C0F92"/>
    <w:rsid w:val="001C1809"/>
    <w:rsid w:val="001C1E23"/>
    <w:rsid w:val="001C1EA2"/>
    <w:rsid w:val="001C20B6"/>
    <w:rsid w:val="001C20C1"/>
    <w:rsid w:val="001C2614"/>
    <w:rsid w:val="001C2C8B"/>
    <w:rsid w:val="001C2D9E"/>
    <w:rsid w:val="001C2FE3"/>
    <w:rsid w:val="001C3866"/>
    <w:rsid w:val="001C3C64"/>
    <w:rsid w:val="001C3E21"/>
    <w:rsid w:val="001C42C4"/>
    <w:rsid w:val="001C47B3"/>
    <w:rsid w:val="001C5229"/>
    <w:rsid w:val="001C56C6"/>
    <w:rsid w:val="001C571E"/>
    <w:rsid w:val="001C5C59"/>
    <w:rsid w:val="001C6276"/>
    <w:rsid w:val="001C70DA"/>
    <w:rsid w:val="001C7C7D"/>
    <w:rsid w:val="001C7FD5"/>
    <w:rsid w:val="001D00EE"/>
    <w:rsid w:val="001D0708"/>
    <w:rsid w:val="001D1333"/>
    <w:rsid w:val="001D2808"/>
    <w:rsid w:val="001D2DC4"/>
    <w:rsid w:val="001D465A"/>
    <w:rsid w:val="001D49CB"/>
    <w:rsid w:val="001D4A72"/>
    <w:rsid w:val="001D5278"/>
    <w:rsid w:val="001D635A"/>
    <w:rsid w:val="001D64F8"/>
    <w:rsid w:val="001D669C"/>
    <w:rsid w:val="001D6EB0"/>
    <w:rsid w:val="001D780A"/>
    <w:rsid w:val="001E0DC4"/>
    <w:rsid w:val="001E10B1"/>
    <w:rsid w:val="001E142D"/>
    <w:rsid w:val="001E1BB4"/>
    <w:rsid w:val="001E1EC4"/>
    <w:rsid w:val="001E2267"/>
    <w:rsid w:val="001E2D3C"/>
    <w:rsid w:val="001E3221"/>
    <w:rsid w:val="001E3E3A"/>
    <w:rsid w:val="001E4059"/>
    <w:rsid w:val="001E436A"/>
    <w:rsid w:val="001E441B"/>
    <w:rsid w:val="001E5751"/>
    <w:rsid w:val="001E5F08"/>
    <w:rsid w:val="001E608D"/>
    <w:rsid w:val="001E63E5"/>
    <w:rsid w:val="001E6A46"/>
    <w:rsid w:val="001E72DD"/>
    <w:rsid w:val="001E74B4"/>
    <w:rsid w:val="001E783B"/>
    <w:rsid w:val="001E7CDC"/>
    <w:rsid w:val="001F0631"/>
    <w:rsid w:val="001F1000"/>
    <w:rsid w:val="001F12A8"/>
    <w:rsid w:val="001F2B25"/>
    <w:rsid w:val="001F310E"/>
    <w:rsid w:val="001F3C15"/>
    <w:rsid w:val="001F3C8E"/>
    <w:rsid w:val="001F4163"/>
    <w:rsid w:val="001F4421"/>
    <w:rsid w:val="001F4834"/>
    <w:rsid w:val="001F48B6"/>
    <w:rsid w:val="001F653F"/>
    <w:rsid w:val="001F6AD2"/>
    <w:rsid w:val="001F6C34"/>
    <w:rsid w:val="001F7021"/>
    <w:rsid w:val="001F75DF"/>
    <w:rsid w:val="00200551"/>
    <w:rsid w:val="00200CF8"/>
    <w:rsid w:val="002016B1"/>
    <w:rsid w:val="00202232"/>
    <w:rsid w:val="00202479"/>
    <w:rsid w:val="00202DB3"/>
    <w:rsid w:val="00203292"/>
    <w:rsid w:val="002035BD"/>
    <w:rsid w:val="00203D53"/>
    <w:rsid w:val="0020423C"/>
    <w:rsid w:val="0020430D"/>
    <w:rsid w:val="00204DF8"/>
    <w:rsid w:val="002052B4"/>
    <w:rsid w:val="00205723"/>
    <w:rsid w:val="00205FF5"/>
    <w:rsid w:val="00206757"/>
    <w:rsid w:val="00206996"/>
    <w:rsid w:val="00206BA5"/>
    <w:rsid w:val="00207349"/>
    <w:rsid w:val="00207980"/>
    <w:rsid w:val="00210367"/>
    <w:rsid w:val="002108F4"/>
    <w:rsid w:val="002109BE"/>
    <w:rsid w:val="002109FE"/>
    <w:rsid w:val="00210C87"/>
    <w:rsid w:val="002112B5"/>
    <w:rsid w:val="0021181F"/>
    <w:rsid w:val="00211CC4"/>
    <w:rsid w:val="00212528"/>
    <w:rsid w:val="002137FD"/>
    <w:rsid w:val="00213A3E"/>
    <w:rsid w:val="002142E4"/>
    <w:rsid w:val="0021459F"/>
    <w:rsid w:val="002147E5"/>
    <w:rsid w:val="00214D50"/>
    <w:rsid w:val="00215290"/>
    <w:rsid w:val="00215DF3"/>
    <w:rsid w:val="00216509"/>
    <w:rsid w:val="00216806"/>
    <w:rsid w:val="00216D59"/>
    <w:rsid w:val="00216F5F"/>
    <w:rsid w:val="0021700D"/>
    <w:rsid w:val="00217C26"/>
    <w:rsid w:val="00217D16"/>
    <w:rsid w:val="00217D9D"/>
    <w:rsid w:val="00220219"/>
    <w:rsid w:val="00220D4E"/>
    <w:rsid w:val="002210C4"/>
    <w:rsid w:val="0022145D"/>
    <w:rsid w:val="002230C7"/>
    <w:rsid w:val="0022336C"/>
    <w:rsid w:val="0022347F"/>
    <w:rsid w:val="00223CDD"/>
    <w:rsid w:val="00224112"/>
    <w:rsid w:val="0022452C"/>
    <w:rsid w:val="00225206"/>
    <w:rsid w:val="0022588F"/>
    <w:rsid w:val="00225E6B"/>
    <w:rsid w:val="00226CAA"/>
    <w:rsid w:val="00227776"/>
    <w:rsid w:val="00227BB7"/>
    <w:rsid w:val="00230858"/>
    <w:rsid w:val="00230D04"/>
    <w:rsid w:val="00231382"/>
    <w:rsid w:val="00231936"/>
    <w:rsid w:val="00232331"/>
    <w:rsid w:val="002323DB"/>
    <w:rsid w:val="00232BFE"/>
    <w:rsid w:val="00233027"/>
    <w:rsid w:val="00233116"/>
    <w:rsid w:val="00234907"/>
    <w:rsid w:val="00234C42"/>
    <w:rsid w:val="00234CD0"/>
    <w:rsid w:val="00234D2A"/>
    <w:rsid w:val="00235178"/>
    <w:rsid w:val="00235594"/>
    <w:rsid w:val="00235B6B"/>
    <w:rsid w:val="00235C7B"/>
    <w:rsid w:val="00235DCA"/>
    <w:rsid w:val="00235F66"/>
    <w:rsid w:val="00236934"/>
    <w:rsid w:val="0023693E"/>
    <w:rsid w:val="002369C5"/>
    <w:rsid w:val="0023757E"/>
    <w:rsid w:val="0023789C"/>
    <w:rsid w:val="00237933"/>
    <w:rsid w:val="00237FFE"/>
    <w:rsid w:val="0024087C"/>
    <w:rsid w:val="00240BC9"/>
    <w:rsid w:val="00240DC6"/>
    <w:rsid w:val="00241941"/>
    <w:rsid w:val="00241B81"/>
    <w:rsid w:val="0024245A"/>
    <w:rsid w:val="00242A18"/>
    <w:rsid w:val="00243366"/>
    <w:rsid w:val="00243925"/>
    <w:rsid w:val="002440ED"/>
    <w:rsid w:val="0024498B"/>
    <w:rsid w:val="00244E55"/>
    <w:rsid w:val="002450CB"/>
    <w:rsid w:val="002452F9"/>
    <w:rsid w:val="00245419"/>
    <w:rsid w:val="00245F34"/>
    <w:rsid w:val="002464E2"/>
    <w:rsid w:val="0024742B"/>
    <w:rsid w:val="00247779"/>
    <w:rsid w:val="00247B20"/>
    <w:rsid w:val="00247CC9"/>
    <w:rsid w:val="00247EE4"/>
    <w:rsid w:val="0025046F"/>
    <w:rsid w:val="00250BFF"/>
    <w:rsid w:val="00250C44"/>
    <w:rsid w:val="0025183E"/>
    <w:rsid w:val="002529E9"/>
    <w:rsid w:val="002530F2"/>
    <w:rsid w:val="00253625"/>
    <w:rsid w:val="002543CE"/>
    <w:rsid w:val="002555A5"/>
    <w:rsid w:val="002555D4"/>
    <w:rsid w:val="0025605D"/>
    <w:rsid w:val="00256DD2"/>
    <w:rsid w:val="0025704E"/>
    <w:rsid w:val="00257234"/>
    <w:rsid w:val="002572F2"/>
    <w:rsid w:val="00260AF4"/>
    <w:rsid w:val="00260D29"/>
    <w:rsid w:val="00261125"/>
    <w:rsid w:val="0026116C"/>
    <w:rsid w:val="00261845"/>
    <w:rsid w:val="0026281B"/>
    <w:rsid w:val="0026282C"/>
    <w:rsid w:val="00262B54"/>
    <w:rsid w:val="00262DCE"/>
    <w:rsid w:val="00262FA8"/>
    <w:rsid w:val="00263112"/>
    <w:rsid w:val="00263883"/>
    <w:rsid w:val="002638CC"/>
    <w:rsid w:val="00263E2F"/>
    <w:rsid w:val="0026418E"/>
    <w:rsid w:val="00264CCA"/>
    <w:rsid w:val="00264D34"/>
    <w:rsid w:val="002656B0"/>
    <w:rsid w:val="00265787"/>
    <w:rsid w:val="00265939"/>
    <w:rsid w:val="002663A6"/>
    <w:rsid w:val="002666D7"/>
    <w:rsid w:val="002670F2"/>
    <w:rsid w:val="002676AE"/>
    <w:rsid w:val="002679C9"/>
    <w:rsid w:val="002710FC"/>
    <w:rsid w:val="0027117A"/>
    <w:rsid w:val="00271788"/>
    <w:rsid w:val="00271C39"/>
    <w:rsid w:val="00272254"/>
    <w:rsid w:val="002722E5"/>
    <w:rsid w:val="00272809"/>
    <w:rsid w:val="002734FB"/>
    <w:rsid w:val="00274652"/>
    <w:rsid w:val="00274702"/>
    <w:rsid w:val="002754F5"/>
    <w:rsid w:val="00275696"/>
    <w:rsid w:val="00275D6E"/>
    <w:rsid w:val="00276907"/>
    <w:rsid w:val="00276AE3"/>
    <w:rsid w:val="002776AE"/>
    <w:rsid w:val="0027773C"/>
    <w:rsid w:val="00277B56"/>
    <w:rsid w:val="00277ED4"/>
    <w:rsid w:val="002806BD"/>
    <w:rsid w:val="00280884"/>
    <w:rsid w:val="00281556"/>
    <w:rsid w:val="0028185E"/>
    <w:rsid w:val="00281A5A"/>
    <w:rsid w:val="00282388"/>
    <w:rsid w:val="002825A4"/>
    <w:rsid w:val="00282BF5"/>
    <w:rsid w:val="00283A6C"/>
    <w:rsid w:val="00283F43"/>
    <w:rsid w:val="00284310"/>
    <w:rsid w:val="0028492C"/>
    <w:rsid w:val="002854DA"/>
    <w:rsid w:val="00285A2B"/>
    <w:rsid w:val="00286942"/>
    <w:rsid w:val="00286B8A"/>
    <w:rsid w:val="002877C6"/>
    <w:rsid w:val="00287B19"/>
    <w:rsid w:val="002904D4"/>
    <w:rsid w:val="00290B8C"/>
    <w:rsid w:val="002913CE"/>
    <w:rsid w:val="00291931"/>
    <w:rsid w:val="00291AA5"/>
    <w:rsid w:val="002927DD"/>
    <w:rsid w:val="00292DDA"/>
    <w:rsid w:val="002935FF"/>
    <w:rsid w:val="00293665"/>
    <w:rsid w:val="00293BE7"/>
    <w:rsid w:val="00293BEE"/>
    <w:rsid w:val="00293D48"/>
    <w:rsid w:val="00293FC8"/>
    <w:rsid w:val="002940DB"/>
    <w:rsid w:val="002943BC"/>
    <w:rsid w:val="0029469C"/>
    <w:rsid w:val="00295420"/>
    <w:rsid w:val="002954B3"/>
    <w:rsid w:val="00295689"/>
    <w:rsid w:val="00295B81"/>
    <w:rsid w:val="00296008"/>
    <w:rsid w:val="00296037"/>
    <w:rsid w:val="0029635B"/>
    <w:rsid w:val="00296A88"/>
    <w:rsid w:val="00296E17"/>
    <w:rsid w:val="00297481"/>
    <w:rsid w:val="00297EBA"/>
    <w:rsid w:val="00297FB8"/>
    <w:rsid w:val="002A0169"/>
    <w:rsid w:val="002A0356"/>
    <w:rsid w:val="002A0D79"/>
    <w:rsid w:val="002A1187"/>
    <w:rsid w:val="002A199F"/>
    <w:rsid w:val="002A1B46"/>
    <w:rsid w:val="002A1C9A"/>
    <w:rsid w:val="002A1EA7"/>
    <w:rsid w:val="002A261D"/>
    <w:rsid w:val="002A2D1D"/>
    <w:rsid w:val="002A2E6B"/>
    <w:rsid w:val="002A3D0D"/>
    <w:rsid w:val="002A4964"/>
    <w:rsid w:val="002A499C"/>
    <w:rsid w:val="002A4D2A"/>
    <w:rsid w:val="002A4E94"/>
    <w:rsid w:val="002A4FD8"/>
    <w:rsid w:val="002A6D27"/>
    <w:rsid w:val="002A6DA3"/>
    <w:rsid w:val="002A76A9"/>
    <w:rsid w:val="002A7AD1"/>
    <w:rsid w:val="002B0883"/>
    <w:rsid w:val="002B13D2"/>
    <w:rsid w:val="002B13F7"/>
    <w:rsid w:val="002B1427"/>
    <w:rsid w:val="002B1836"/>
    <w:rsid w:val="002B1C99"/>
    <w:rsid w:val="002B3F04"/>
    <w:rsid w:val="002B4533"/>
    <w:rsid w:val="002B4873"/>
    <w:rsid w:val="002B48B4"/>
    <w:rsid w:val="002B4E42"/>
    <w:rsid w:val="002B5AF9"/>
    <w:rsid w:val="002B5C77"/>
    <w:rsid w:val="002B6B39"/>
    <w:rsid w:val="002B70D0"/>
    <w:rsid w:val="002B7151"/>
    <w:rsid w:val="002B7975"/>
    <w:rsid w:val="002B7ED3"/>
    <w:rsid w:val="002B7F32"/>
    <w:rsid w:val="002C044D"/>
    <w:rsid w:val="002C04A1"/>
    <w:rsid w:val="002C0C9B"/>
    <w:rsid w:val="002C0DE2"/>
    <w:rsid w:val="002C160A"/>
    <w:rsid w:val="002C1780"/>
    <w:rsid w:val="002C19F8"/>
    <w:rsid w:val="002C1AE0"/>
    <w:rsid w:val="002C2097"/>
    <w:rsid w:val="002C22FD"/>
    <w:rsid w:val="002C2B14"/>
    <w:rsid w:val="002C328A"/>
    <w:rsid w:val="002C3290"/>
    <w:rsid w:val="002C3B34"/>
    <w:rsid w:val="002C44D1"/>
    <w:rsid w:val="002C461A"/>
    <w:rsid w:val="002C4743"/>
    <w:rsid w:val="002C4864"/>
    <w:rsid w:val="002C4E67"/>
    <w:rsid w:val="002C6505"/>
    <w:rsid w:val="002C66EE"/>
    <w:rsid w:val="002C694D"/>
    <w:rsid w:val="002C6ED2"/>
    <w:rsid w:val="002C721B"/>
    <w:rsid w:val="002D0062"/>
    <w:rsid w:val="002D0120"/>
    <w:rsid w:val="002D117C"/>
    <w:rsid w:val="002D1849"/>
    <w:rsid w:val="002D1B59"/>
    <w:rsid w:val="002D2204"/>
    <w:rsid w:val="002D2709"/>
    <w:rsid w:val="002D2F92"/>
    <w:rsid w:val="002D2FFE"/>
    <w:rsid w:val="002D3152"/>
    <w:rsid w:val="002D3703"/>
    <w:rsid w:val="002D37A1"/>
    <w:rsid w:val="002D3848"/>
    <w:rsid w:val="002D39D2"/>
    <w:rsid w:val="002D3F31"/>
    <w:rsid w:val="002D4103"/>
    <w:rsid w:val="002D436E"/>
    <w:rsid w:val="002D4377"/>
    <w:rsid w:val="002D4AAB"/>
    <w:rsid w:val="002D4C88"/>
    <w:rsid w:val="002D4DAE"/>
    <w:rsid w:val="002D5186"/>
    <w:rsid w:val="002D5199"/>
    <w:rsid w:val="002D5C96"/>
    <w:rsid w:val="002D630D"/>
    <w:rsid w:val="002D66FD"/>
    <w:rsid w:val="002D6B17"/>
    <w:rsid w:val="002E0C4B"/>
    <w:rsid w:val="002E0E0D"/>
    <w:rsid w:val="002E125D"/>
    <w:rsid w:val="002E1BD2"/>
    <w:rsid w:val="002E1F34"/>
    <w:rsid w:val="002E2C82"/>
    <w:rsid w:val="002E35F5"/>
    <w:rsid w:val="002E3824"/>
    <w:rsid w:val="002E3AE4"/>
    <w:rsid w:val="002E4E10"/>
    <w:rsid w:val="002E51FE"/>
    <w:rsid w:val="002E6340"/>
    <w:rsid w:val="002E6538"/>
    <w:rsid w:val="002E6B88"/>
    <w:rsid w:val="002E750A"/>
    <w:rsid w:val="002F0342"/>
    <w:rsid w:val="002F04C7"/>
    <w:rsid w:val="002F07CA"/>
    <w:rsid w:val="002F080E"/>
    <w:rsid w:val="002F0885"/>
    <w:rsid w:val="002F0E1D"/>
    <w:rsid w:val="002F17AF"/>
    <w:rsid w:val="002F1F1E"/>
    <w:rsid w:val="002F1FF5"/>
    <w:rsid w:val="002F295B"/>
    <w:rsid w:val="002F4363"/>
    <w:rsid w:val="002F4922"/>
    <w:rsid w:val="002F4BEB"/>
    <w:rsid w:val="002F5126"/>
    <w:rsid w:val="002F5252"/>
    <w:rsid w:val="002F55EC"/>
    <w:rsid w:val="002F6160"/>
    <w:rsid w:val="002F6285"/>
    <w:rsid w:val="002F62AF"/>
    <w:rsid w:val="002F6339"/>
    <w:rsid w:val="002F6C0F"/>
    <w:rsid w:val="002F6D83"/>
    <w:rsid w:val="002F76AE"/>
    <w:rsid w:val="002F7CA4"/>
    <w:rsid w:val="002F7D9E"/>
    <w:rsid w:val="00300A59"/>
    <w:rsid w:val="00301390"/>
    <w:rsid w:val="00301955"/>
    <w:rsid w:val="003025E8"/>
    <w:rsid w:val="00302E6E"/>
    <w:rsid w:val="003054DF"/>
    <w:rsid w:val="003056FD"/>
    <w:rsid w:val="00305962"/>
    <w:rsid w:val="00305FC5"/>
    <w:rsid w:val="00306A71"/>
    <w:rsid w:val="0030700C"/>
    <w:rsid w:val="00307443"/>
    <w:rsid w:val="00307AD1"/>
    <w:rsid w:val="00307B37"/>
    <w:rsid w:val="00307D2E"/>
    <w:rsid w:val="00307E85"/>
    <w:rsid w:val="00310070"/>
    <w:rsid w:val="00311217"/>
    <w:rsid w:val="003116F3"/>
    <w:rsid w:val="003119A5"/>
    <w:rsid w:val="00311F95"/>
    <w:rsid w:val="00312052"/>
    <w:rsid w:val="003121AF"/>
    <w:rsid w:val="003127A2"/>
    <w:rsid w:val="0031294D"/>
    <w:rsid w:val="00312B7C"/>
    <w:rsid w:val="00312C79"/>
    <w:rsid w:val="00312D35"/>
    <w:rsid w:val="00313755"/>
    <w:rsid w:val="0031419D"/>
    <w:rsid w:val="003144DB"/>
    <w:rsid w:val="00314D12"/>
    <w:rsid w:val="00314E4B"/>
    <w:rsid w:val="00314EEE"/>
    <w:rsid w:val="003157F4"/>
    <w:rsid w:val="00315928"/>
    <w:rsid w:val="00315DA9"/>
    <w:rsid w:val="00316591"/>
    <w:rsid w:val="00316F23"/>
    <w:rsid w:val="003173C0"/>
    <w:rsid w:val="00317556"/>
    <w:rsid w:val="0031758A"/>
    <w:rsid w:val="00317D49"/>
    <w:rsid w:val="003204FF"/>
    <w:rsid w:val="003209FE"/>
    <w:rsid w:val="0032128F"/>
    <w:rsid w:val="00321337"/>
    <w:rsid w:val="00321839"/>
    <w:rsid w:val="00321FDA"/>
    <w:rsid w:val="0032207C"/>
    <w:rsid w:val="003221F8"/>
    <w:rsid w:val="00322871"/>
    <w:rsid w:val="0032296C"/>
    <w:rsid w:val="00323FA1"/>
    <w:rsid w:val="00324DB7"/>
    <w:rsid w:val="0032502F"/>
    <w:rsid w:val="00325769"/>
    <w:rsid w:val="00325A29"/>
    <w:rsid w:val="00326186"/>
    <w:rsid w:val="003265F6"/>
    <w:rsid w:val="00326B07"/>
    <w:rsid w:val="00326B88"/>
    <w:rsid w:val="00326CFE"/>
    <w:rsid w:val="00326DDA"/>
    <w:rsid w:val="003300FE"/>
    <w:rsid w:val="0033025B"/>
    <w:rsid w:val="00330C61"/>
    <w:rsid w:val="00330C9E"/>
    <w:rsid w:val="003328B3"/>
    <w:rsid w:val="00332C5D"/>
    <w:rsid w:val="00332C61"/>
    <w:rsid w:val="00332D95"/>
    <w:rsid w:val="00332F30"/>
    <w:rsid w:val="00334188"/>
    <w:rsid w:val="003351F3"/>
    <w:rsid w:val="0033534E"/>
    <w:rsid w:val="003357D6"/>
    <w:rsid w:val="00335BB8"/>
    <w:rsid w:val="00335DD7"/>
    <w:rsid w:val="0033660A"/>
    <w:rsid w:val="003371B6"/>
    <w:rsid w:val="00337AEE"/>
    <w:rsid w:val="00337C36"/>
    <w:rsid w:val="00340058"/>
    <w:rsid w:val="0034010D"/>
    <w:rsid w:val="00341510"/>
    <w:rsid w:val="00341587"/>
    <w:rsid w:val="003416D5"/>
    <w:rsid w:val="0034198F"/>
    <w:rsid w:val="00342589"/>
    <w:rsid w:val="003425FE"/>
    <w:rsid w:val="00342642"/>
    <w:rsid w:val="003429E4"/>
    <w:rsid w:val="00342E85"/>
    <w:rsid w:val="003430E5"/>
    <w:rsid w:val="0034338A"/>
    <w:rsid w:val="00343523"/>
    <w:rsid w:val="003437AE"/>
    <w:rsid w:val="00344157"/>
    <w:rsid w:val="00344163"/>
    <w:rsid w:val="00344532"/>
    <w:rsid w:val="00344944"/>
    <w:rsid w:val="0034506D"/>
    <w:rsid w:val="00345646"/>
    <w:rsid w:val="00345A92"/>
    <w:rsid w:val="00345AF5"/>
    <w:rsid w:val="00345E46"/>
    <w:rsid w:val="00347387"/>
    <w:rsid w:val="0034748C"/>
    <w:rsid w:val="00347D62"/>
    <w:rsid w:val="00350741"/>
    <w:rsid w:val="00350929"/>
    <w:rsid w:val="0035100F"/>
    <w:rsid w:val="003510AF"/>
    <w:rsid w:val="00351F2C"/>
    <w:rsid w:val="00352004"/>
    <w:rsid w:val="00352E9D"/>
    <w:rsid w:val="00353154"/>
    <w:rsid w:val="00353383"/>
    <w:rsid w:val="00353472"/>
    <w:rsid w:val="00353651"/>
    <w:rsid w:val="00353F3A"/>
    <w:rsid w:val="003541BC"/>
    <w:rsid w:val="003547A3"/>
    <w:rsid w:val="0035492E"/>
    <w:rsid w:val="0035522A"/>
    <w:rsid w:val="00355F55"/>
    <w:rsid w:val="003568D7"/>
    <w:rsid w:val="00356ADE"/>
    <w:rsid w:val="00357630"/>
    <w:rsid w:val="00357EC4"/>
    <w:rsid w:val="003603F9"/>
    <w:rsid w:val="00361390"/>
    <w:rsid w:val="003617A0"/>
    <w:rsid w:val="003618E6"/>
    <w:rsid w:val="00362054"/>
    <w:rsid w:val="0036223C"/>
    <w:rsid w:val="00362A15"/>
    <w:rsid w:val="003634BE"/>
    <w:rsid w:val="0036351E"/>
    <w:rsid w:val="00363896"/>
    <w:rsid w:val="00364956"/>
    <w:rsid w:val="00365024"/>
    <w:rsid w:val="003652E1"/>
    <w:rsid w:val="00365776"/>
    <w:rsid w:val="00365D78"/>
    <w:rsid w:val="003670AB"/>
    <w:rsid w:val="003674AD"/>
    <w:rsid w:val="003679D1"/>
    <w:rsid w:val="00367DF2"/>
    <w:rsid w:val="0037106E"/>
    <w:rsid w:val="00371436"/>
    <w:rsid w:val="00372418"/>
    <w:rsid w:val="0037247D"/>
    <w:rsid w:val="003727DB"/>
    <w:rsid w:val="00373776"/>
    <w:rsid w:val="00373AB6"/>
    <w:rsid w:val="003744B7"/>
    <w:rsid w:val="0037479B"/>
    <w:rsid w:val="00374937"/>
    <w:rsid w:val="003757A7"/>
    <w:rsid w:val="0037603B"/>
    <w:rsid w:val="0037647D"/>
    <w:rsid w:val="00376605"/>
    <w:rsid w:val="00376B72"/>
    <w:rsid w:val="003771BC"/>
    <w:rsid w:val="003777B4"/>
    <w:rsid w:val="00377CEA"/>
    <w:rsid w:val="00377F94"/>
    <w:rsid w:val="00380B06"/>
    <w:rsid w:val="00382149"/>
    <w:rsid w:val="003829A4"/>
    <w:rsid w:val="00382A74"/>
    <w:rsid w:val="00382EDC"/>
    <w:rsid w:val="00383CE7"/>
    <w:rsid w:val="003849BA"/>
    <w:rsid w:val="00385409"/>
    <w:rsid w:val="00385D29"/>
    <w:rsid w:val="00386051"/>
    <w:rsid w:val="003864B7"/>
    <w:rsid w:val="00386628"/>
    <w:rsid w:val="003869AD"/>
    <w:rsid w:val="00386B24"/>
    <w:rsid w:val="00387197"/>
    <w:rsid w:val="00387233"/>
    <w:rsid w:val="00387B4D"/>
    <w:rsid w:val="00387C15"/>
    <w:rsid w:val="00387DEB"/>
    <w:rsid w:val="0039013C"/>
    <w:rsid w:val="003912B8"/>
    <w:rsid w:val="0039146F"/>
    <w:rsid w:val="00391A55"/>
    <w:rsid w:val="0039207C"/>
    <w:rsid w:val="00392CE0"/>
    <w:rsid w:val="00392F53"/>
    <w:rsid w:val="003931C0"/>
    <w:rsid w:val="0039354A"/>
    <w:rsid w:val="00393CBC"/>
    <w:rsid w:val="00393D3E"/>
    <w:rsid w:val="003948F4"/>
    <w:rsid w:val="00395D8C"/>
    <w:rsid w:val="00395F99"/>
    <w:rsid w:val="00395FEF"/>
    <w:rsid w:val="0039653D"/>
    <w:rsid w:val="003968B7"/>
    <w:rsid w:val="00396DFA"/>
    <w:rsid w:val="00397094"/>
    <w:rsid w:val="00397545"/>
    <w:rsid w:val="00397D1C"/>
    <w:rsid w:val="003A037D"/>
    <w:rsid w:val="003A04DE"/>
    <w:rsid w:val="003A0DD7"/>
    <w:rsid w:val="003A172E"/>
    <w:rsid w:val="003A310D"/>
    <w:rsid w:val="003A3341"/>
    <w:rsid w:val="003A3364"/>
    <w:rsid w:val="003A33F2"/>
    <w:rsid w:val="003A4A94"/>
    <w:rsid w:val="003A4C72"/>
    <w:rsid w:val="003A53B6"/>
    <w:rsid w:val="003A53B8"/>
    <w:rsid w:val="003A5479"/>
    <w:rsid w:val="003A60C1"/>
    <w:rsid w:val="003A6188"/>
    <w:rsid w:val="003A67AA"/>
    <w:rsid w:val="003A6C3D"/>
    <w:rsid w:val="003A790E"/>
    <w:rsid w:val="003A7DD0"/>
    <w:rsid w:val="003B01C9"/>
    <w:rsid w:val="003B1478"/>
    <w:rsid w:val="003B15EF"/>
    <w:rsid w:val="003B1862"/>
    <w:rsid w:val="003B19E4"/>
    <w:rsid w:val="003B1B18"/>
    <w:rsid w:val="003B1EC3"/>
    <w:rsid w:val="003B20E5"/>
    <w:rsid w:val="003B24AF"/>
    <w:rsid w:val="003B24EB"/>
    <w:rsid w:val="003B26EA"/>
    <w:rsid w:val="003B3491"/>
    <w:rsid w:val="003B3AF8"/>
    <w:rsid w:val="003B4172"/>
    <w:rsid w:val="003B43FA"/>
    <w:rsid w:val="003B4B52"/>
    <w:rsid w:val="003B5ECE"/>
    <w:rsid w:val="003B6889"/>
    <w:rsid w:val="003B6B30"/>
    <w:rsid w:val="003B6C56"/>
    <w:rsid w:val="003C0166"/>
    <w:rsid w:val="003C09C6"/>
    <w:rsid w:val="003C0F02"/>
    <w:rsid w:val="003C12A5"/>
    <w:rsid w:val="003C13CB"/>
    <w:rsid w:val="003C1699"/>
    <w:rsid w:val="003C17C5"/>
    <w:rsid w:val="003C1A51"/>
    <w:rsid w:val="003C2589"/>
    <w:rsid w:val="003C266C"/>
    <w:rsid w:val="003C26CC"/>
    <w:rsid w:val="003C2E07"/>
    <w:rsid w:val="003C2E27"/>
    <w:rsid w:val="003C3027"/>
    <w:rsid w:val="003C381D"/>
    <w:rsid w:val="003C3D2C"/>
    <w:rsid w:val="003C3D7B"/>
    <w:rsid w:val="003C3E65"/>
    <w:rsid w:val="003C5063"/>
    <w:rsid w:val="003C50E4"/>
    <w:rsid w:val="003C547C"/>
    <w:rsid w:val="003C5DEF"/>
    <w:rsid w:val="003C600A"/>
    <w:rsid w:val="003C6467"/>
    <w:rsid w:val="003C6518"/>
    <w:rsid w:val="003C68E7"/>
    <w:rsid w:val="003C6B85"/>
    <w:rsid w:val="003C716D"/>
    <w:rsid w:val="003C728A"/>
    <w:rsid w:val="003C7917"/>
    <w:rsid w:val="003C7AA5"/>
    <w:rsid w:val="003C7DAF"/>
    <w:rsid w:val="003C7DCF"/>
    <w:rsid w:val="003D03DB"/>
    <w:rsid w:val="003D06A8"/>
    <w:rsid w:val="003D0EEB"/>
    <w:rsid w:val="003D13F7"/>
    <w:rsid w:val="003D1E49"/>
    <w:rsid w:val="003D2505"/>
    <w:rsid w:val="003D27A6"/>
    <w:rsid w:val="003D3BF8"/>
    <w:rsid w:val="003D3FC8"/>
    <w:rsid w:val="003D4B75"/>
    <w:rsid w:val="003D4FCD"/>
    <w:rsid w:val="003D566B"/>
    <w:rsid w:val="003D5BFA"/>
    <w:rsid w:val="003D5CAF"/>
    <w:rsid w:val="003D6B46"/>
    <w:rsid w:val="003D70FA"/>
    <w:rsid w:val="003D718A"/>
    <w:rsid w:val="003D724F"/>
    <w:rsid w:val="003D72D8"/>
    <w:rsid w:val="003D753A"/>
    <w:rsid w:val="003E0159"/>
    <w:rsid w:val="003E038F"/>
    <w:rsid w:val="003E071A"/>
    <w:rsid w:val="003E14A5"/>
    <w:rsid w:val="003E15F3"/>
    <w:rsid w:val="003E1757"/>
    <w:rsid w:val="003E1CF8"/>
    <w:rsid w:val="003E1F95"/>
    <w:rsid w:val="003E1FE8"/>
    <w:rsid w:val="003E2033"/>
    <w:rsid w:val="003E2C4F"/>
    <w:rsid w:val="003E2E38"/>
    <w:rsid w:val="003E311A"/>
    <w:rsid w:val="003E3833"/>
    <w:rsid w:val="003E450F"/>
    <w:rsid w:val="003E45F7"/>
    <w:rsid w:val="003E48AF"/>
    <w:rsid w:val="003E4B5D"/>
    <w:rsid w:val="003E53BE"/>
    <w:rsid w:val="003E5D40"/>
    <w:rsid w:val="003E66F5"/>
    <w:rsid w:val="003E6B12"/>
    <w:rsid w:val="003E7B73"/>
    <w:rsid w:val="003F0102"/>
    <w:rsid w:val="003F0241"/>
    <w:rsid w:val="003F09DC"/>
    <w:rsid w:val="003F0B32"/>
    <w:rsid w:val="003F0C79"/>
    <w:rsid w:val="003F11D4"/>
    <w:rsid w:val="003F1274"/>
    <w:rsid w:val="003F19A4"/>
    <w:rsid w:val="003F1D54"/>
    <w:rsid w:val="003F1EAF"/>
    <w:rsid w:val="003F24CB"/>
    <w:rsid w:val="003F28AD"/>
    <w:rsid w:val="003F29DE"/>
    <w:rsid w:val="003F2E01"/>
    <w:rsid w:val="003F3564"/>
    <w:rsid w:val="003F43B2"/>
    <w:rsid w:val="003F45E0"/>
    <w:rsid w:val="003F4CB9"/>
    <w:rsid w:val="003F52E1"/>
    <w:rsid w:val="003F563D"/>
    <w:rsid w:val="003F572E"/>
    <w:rsid w:val="003F6093"/>
    <w:rsid w:val="003F6301"/>
    <w:rsid w:val="003F63D5"/>
    <w:rsid w:val="003F7F94"/>
    <w:rsid w:val="004003B6"/>
    <w:rsid w:val="00400773"/>
    <w:rsid w:val="004013E9"/>
    <w:rsid w:val="00401FFD"/>
    <w:rsid w:val="0040208F"/>
    <w:rsid w:val="00402124"/>
    <w:rsid w:val="00403F64"/>
    <w:rsid w:val="00404829"/>
    <w:rsid w:val="00404B7F"/>
    <w:rsid w:val="00404DD1"/>
    <w:rsid w:val="00404F81"/>
    <w:rsid w:val="00404FB3"/>
    <w:rsid w:val="00404FEB"/>
    <w:rsid w:val="0040533A"/>
    <w:rsid w:val="0040535B"/>
    <w:rsid w:val="00405692"/>
    <w:rsid w:val="00405E76"/>
    <w:rsid w:val="00405F07"/>
    <w:rsid w:val="00406316"/>
    <w:rsid w:val="004063D6"/>
    <w:rsid w:val="00406819"/>
    <w:rsid w:val="00406C31"/>
    <w:rsid w:val="00406DD5"/>
    <w:rsid w:val="004073A7"/>
    <w:rsid w:val="004074E5"/>
    <w:rsid w:val="004077F9"/>
    <w:rsid w:val="00410098"/>
    <w:rsid w:val="004103AC"/>
    <w:rsid w:val="004107E0"/>
    <w:rsid w:val="00410BF2"/>
    <w:rsid w:val="00410C9F"/>
    <w:rsid w:val="0041180A"/>
    <w:rsid w:val="00411ACB"/>
    <w:rsid w:val="004134F7"/>
    <w:rsid w:val="00413C78"/>
    <w:rsid w:val="00413E50"/>
    <w:rsid w:val="00414652"/>
    <w:rsid w:val="004148A0"/>
    <w:rsid w:val="00414944"/>
    <w:rsid w:val="00414953"/>
    <w:rsid w:val="00414E92"/>
    <w:rsid w:val="00415AE9"/>
    <w:rsid w:val="00415C65"/>
    <w:rsid w:val="00416A94"/>
    <w:rsid w:val="00417780"/>
    <w:rsid w:val="00417BF5"/>
    <w:rsid w:val="00420D22"/>
    <w:rsid w:val="00420D6E"/>
    <w:rsid w:val="00420D71"/>
    <w:rsid w:val="00421A45"/>
    <w:rsid w:val="004221C5"/>
    <w:rsid w:val="00422809"/>
    <w:rsid w:val="00422AC3"/>
    <w:rsid w:val="004239FC"/>
    <w:rsid w:val="00423E87"/>
    <w:rsid w:val="00424481"/>
    <w:rsid w:val="00424E7A"/>
    <w:rsid w:val="00424F11"/>
    <w:rsid w:val="004252F3"/>
    <w:rsid w:val="004255A8"/>
    <w:rsid w:val="00425703"/>
    <w:rsid w:val="00425E18"/>
    <w:rsid w:val="00425EAC"/>
    <w:rsid w:val="00426114"/>
    <w:rsid w:val="0042648D"/>
    <w:rsid w:val="0042651A"/>
    <w:rsid w:val="004267FB"/>
    <w:rsid w:val="0042735B"/>
    <w:rsid w:val="00427657"/>
    <w:rsid w:val="004278CC"/>
    <w:rsid w:val="00427B8D"/>
    <w:rsid w:val="00427FDF"/>
    <w:rsid w:val="00430AE9"/>
    <w:rsid w:val="00430E27"/>
    <w:rsid w:val="0043183C"/>
    <w:rsid w:val="004318D8"/>
    <w:rsid w:val="0043196B"/>
    <w:rsid w:val="00432A59"/>
    <w:rsid w:val="00432A5C"/>
    <w:rsid w:val="00432A6B"/>
    <w:rsid w:val="00432AEE"/>
    <w:rsid w:val="00432C64"/>
    <w:rsid w:val="004333C1"/>
    <w:rsid w:val="004333C5"/>
    <w:rsid w:val="0043393F"/>
    <w:rsid w:val="004347ED"/>
    <w:rsid w:val="004358D1"/>
    <w:rsid w:val="00435B94"/>
    <w:rsid w:val="00435C73"/>
    <w:rsid w:val="0043645F"/>
    <w:rsid w:val="004365DF"/>
    <w:rsid w:val="00436976"/>
    <w:rsid w:val="0043730F"/>
    <w:rsid w:val="00437584"/>
    <w:rsid w:val="00437A12"/>
    <w:rsid w:val="00437C27"/>
    <w:rsid w:val="00437E6A"/>
    <w:rsid w:val="00437F42"/>
    <w:rsid w:val="00440026"/>
    <w:rsid w:val="00440029"/>
    <w:rsid w:val="0044008A"/>
    <w:rsid w:val="00440731"/>
    <w:rsid w:val="00440BF6"/>
    <w:rsid w:val="00440DC5"/>
    <w:rsid w:val="004410C6"/>
    <w:rsid w:val="004410E0"/>
    <w:rsid w:val="00441B8C"/>
    <w:rsid w:val="00442783"/>
    <w:rsid w:val="00445284"/>
    <w:rsid w:val="0044541D"/>
    <w:rsid w:val="004458A5"/>
    <w:rsid w:val="00446111"/>
    <w:rsid w:val="004464E1"/>
    <w:rsid w:val="0044683D"/>
    <w:rsid w:val="004468F9"/>
    <w:rsid w:val="00446B02"/>
    <w:rsid w:val="004478AE"/>
    <w:rsid w:val="004522DB"/>
    <w:rsid w:val="00452D98"/>
    <w:rsid w:val="00453165"/>
    <w:rsid w:val="00453A62"/>
    <w:rsid w:val="004543DE"/>
    <w:rsid w:val="00454659"/>
    <w:rsid w:val="0045505C"/>
    <w:rsid w:val="004553E6"/>
    <w:rsid w:val="00455603"/>
    <w:rsid w:val="0045566D"/>
    <w:rsid w:val="004563CF"/>
    <w:rsid w:val="004564D1"/>
    <w:rsid w:val="0045666A"/>
    <w:rsid w:val="0045671B"/>
    <w:rsid w:val="00457B51"/>
    <w:rsid w:val="00460818"/>
    <w:rsid w:val="00460EA9"/>
    <w:rsid w:val="00461645"/>
    <w:rsid w:val="00462942"/>
    <w:rsid w:val="00463078"/>
    <w:rsid w:val="00463924"/>
    <w:rsid w:val="00463CBC"/>
    <w:rsid w:val="00464069"/>
    <w:rsid w:val="00464150"/>
    <w:rsid w:val="00464637"/>
    <w:rsid w:val="004658CA"/>
    <w:rsid w:val="00465968"/>
    <w:rsid w:val="0046666D"/>
    <w:rsid w:val="004671B0"/>
    <w:rsid w:val="004672BF"/>
    <w:rsid w:val="00467C43"/>
    <w:rsid w:val="00467DB6"/>
    <w:rsid w:val="00467FE0"/>
    <w:rsid w:val="0047008A"/>
    <w:rsid w:val="00470347"/>
    <w:rsid w:val="00470D33"/>
    <w:rsid w:val="004714F6"/>
    <w:rsid w:val="004718C3"/>
    <w:rsid w:val="00471B98"/>
    <w:rsid w:val="00471F83"/>
    <w:rsid w:val="00471FDD"/>
    <w:rsid w:val="0047298A"/>
    <w:rsid w:val="00472D49"/>
    <w:rsid w:val="004733AD"/>
    <w:rsid w:val="00473656"/>
    <w:rsid w:val="00473BE1"/>
    <w:rsid w:val="00473F77"/>
    <w:rsid w:val="004741DA"/>
    <w:rsid w:val="004742E1"/>
    <w:rsid w:val="004745A5"/>
    <w:rsid w:val="004751F0"/>
    <w:rsid w:val="004752C7"/>
    <w:rsid w:val="004756ED"/>
    <w:rsid w:val="00475F48"/>
    <w:rsid w:val="00476201"/>
    <w:rsid w:val="00476601"/>
    <w:rsid w:val="00477049"/>
    <w:rsid w:val="00477214"/>
    <w:rsid w:val="00477425"/>
    <w:rsid w:val="004778F1"/>
    <w:rsid w:val="00480D70"/>
    <w:rsid w:val="004818FC"/>
    <w:rsid w:val="00481E16"/>
    <w:rsid w:val="00482937"/>
    <w:rsid w:val="0048301A"/>
    <w:rsid w:val="004835B4"/>
    <w:rsid w:val="00483C32"/>
    <w:rsid w:val="00483D21"/>
    <w:rsid w:val="00484D13"/>
    <w:rsid w:val="00485791"/>
    <w:rsid w:val="004857C5"/>
    <w:rsid w:val="00485A15"/>
    <w:rsid w:val="0048704A"/>
    <w:rsid w:val="004870FD"/>
    <w:rsid w:val="00487DE2"/>
    <w:rsid w:val="00490722"/>
    <w:rsid w:val="00491660"/>
    <w:rsid w:val="004916A1"/>
    <w:rsid w:val="00491D27"/>
    <w:rsid w:val="00492102"/>
    <w:rsid w:val="0049215B"/>
    <w:rsid w:val="0049238E"/>
    <w:rsid w:val="004926AC"/>
    <w:rsid w:val="00492780"/>
    <w:rsid w:val="00493644"/>
    <w:rsid w:val="004949E7"/>
    <w:rsid w:val="00494E92"/>
    <w:rsid w:val="00494ECF"/>
    <w:rsid w:val="004956E9"/>
    <w:rsid w:val="0049585C"/>
    <w:rsid w:val="00495995"/>
    <w:rsid w:val="00495DD1"/>
    <w:rsid w:val="00495E80"/>
    <w:rsid w:val="00495F9D"/>
    <w:rsid w:val="00496163"/>
    <w:rsid w:val="0049757C"/>
    <w:rsid w:val="00497AB9"/>
    <w:rsid w:val="00497D56"/>
    <w:rsid w:val="004A09C8"/>
    <w:rsid w:val="004A16D1"/>
    <w:rsid w:val="004A1DFD"/>
    <w:rsid w:val="004A224C"/>
    <w:rsid w:val="004A2E13"/>
    <w:rsid w:val="004A3497"/>
    <w:rsid w:val="004A352C"/>
    <w:rsid w:val="004A3ABF"/>
    <w:rsid w:val="004A5109"/>
    <w:rsid w:val="004A577B"/>
    <w:rsid w:val="004A5BCD"/>
    <w:rsid w:val="004A657C"/>
    <w:rsid w:val="004A691B"/>
    <w:rsid w:val="004A6BC8"/>
    <w:rsid w:val="004A6CA8"/>
    <w:rsid w:val="004A705C"/>
    <w:rsid w:val="004A738A"/>
    <w:rsid w:val="004A7636"/>
    <w:rsid w:val="004B0CDF"/>
    <w:rsid w:val="004B1D77"/>
    <w:rsid w:val="004B4657"/>
    <w:rsid w:val="004B4F05"/>
    <w:rsid w:val="004B514A"/>
    <w:rsid w:val="004B52F1"/>
    <w:rsid w:val="004B5849"/>
    <w:rsid w:val="004B597A"/>
    <w:rsid w:val="004B5B85"/>
    <w:rsid w:val="004B5D94"/>
    <w:rsid w:val="004B5DE0"/>
    <w:rsid w:val="004B5E51"/>
    <w:rsid w:val="004B5FCD"/>
    <w:rsid w:val="004B604A"/>
    <w:rsid w:val="004B6927"/>
    <w:rsid w:val="004B6D11"/>
    <w:rsid w:val="004B715D"/>
    <w:rsid w:val="004B71FD"/>
    <w:rsid w:val="004B7650"/>
    <w:rsid w:val="004B7A33"/>
    <w:rsid w:val="004B7E90"/>
    <w:rsid w:val="004C042F"/>
    <w:rsid w:val="004C0610"/>
    <w:rsid w:val="004C06C3"/>
    <w:rsid w:val="004C1987"/>
    <w:rsid w:val="004C1D62"/>
    <w:rsid w:val="004C1E9D"/>
    <w:rsid w:val="004C2023"/>
    <w:rsid w:val="004C2928"/>
    <w:rsid w:val="004C2A67"/>
    <w:rsid w:val="004C2C5A"/>
    <w:rsid w:val="004C30D7"/>
    <w:rsid w:val="004C34D4"/>
    <w:rsid w:val="004C39C5"/>
    <w:rsid w:val="004C3C49"/>
    <w:rsid w:val="004C3E92"/>
    <w:rsid w:val="004C4DA8"/>
    <w:rsid w:val="004C4E4B"/>
    <w:rsid w:val="004C5245"/>
    <w:rsid w:val="004C5616"/>
    <w:rsid w:val="004C6735"/>
    <w:rsid w:val="004C68D3"/>
    <w:rsid w:val="004C692E"/>
    <w:rsid w:val="004C6E13"/>
    <w:rsid w:val="004C70C7"/>
    <w:rsid w:val="004D0349"/>
    <w:rsid w:val="004D145F"/>
    <w:rsid w:val="004D1AA3"/>
    <w:rsid w:val="004D1AF1"/>
    <w:rsid w:val="004D1F48"/>
    <w:rsid w:val="004D2283"/>
    <w:rsid w:val="004D2367"/>
    <w:rsid w:val="004D2661"/>
    <w:rsid w:val="004D267B"/>
    <w:rsid w:val="004D3BB3"/>
    <w:rsid w:val="004D3FCA"/>
    <w:rsid w:val="004D448B"/>
    <w:rsid w:val="004D4DEF"/>
    <w:rsid w:val="004D4E07"/>
    <w:rsid w:val="004D54A3"/>
    <w:rsid w:val="004D5C25"/>
    <w:rsid w:val="004D5F23"/>
    <w:rsid w:val="004D624D"/>
    <w:rsid w:val="004D6E8E"/>
    <w:rsid w:val="004D6F38"/>
    <w:rsid w:val="004D6F47"/>
    <w:rsid w:val="004D72BB"/>
    <w:rsid w:val="004D7376"/>
    <w:rsid w:val="004E0394"/>
    <w:rsid w:val="004E10AF"/>
    <w:rsid w:val="004E1339"/>
    <w:rsid w:val="004E179E"/>
    <w:rsid w:val="004E214B"/>
    <w:rsid w:val="004E2D69"/>
    <w:rsid w:val="004E2EDB"/>
    <w:rsid w:val="004E328B"/>
    <w:rsid w:val="004E3EDB"/>
    <w:rsid w:val="004E476B"/>
    <w:rsid w:val="004E4BC9"/>
    <w:rsid w:val="004E4E64"/>
    <w:rsid w:val="004E5193"/>
    <w:rsid w:val="004E6335"/>
    <w:rsid w:val="004E6364"/>
    <w:rsid w:val="004E6388"/>
    <w:rsid w:val="004E769A"/>
    <w:rsid w:val="004E78B9"/>
    <w:rsid w:val="004E793F"/>
    <w:rsid w:val="004E7A1B"/>
    <w:rsid w:val="004E7A41"/>
    <w:rsid w:val="004E7C80"/>
    <w:rsid w:val="004E7FE8"/>
    <w:rsid w:val="004F0C74"/>
    <w:rsid w:val="004F0D12"/>
    <w:rsid w:val="004F166F"/>
    <w:rsid w:val="004F19A4"/>
    <w:rsid w:val="004F1B0F"/>
    <w:rsid w:val="004F2387"/>
    <w:rsid w:val="004F2578"/>
    <w:rsid w:val="004F27C6"/>
    <w:rsid w:val="004F2B71"/>
    <w:rsid w:val="004F2D60"/>
    <w:rsid w:val="004F377F"/>
    <w:rsid w:val="004F45DB"/>
    <w:rsid w:val="004F5B31"/>
    <w:rsid w:val="004F5FD2"/>
    <w:rsid w:val="004F608F"/>
    <w:rsid w:val="004F656C"/>
    <w:rsid w:val="004F69A0"/>
    <w:rsid w:val="004F6F2C"/>
    <w:rsid w:val="004F7607"/>
    <w:rsid w:val="005011F9"/>
    <w:rsid w:val="00501BF8"/>
    <w:rsid w:val="0050277A"/>
    <w:rsid w:val="00503AC5"/>
    <w:rsid w:val="00503B2A"/>
    <w:rsid w:val="005045A5"/>
    <w:rsid w:val="00504D77"/>
    <w:rsid w:val="00504D9B"/>
    <w:rsid w:val="00504FA3"/>
    <w:rsid w:val="0050587D"/>
    <w:rsid w:val="005059E1"/>
    <w:rsid w:val="00505BFA"/>
    <w:rsid w:val="00506164"/>
    <w:rsid w:val="00506589"/>
    <w:rsid w:val="00506F78"/>
    <w:rsid w:val="00507FC6"/>
    <w:rsid w:val="005103BB"/>
    <w:rsid w:val="00510E27"/>
    <w:rsid w:val="00510ED0"/>
    <w:rsid w:val="0051144E"/>
    <w:rsid w:val="00511532"/>
    <w:rsid w:val="0051191A"/>
    <w:rsid w:val="00511C77"/>
    <w:rsid w:val="00512664"/>
    <w:rsid w:val="005126CB"/>
    <w:rsid w:val="00512895"/>
    <w:rsid w:val="00512FFC"/>
    <w:rsid w:val="0051315B"/>
    <w:rsid w:val="00514845"/>
    <w:rsid w:val="005164AD"/>
    <w:rsid w:val="0051681C"/>
    <w:rsid w:val="0051686A"/>
    <w:rsid w:val="00516DB5"/>
    <w:rsid w:val="00516E68"/>
    <w:rsid w:val="0051793A"/>
    <w:rsid w:val="00517FD3"/>
    <w:rsid w:val="00520A05"/>
    <w:rsid w:val="005210BE"/>
    <w:rsid w:val="005210C0"/>
    <w:rsid w:val="00521363"/>
    <w:rsid w:val="00521CBF"/>
    <w:rsid w:val="00522A87"/>
    <w:rsid w:val="00522CB5"/>
    <w:rsid w:val="0052332F"/>
    <w:rsid w:val="00523405"/>
    <w:rsid w:val="00523434"/>
    <w:rsid w:val="00523448"/>
    <w:rsid w:val="00523DFC"/>
    <w:rsid w:val="00524013"/>
    <w:rsid w:val="00524391"/>
    <w:rsid w:val="00524877"/>
    <w:rsid w:val="00524F92"/>
    <w:rsid w:val="00525007"/>
    <w:rsid w:val="00525220"/>
    <w:rsid w:val="00525E2F"/>
    <w:rsid w:val="005260B6"/>
    <w:rsid w:val="00526250"/>
    <w:rsid w:val="00526417"/>
    <w:rsid w:val="00526C1A"/>
    <w:rsid w:val="00527016"/>
    <w:rsid w:val="00527019"/>
    <w:rsid w:val="00527515"/>
    <w:rsid w:val="005278C2"/>
    <w:rsid w:val="00527D7C"/>
    <w:rsid w:val="0053024A"/>
    <w:rsid w:val="005304D9"/>
    <w:rsid w:val="00530730"/>
    <w:rsid w:val="00531C25"/>
    <w:rsid w:val="0053290A"/>
    <w:rsid w:val="005343E7"/>
    <w:rsid w:val="00534BFA"/>
    <w:rsid w:val="00535BB7"/>
    <w:rsid w:val="0053604A"/>
    <w:rsid w:val="00536A25"/>
    <w:rsid w:val="005372DE"/>
    <w:rsid w:val="00537478"/>
    <w:rsid w:val="00540269"/>
    <w:rsid w:val="005403E7"/>
    <w:rsid w:val="00540A91"/>
    <w:rsid w:val="00540FC3"/>
    <w:rsid w:val="0054123C"/>
    <w:rsid w:val="00541254"/>
    <w:rsid w:val="0054142B"/>
    <w:rsid w:val="005416AD"/>
    <w:rsid w:val="00542D8D"/>
    <w:rsid w:val="00544AA3"/>
    <w:rsid w:val="00544C6F"/>
    <w:rsid w:val="00545175"/>
    <w:rsid w:val="005456C6"/>
    <w:rsid w:val="005457EF"/>
    <w:rsid w:val="00545FF7"/>
    <w:rsid w:val="005463DD"/>
    <w:rsid w:val="00546B0F"/>
    <w:rsid w:val="00547149"/>
    <w:rsid w:val="005471ED"/>
    <w:rsid w:val="005473F3"/>
    <w:rsid w:val="005475A8"/>
    <w:rsid w:val="005478A7"/>
    <w:rsid w:val="00547E1C"/>
    <w:rsid w:val="00547E24"/>
    <w:rsid w:val="005502C7"/>
    <w:rsid w:val="00550D54"/>
    <w:rsid w:val="00550DDA"/>
    <w:rsid w:val="00551205"/>
    <w:rsid w:val="00551B26"/>
    <w:rsid w:val="00552BB5"/>
    <w:rsid w:val="00552F58"/>
    <w:rsid w:val="00553032"/>
    <w:rsid w:val="005532AF"/>
    <w:rsid w:val="00554383"/>
    <w:rsid w:val="0055449E"/>
    <w:rsid w:val="005550B2"/>
    <w:rsid w:val="00555434"/>
    <w:rsid w:val="00555698"/>
    <w:rsid w:val="005558C6"/>
    <w:rsid w:val="005561AA"/>
    <w:rsid w:val="00557418"/>
    <w:rsid w:val="00557E11"/>
    <w:rsid w:val="00557E6B"/>
    <w:rsid w:val="00560168"/>
    <w:rsid w:val="00560489"/>
    <w:rsid w:val="005605B0"/>
    <w:rsid w:val="0056062B"/>
    <w:rsid w:val="00560A3C"/>
    <w:rsid w:val="00560C67"/>
    <w:rsid w:val="0056125B"/>
    <w:rsid w:val="00562584"/>
    <w:rsid w:val="005629BF"/>
    <w:rsid w:val="00562C3D"/>
    <w:rsid w:val="00562DBF"/>
    <w:rsid w:val="0056386B"/>
    <w:rsid w:val="005638C5"/>
    <w:rsid w:val="00563D8C"/>
    <w:rsid w:val="0056404D"/>
    <w:rsid w:val="0056453A"/>
    <w:rsid w:val="005647B3"/>
    <w:rsid w:val="005655B9"/>
    <w:rsid w:val="00565E92"/>
    <w:rsid w:val="00565FAE"/>
    <w:rsid w:val="0056622B"/>
    <w:rsid w:val="005677DA"/>
    <w:rsid w:val="0056790B"/>
    <w:rsid w:val="00567B9E"/>
    <w:rsid w:val="00567FB3"/>
    <w:rsid w:val="00570105"/>
    <w:rsid w:val="005707D9"/>
    <w:rsid w:val="00570F48"/>
    <w:rsid w:val="005710A3"/>
    <w:rsid w:val="00571179"/>
    <w:rsid w:val="0057149C"/>
    <w:rsid w:val="00571814"/>
    <w:rsid w:val="00571880"/>
    <w:rsid w:val="00571C92"/>
    <w:rsid w:val="00571CF8"/>
    <w:rsid w:val="00571D9A"/>
    <w:rsid w:val="00572124"/>
    <w:rsid w:val="00572597"/>
    <w:rsid w:val="005728D8"/>
    <w:rsid w:val="00572E5F"/>
    <w:rsid w:val="0057313B"/>
    <w:rsid w:val="00573717"/>
    <w:rsid w:val="005738DE"/>
    <w:rsid w:val="00573979"/>
    <w:rsid w:val="00573A82"/>
    <w:rsid w:val="00574175"/>
    <w:rsid w:val="0057421C"/>
    <w:rsid w:val="00574633"/>
    <w:rsid w:val="00575051"/>
    <w:rsid w:val="00575140"/>
    <w:rsid w:val="00575730"/>
    <w:rsid w:val="00575A0E"/>
    <w:rsid w:val="00575B5A"/>
    <w:rsid w:val="00575D9A"/>
    <w:rsid w:val="00577134"/>
    <w:rsid w:val="005774F8"/>
    <w:rsid w:val="0057768D"/>
    <w:rsid w:val="00577F6C"/>
    <w:rsid w:val="00580486"/>
    <w:rsid w:val="005807F5"/>
    <w:rsid w:val="00580BE3"/>
    <w:rsid w:val="00581BB2"/>
    <w:rsid w:val="00581D9C"/>
    <w:rsid w:val="00581E48"/>
    <w:rsid w:val="0058213F"/>
    <w:rsid w:val="00582625"/>
    <w:rsid w:val="00582F35"/>
    <w:rsid w:val="005835AB"/>
    <w:rsid w:val="00583757"/>
    <w:rsid w:val="00583A67"/>
    <w:rsid w:val="00583B89"/>
    <w:rsid w:val="00584705"/>
    <w:rsid w:val="00584A20"/>
    <w:rsid w:val="00585C58"/>
    <w:rsid w:val="00586187"/>
    <w:rsid w:val="005869DF"/>
    <w:rsid w:val="00586B17"/>
    <w:rsid w:val="00586B4C"/>
    <w:rsid w:val="0058725B"/>
    <w:rsid w:val="00587370"/>
    <w:rsid w:val="00587529"/>
    <w:rsid w:val="00587841"/>
    <w:rsid w:val="00587E0F"/>
    <w:rsid w:val="00590089"/>
    <w:rsid w:val="00590BEA"/>
    <w:rsid w:val="00591192"/>
    <w:rsid w:val="0059263B"/>
    <w:rsid w:val="005926C2"/>
    <w:rsid w:val="005938F5"/>
    <w:rsid w:val="00593F9B"/>
    <w:rsid w:val="0059460D"/>
    <w:rsid w:val="00595736"/>
    <w:rsid w:val="00595B79"/>
    <w:rsid w:val="00595FD9"/>
    <w:rsid w:val="005963A1"/>
    <w:rsid w:val="00596502"/>
    <w:rsid w:val="00596E66"/>
    <w:rsid w:val="005977E5"/>
    <w:rsid w:val="005978B7"/>
    <w:rsid w:val="005A0920"/>
    <w:rsid w:val="005A0E10"/>
    <w:rsid w:val="005A1351"/>
    <w:rsid w:val="005A1CCB"/>
    <w:rsid w:val="005A2112"/>
    <w:rsid w:val="005A2149"/>
    <w:rsid w:val="005A26C3"/>
    <w:rsid w:val="005A2DFF"/>
    <w:rsid w:val="005A3093"/>
    <w:rsid w:val="005A3297"/>
    <w:rsid w:val="005A3EF3"/>
    <w:rsid w:val="005A477B"/>
    <w:rsid w:val="005A486E"/>
    <w:rsid w:val="005A4D8B"/>
    <w:rsid w:val="005A4E09"/>
    <w:rsid w:val="005A4E19"/>
    <w:rsid w:val="005A550F"/>
    <w:rsid w:val="005A5B88"/>
    <w:rsid w:val="005A64ED"/>
    <w:rsid w:val="005A751F"/>
    <w:rsid w:val="005B01AB"/>
    <w:rsid w:val="005B043B"/>
    <w:rsid w:val="005B0457"/>
    <w:rsid w:val="005B1DDC"/>
    <w:rsid w:val="005B1EFC"/>
    <w:rsid w:val="005B232F"/>
    <w:rsid w:val="005B26E9"/>
    <w:rsid w:val="005B2E42"/>
    <w:rsid w:val="005B2EFB"/>
    <w:rsid w:val="005B2EFD"/>
    <w:rsid w:val="005B343B"/>
    <w:rsid w:val="005B3651"/>
    <w:rsid w:val="005B388C"/>
    <w:rsid w:val="005B4AE5"/>
    <w:rsid w:val="005B4D60"/>
    <w:rsid w:val="005B4FED"/>
    <w:rsid w:val="005B591A"/>
    <w:rsid w:val="005B5A7F"/>
    <w:rsid w:val="005B65B0"/>
    <w:rsid w:val="005B672B"/>
    <w:rsid w:val="005B685B"/>
    <w:rsid w:val="005B73A0"/>
    <w:rsid w:val="005B7616"/>
    <w:rsid w:val="005B77FF"/>
    <w:rsid w:val="005B7E65"/>
    <w:rsid w:val="005C0A2B"/>
    <w:rsid w:val="005C11CA"/>
    <w:rsid w:val="005C1687"/>
    <w:rsid w:val="005C1AB3"/>
    <w:rsid w:val="005C233E"/>
    <w:rsid w:val="005C254D"/>
    <w:rsid w:val="005C2732"/>
    <w:rsid w:val="005C3C06"/>
    <w:rsid w:val="005C412C"/>
    <w:rsid w:val="005C4804"/>
    <w:rsid w:val="005C4E20"/>
    <w:rsid w:val="005C4EA3"/>
    <w:rsid w:val="005C5227"/>
    <w:rsid w:val="005C55C9"/>
    <w:rsid w:val="005C5B15"/>
    <w:rsid w:val="005C6DF2"/>
    <w:rsid w:val="005C6FD6"/>
    <w:rsid w:val="005C7189"/>
    <w:rsid w:val="005C741D"/>
    <w:rsid w:val="005C778C"/>
    <w:rsid w:val="005C79BD"/>
    <w:rsid w:val="005C7CCD"/>
    <w:rsid w:val="005D0124"/>
    <w:rsid w:val="005D016E"/>
    <w:rsid w:val="005D01CC"/>
    <w:rsid w:val="005D02F4"/>
    <w:rsid w:val="005D037E"/>
    <w:rsid w:val="005D0603"/>
    <w:rsid w:val="005D10CD"/>
    <w:rsid w:val="005D1779"/>
    <w:rsid w:val="005D1B13"/>
    <w:rsid w:val="005D2746"/>
    <w:rsid w:val="005D310E"/>
    <w:rsid w:val="005D3D00"/>
    <w:rsid w:val="005D3D33"/>
    <w:rsid w:val="005D42A0"/>
    <w:rsid w:val="005D4ABB"/>
    <w:rsid w:val="005D4DF0"/>
    <w:rsid w:val="005D5004"/>
    <w:rsid w:val="005D5024"/>
    <w:rsid w:val="005D5121"/>
    <w:rsid w:val="005D5EFD"/>
    <w:rsid w:val="005D6276"/>
    <w:rsid w:val="005D6AE2"/>
    <w:rsid w:val="005D6FC7"/>
    <w:rsid w:val="005D7C4E"/>
    <w:rsid w:val="005D7D67"/>
    <w:rsid w:val="005D7DD3"/>
    <w:rsid w:val="005D7E37"/>
    <w:rsid w:val="005E0686"/>
    <w:rsid w:val="005E08CC"/>
    <w:rsid w:val="005E0DD0"/>
    <w:rsid w:val="005E10F3"/>
    <w:rsid w:val="005E142F"/>
    <w:rsid w:val="005E1D16"/>
    <w:rsid w:val="005E1DA3"/>
    <w:rsid w:val="005E353A"/>
    <w:rsid w:val="005E35E7"/>
    <w:rsid w:val="005E3F82"/>
    <w:rsid w:val="005E434A"/>
    <w:rsid w:val="005E46BE"/>
    <w:rsid w:val="005E5340"/>
    <w:rsid w:val="005E57F4"/>
    <w:rsid w:val="005E601C"/>
    <w:rsid w:val="005E6653"/>
    <w:rsid w:val="005E67F7"/>
    <w:rsid w:val="005E6BDE"/>
    <w:rsid w:val="005E6C12"/>
    <w:rsid w:val="005E6CE5"/>
    <w:rsid w:val="005E7472"/>
    <w:rsid w:val="005E7F96"/>
    <w:rsid w:val="005F10A3"/>
    <w:rsid w:val="005F11B2"/>
    <w:rsid w:val="005F13AC"/>
    <w:rsid w:val="005F18F7"/>
    <w:rsid w:val="005F19EE"/>
    <w:rsid w:val="005F1AD1"/>
    <w:rsid w:val="005F2699"/>
    <w:rsid w:val="005F275E"/>
    <w:rsid w:val="005F290C"/>
    <w:rsid w:val="005F39F5"/>
    <w:rsid w:val="005F3B63"/>
    <w:rsid w:val="005F5133"/>
    <w:rsid w:val="005F5C92"/>
    <w:rsid w:val="005F686A"/>
    <w:rsid w:val="005F6ABF"/>
    <w:rsid w:val="005F6D54"/>
    <w:rsid w:val="005F737D"/>
    <w:rsid w:val="005F74B4"/>
    <w:rsid w:val="005F7662"/>
    <w:rsid w:val="005F7827"/>
    <w:rsid w:val="005F7C35"/>
    <w:rsid w:val="00600500"/>
    <w:rsid w:val="00600659"/>
    <w:rsid w:val="00600FCB"/>
    <w:rsid w:val="00601352"/>
    <w:rsid w:val="00601708"/>
    <w:rsid w:val="00601817"/>
    <w:rsid w:val="00601B6D"/>
    <w:rsid w:val="00601B9D"/>
    <w:rsid w:val="006021FD"/>
    <w:rsid w:val="006022DF"/>
    <w:rsid w:val="006028D6"/>
    <w:rsid w:val="0060327D"/>
    <w:rsid w:val="00603685"/>
    <w:rsid w:val="006042AE"/>
    <w:rsid w:val="006046D0"/>
    <w:rsid w:val="00604DF5"/>
    <w:rsid w:val="006056EF"/>
    <w:rsid w:val="006059C3"/>
    <w:rsid w:val="006065C7"/>
    <w:rsid w:val="00606962"/>
    <w:rsid w:val="00606D86"/>
    <w:rsid w:val="00606FDD"/>
    <w:rsid w:val="0060700C"/>
    <w:rsid w:val="006079A9"/>
    <w:rsid w:val="00607A0C"/>
    <w:rsid w:val="00610184"/>
    <w:rsid w:val="006103C7"/>
    <w:rsid w:val="006104D8"/>
    <w:rsid w:val="006105A6"/>
    <w:rsid w:val="00610E51"/>
    <w:rsid w:val="00611AD1"/>
    <w:rsid w:val="00611E74"/>
    <w:rsid w:val="00611EC3"/>
    <w:rsid w:val="006121C3"/>
    <w:rsid w:val="00613137"/>
    <w:rsid w:val="00613663"/>
    <w:rsid w:val="00613C2B"/>
    <w:rsid w:val="00613EC1"/>
    <w:rsid w:val="006146DE"/>
    <w:rsid w:val="006163D8"/>
    <w:rsid w:val="00616A50"/>
    <w:rsid w:val="00616FC3"/>
    <w:rsid w:val="0061717C"/>
    <w:rsid w:val="006174B5"/>
    <w:rsid w:val="006179FD"/>
    <w:rsid w:val="00617A3D"/>
    <w:rsid w:val="00617A5D"/>
    <w:rsid w:val="0062085A"/>
    <w:rsid w:val="006220FE"/>
    <w:rsid w:val="0062243E"/>
    <w:rsid w:val="00622701"/>
    <w:rsid w:val="00622B2E"/>
    <w:rsid w:val="00623780"/>
    <w:rsid w:val="006243FD"/>
    <w:rsid w:val="00624450"/>
    <w:rsid w:val="0062461C"/>
    <w:rsid w:val="006247F1"/>
    <w:rsid w:val="00624811"/>
    <w:rsid w:val="00624EEC"/>
    <w:rsid w:val="006252B6"/>
    <w:rsid w:val="00626721"/>
    <w:rsid w:val="006267C8"/>
    <w:rsid w:val="0062698A"/>
    <w:rsid w:val="00627325"/>
    <w:rsid w:val="0062747D"/>
    <w:rsid w:val="00627E78"/>
    <w:rsid w:val="00630018"/>
    <w:rsid w:val="0063041D"/>
    <w:rsid w:val="0063078F"/>
    <w:rsid w:val="0063180E"/>
    <w:rsid w:val="0063261A"/>
    <w:rsid w:val="0063281F"/>
    <w:rsid w:val="006331FE"/>
    <w:rsid w:val="00633458"/>
    <w:rsid w:val="00633A63"/>
    <w:rsid w:val="00634186"/>
    <w:rsid w:val="0063466E"/>
    <w:rsid w:val="0063477E"/>
    <w:rsid w:val="00634ADF"/>
    <w:rsid w:val="00634F67"/>
    <w:rsid w:val="006352B4"/>
    <w:rsid w:val="006353DD"/>
    <w:rsid w:val="00635D73"/>
    <w:rsid w:val="00635DF4"/>
    <w:rsid w:val="00635F1C"/>
    <w:rsid w:val="006367CB"/>
    <w:rsid w:val="00636A12"/>
    <w:rsid w:val="00636C83"/>
    <w:rsid w:val="0063797F"/>
    <w:rsid w:val="00637D02"/>
    <w:rsid w:val="00640A0A"/>
    <w:rsid w:val="00640D92"/>
    <w:rsid w:val="006410FD"/>
    <w:rsid w:val="0064117D"/>
    <w:rsid w:val="006411C5"/>
    <w:rsid w:val="006413B9"/>
    <w:rsid w:val="006415A1"/>
    <w:rsid w:val="00642041"/>
    <w:rsid w:val="0064214F"/>
    <w:rsid w:val="006424FC"/>
    <w:rsid w:val="00643183"/>
    <w:rsid w:val="00643D15"/>
    <w:rsid w:val="00644090"/>
    <w:rsid w:val="00644228"/>
    <w:rsid w:val="006446D4"/>
    <w:rsid w:val="00644720"/>
    <w:rsid w:val="00644B24"/>
    <w:rsid w:val="00644CE5"/>
    <w:rsid w:val="00644ED5"/>
    <w:rsid w:val="00646024"/>
    <w:rsid w:val="006463EA"/>
    <w:rsid w:val="006470A0"/>
    <w:rsid w:val="006471C2"/>
    <w:rsid w:val="006476C4"/>
    <w:rsid w:val="00651092"/>
    <w:rsid w:val="006513FF"/>
    <w:rsid w:val="006515BC"/>
    <w:rsid w:val="00651633"/>
    <w:rsid w:val="006517A7"/>
    <w:rsid w:val="00652159"/>
    <w:rsid w:val="00652D0C"/>
    <w:rsid w:val="00652FA6"/>
    <w:rsid w:val="006534B6"/>
    <w:rsid w:val="00653933"/>
    <w:rsid w:val="00653BA5"/>
    <w:rsid w:val="00654AEC"/>
    <w:rsid w:val="00655539"/>
    <w:rsid w:val="00655BE7"/>
    <w:rsid w:val="00656192"/>
    <w:rsid w:val="00656974"/>
    <w:rsid w:val="00656DE8"/>
    <w:rsid w:val="00656F65"/>
    <w:rsid w:val="006574E5"/>
    <w:rsid w:val="00657768"/>
    <w:rsid w:val="00660089"/>
    <w:rsid w:val="00660663"/>
    <w:rsid w:val="00660B18"/>
    <w:rsid w:val="00660C06"/>
    <w:rsid w:val="006611B8"/>
    <w:rsid w:val="00661B4B"/>
    <w:rsid w:val="00661B5C"/>
    <w:rsid w:val="00661C3D"/>
    <w:rsid w:val="00661DBC"/>
    <w:rsid w:val="00661FDD"/>
    <w:rsid w:val="0066222D"/>
    <w:rsid w:val="0066329B"/>
    <w:rsid w:val="006633BA"/>
    <w:rsid w:val="006634EE"/>
    <w:rsid w:val="006635FB"/>
    <w:rsid w:val="0066399B"/>
    <w:rsid w:val="0066491E"/>
    <w:rsid w:val="00664A82"/>
    <w:rsid w:val="006652A2"/>
    <w:rsid w:val="00665555"/>
    <w:rsid w:val="00665D4C"/>
    <w:rsid w:val="00665E4B"/>
    <w:rsid w:val="0066639B"/>
    <w:rsid w:val="0066681C"/>
    <w:rsid w:val="006668DF"/>
    <w:rsid w:val="00666D14"/>
    <w:rsid w:val="00666D86"/>
    <w:rsid w:val="006673A7"/>
    <w:rsid w:val="00667560"/>
    <w:rsid w:val="006703BF"/>
    <w:rsid w:val="0067075A"/>
    <w:rsid w:val="006709E6"/>
    <w:rsid w:val="00670CEF"/>
    <w:rsid w:val="00671150"/>
    <w:rsid w:val="00671266"/>
    <w:rsid w:val="00671392"/>
    <w:rsid w:val="00671C76"/>
    <w:rsid w:val="00672155"/>
    <w:rsid w:val="0067253F"/>
    <w:rsid w:val="006725A6"/>
    <w:rsid w:val="006725D7"/>
    <w:rsid w:val="006735C9"/>
    <w:rsid w:val="00673A34"/>
    <w:rsid w:val="006741E9"/>
    <w:rsid w:val="00674A7A"/>
    <w:rsid w:val="006752CB"/>
    <w:rsid w:val="00676193"/>
    <w:rsid w:val="0067655F"/>
    <w:rsid w:val="006773B3"/>
    <w:rsid w:val="006776DC"/>
    <w:rsid w:val="006777E2"/>
    <w:rsid w:val="00677A5B"/>
    <w:rsid w:val="00677B6B"/>
    <w:rsid w:val="006804E8"/>
    <w:rsid w:val="00681098"/>
    <w:rsid w:val="00681206"/>
    <w:rsid w:val="00681A95"/>
    <w:rsid w:val="00681B72"/>
    <w:rsid w:val="006822AA"/>
    <w:rsid w:val="00682E33"/>
    <w:rsid w:val="00683797"/>
    <w:rsid w:val="00683B5F"/>
    <w:rsid w:val="00683F03"/>
    <w:rsid w:val="00684361"/>
    <w:rsid w:val="00684806"/>
    <w:rsid w:val="006856E4"/>
    <w:rsid w:val="00686388"/>
    <w:rsid w:val="00686F50"/>
    <w:rsid w:val="00687CC2"/>
    <w:rsid w:val="00687F49"/>
    <w:rsid w:val="00690D6E"/>
    <w:rsid w:val="006917C5"/>
    <w:rsid w:val="0069210C"/>
    <w:rsid w:val="00692A6A"/>
    <w:rsid w:val="006934D4"/>
    <w:rsid w:val="00694361"/>
    <w:rsid w:val="006945F2"/>
    <w:rsid w:val="00694F88"/>
    <w:rsid w:val="006955E1"/>
    <w:rsid w:val="00695867"/>
    <w:rsid w:val="00695B87"/>
    <w:rsid w:val="00695C81"/>
    <w:rsid w:val="00696074"/>
    <w:rsid w:val="006966F0"/>
    <w:rsid w:val="0069680A"/>
    <w:rsid w:val="00696A60"/>
    <w:rsid w:val="00696A95"/>
    <w:rsid w:val="0069751A"/>
    <w:rsid w:val="0069771C"/>
    <w:rsid w:val="00697815"/>
    <w:rsid w:val="00697B44"/>
    <w:rsid w:val="006A03BF"/>
    <w:rsid w:val="006A05B8"/>
    <w:rsid w:val="006A0CCF"/>
    <w:rsid w:val="006A1384"/>
    <w:rsid w:val="006A20C7"/>
    <w:rsid w:val="006A261E"/>
    <w:rsid w:val="006A2648"/>
    <w:rsid w:val="006A26B7"/>
    <w:rsid w:val="006A2F9E"/>
    <w:rsid w:val="006A30D0"/>
    <w:rsid w:val="006A3241"/>
    <w:rsid w:val="006A38C4"/>
    <w:rsid w:val="006A47EA"/>
    <w:rsid w:val="006A4877"/>
    <w:rsid w:val="006A500A"/>
    <w:rsid w:val="006A58DB"/>
    <w:rsid w:val="006A5A72"/>
    <w:rsid w:val="006A5EE7"/>
    <w:rsid w:val="006A63CB"/>
    <w:rsid w:val="006A6EFE"/>
    <w:rsid w:val="006A6F04"/>
    <w:rsid w:val="006B03E1"/>
    <w:rsid w:val="006B065D"/>
    <w:rsid w:val="006B0B84"/>
    <w:rsid w:val="006B1818"/>
    <w:rsid w:val="006B2176"/>
    <w:rsid w:val="006B23BB"/>
    <w:rsid w:val="006B2E8E"/>
    <w:rsid w:val="006B3103"/>
    <w:rsid w:val="006B3A16"/>
    <w:rsid w:val="006B3D94"/>
    <w:rsid w:val="006B3FC6"/>
    <w:rsid w:val="006B4179"/>
    <w:rsid w:val="006B47FD"/>
    <w:rsid w:val="006B4C2D"/>
    <w:rsid w:val="006B5229"/>
    <w:rsid w:val="006B55B7"/>
    <w:rsid w:val="006B570B"/>
    <w:rsid w:val="006B5841"/>
    <w:rsid w:val="006B5ADC"/>
    <w:rsid w:val="006B5E99"/>
    <w:rsid w:val="006B77C3"/>
    <w:rsid w:val="006C01D5"/>
    <w:rsid w:val="006C0406"/>
    <w:rsid w:val="006C0B56"/>
    <w:rsid w:val="006C0DAA"/>
    <w:rsid w:val="006C11C9"/>
    <w:rsid w:val="006C19EB"/>
    <w:rsid w:val="006C3AF2"/>
    <w:rsid w:val="006C42D4"/>
    <w:rsid w:val="006C4618"/>
    <w:rsid w:val="006C4BC0"/>
    <w:rsid w:val="006C5E66"/>
    <w:rsid w:val="006C611E"/>
    <w:rsid w:val="006C625F"/>
    <w:rsid w:val="006C6BC4"/>
    <w:rsid w:val="006C6E28"/>
    <w:rsid w:val="006C77F3"/>
    <w:rsid w:val="006C7998"/>
    <w:rsid w:val="006D0987"/>
    <w:rsid w:val="006D0A95"/>
    <w:rsid w:val="006D0C10"/>
    <w:rsid w:val="006D0D22"/>
    <w:rsid w:val="006D1168"/>
    <w:rsid w:val="006D12DA"/>
    <w:rsid w:val="006D1635"/>
    <w:rsid w:val="006D1A20"/>
    <w:rsid w:val="006D1C15"/>
    <w:rsid w:val="006D1C81"/>
    <w:rsid w:val="006D1D96"/>
    <w:rsid w:val="006D2122"/>
    <w:rsid w:val="006D2291"/>
    <w:rsid w:val="006D2328"/>
    <w:rsid w:val="006D2539"/>
    <w:rsid w:val="006D2F90"/>
    <w:rsid w:val="006D39C8"/>
    <w:rsid w:val="006D3C0A"/>
    <w:rsid w:val="006D5B42"/>
    <w:rsid w:val="006D62AD"/>
    <w:rsid w:val="006D65E8"/>
    <w:rsid w:val="006D66B5"/>
    <w:rsid w:val="006D6EE6"/>
    <w:rsid w:val="006D7985"/>
    <w:rsid w:val="006D7D1E"/>
    <w:rsid w:val="006E013D"/>
    <w:rsid w:val="006E0692"/>
    <w:rsid w:val="006E0C5E"/>
    <w:rsid w:val="006E103B"/>
    <w:rsid w:val="006E1EA3"/>
    <w:rsid w:val="006E2481"/>
    <w:rsid w:val="006E3720"/>
    <w:rsid w:val="006E3915"/>
    <w:rsid w:val="006E4D87"/>
    <w:rsid w:val="006E4FB7"/>
    <w:rsid w:val="006E54DD"/>
    <w:rsid w:val="006E5B24"/>
    <w:rsid w:val="006E5BBD"/>
    <w:rsid w:val="006E5E2A"/>
    <w:rsid w:val="006E608F"/>
    <w:rsid w:val="006E641C"/>
    <w:rsid w:val="006E68E6"/>
    <w:rsid w:val="006E6A37"/>
    <w:rsid w:val="006E737D"/>
    <w:rsid w:val="006E7C2A"/>
    <w:rsid w:val="006E7EFC"/>
    <w:rsid w:val="006F01DA"/>
    <w:rsid w:val="006F0DCB"/>
    <w:rsid w:val="006F0E43"/>
    <w:rsid w:val="006F1A33"/>
    <w:rsid w:val="006F22D6"/>
    <w:rsid w:val="006F25EA"/>
    <w:rsid w:val="006F280A"/>
    <w:rsid w:val="006F2C06"/>
    <w:rsid w:val="006F3112"/>
    <w:rsid w:val="006F396F"/>
    <w:rsid w:val="006F45E2"/>
    <w:rsid w:val="006F4FCC"/>
    <w:rsid w:val="006F5804"/>
    <w:rsid w:val="006F5840"/>
    <w:rsid w:val="006F6278"/>
    <w:rsid w:val="006F6591"/>
    <w:rsid w:val="006F76E3"/>
    <w:rsid w:val="00700183"/>
    <w:rsid w:val="007017E2"/>
    <w:rsid w:val="00701D13"/>
    <w:rsid w:val="00702314"/>
    <w:rsid w:val="00702662"/>
    <w:rsid w:val="007026B8"/>
    <w:rsid w:val="007032EA"/>
    <w:rsid w:val="007033A5"/>
    <w:rsid w:val="00703B93"/>
    <w:rsid w:val="00704CD7"/>
    <w:rsid w:val="00704E10"/>
    <w:rsid w:val="00704FCE"/>
    <w:rsid w:val="00705621"/>
    <w:rsid w:val="00705849"/>
    <w:rsid w:val="00705BE1"/>
    <w:rsid w:val="00706560"/>
    <w:rsid w:val="00706AF4"/>
    <w:rsid w:val="00706D0D"/>
    <w:rsid w:val="007078E7"/>
    <w:rsid w:val="00707E31"/>
    <w:rsid w:val="0071003E"/>
    <w:rsid w:val="00711BA1"/>
    <w:rsid w:val="00711BEB"/>
    <w:rsid w:val="00711F5A"/>
    <w:rsid w:val="00712DD5"/>
    <w:rsid w:val="00712EDA"/>
    <w:rsid w:val="007133BE"/>
    <w:rsid w:val="00713601"/>
    <w:rsid w:val="007136E0"/>
    <w:rsid w:val="007143CD"/>
    <w:rsid w:val="00714B5F"/>
    <w:rsid w:val="00714BDC"/>
    <w:rsid w:val="00715953"/>
    <w:rsid w:val="0071631B"/>
    <w:rsid w:val="0071632F"/>
    <w:rsid w:val="0071687E"/>
    <w:rsid w:val="00716E08"/>
    <w:rsid w:val="007171CD"/>
    <w:rsid w:val="00717993"/>
    <w:rsid w:val="00721B1A"/>
    <w:rsid w:val="00721E28"/>
    <w:rsid w:val="007222AD"/>
    <w:rsid w:val="00722497"/>
    <w:rsid w:val="0072257B"/>
    <w:rsid w:val="00722604"/>
    <w:rsid w:val="00722C4F"/>
    <w:rsid w:val="00722D55"/>
    <w:rsid w:val="007246DF"/>
    <w:rsid w:val="00724722"/>
    <w:rsid w:val="00724A91"/>
    <w:rsid w:val="00725834"/>
    <w:rsid w:val="00726DD9"/>
    <w:rsid w:val="00726F50"/>
    <w:rsid w:val="00726F7F"/>
    <w:rsid w:val="00727529"/>
    <w:rsid w:val="00727C1C"/>
    <w:rsid w:val="00727DF5"/>
    <w:rsid w:val="007303F6"/>
    <w:rsid w:val="007308E8"/>
    <w:rsid w:val="00730A66"/>
    <w:rsid w:val="00730E90"/>
    <w:rsid w:val="007326DB"/>
    <w:rsid w:val="00733C26"/>
    <w:rsid w:val="00733E81"/>
    <w:rsid w:val="00734838"/>
    <w:rsid w:val="00734926"/>
    <w:rsid w:val="00734B68"/>
    <w:rsid w:val="007353AE"/>
    <w:rsid w:val="0073669E"/>
    <w:rsid w:val="00736763"/>
    <w:rsid w:val="00736936"/>
    <w:rsid w:val="00736B28"/>
    <w:rsid w:val="00736D9A"/>
    <w:rsid w:val="00736DC6"/>
    <w:rsid w:val="007375E9"/>
    <w:rsid w:val="00737CEE"/>
    <w:rsid w:val="007408B6"/>
    <w:rsid w:val="007408D4"/>
    <w:rsid w:val="00740C84"/>
    <w:rsid w:val="00740F53"/>
    <w:rsid w:val="007418C8"/>
    <w:rsid w:val="00741C55"/>
    <w:rsid w:val="00741F09"/>
    <w:rsid w:val="00741FDC"/>
    <w:rsid w:val="007420B6"/>
    <w:rsid w:val="00742299"/>
    <w:rsid w:val="00742881"/>
    <w:rsid w:val="00742915"/>
    <w:rsid w:val="00742AB3"/>
    <w:rsid w:val="007430F2"/>
    <w:rsid w:val="0074342E"/>
    <w:rsid w:val="0074372F"/>
    <w:rsid w:val="007439DB"/>
    <w:rsid w:val="00743A85"/>
    <w:rsid w:val="00743BBF"/>
    <w:rsid w:val="00743BC7"/>
    <w:rsid w:val="00743E59"/>
    <w:rsid w:val="00744431"/>
    <w:rsid w:val="0074498A"/>
    <w:rsid w:val="0074516B"/>
    <w:rsid w:val="00745558"/>
    <w:rsid w:val="00745CEA"/>
    <w:rsid w:val="007468E5"/>
    <w:rsid w:val="00746C09"/>
    <w:rsid w:val="00750307"/>
    <w:rsid w:val="00750AA0"/>
    <w:rsid w:val="00750DA2"/>
    <w:rsid w:val="00750E02"/>
    <w:rsid w:val="00751630"/>
    <w:rsid w:val="00751719"/>
    <w:rsid w:val="00751BA3"/>
    <w:rsid w:val="00751BD4"/>
    <w:rsid w:val="00752541"/>
    <w:rsid w:val="00752B2C"/>
    <w:rsid w:val="00753951"/>
    <w:rsid w:val="00753BE1"/>
    <w:rsid w:val="0075449D"/>
    <w:rsid w:val="00754FEE"/>
    <w:rsid w:val="00755544"/>
    <w:rsid w:val="00756180"/>
    <w:rsid w:val="00756A53"/>
    <w:rsid w:val="00757A11"/>
    <w:rsid w:val="00757C29"/>
    <w:rsid w:val="00760A3B"/>
    <w:rsid w:val="00761078"/>
    <w:rsid w:val="00761C07"/>
    <w:rsid w:val="007620F9"/>
    <w:rsid w:val="00762136"/>
    <w:rsid w:val="0076226B"/>
    <w:rsid w:val="007628CF"/>
    <w:rsid w:val="00762956"/>
    <w:rsid w:val="007631DD"/>
    <w:rsid w:val="007631E0"/>
    <w:rsid w:val="007633B2"/>
    <w:rsid w:val="0076412A"/>
    <w:rsid w:val="0076421B"/>
    <w:rsid w:val="0076461C"/>
    <w:rsid w:val="00764E6B"/>
    <w:rsid w:val="007653DA"/>
    <w:rsid w:val="007654B3"/>
    <w:rsid w:val="007656B0"/>
    <w:rsid w:val="00765717"/>
    <w:rsid w:val="00765B23"/>
    <w:rsid w:val="00765F76"/>
    <w:rsid w:val="00766978"/>
    <w:rsid w:val="007669AF"/>
    <w:rsid w:val="00767525"/>
    <w:rsid w:val="007675AA"/>
    <w:rsid w:val="007676E8"/>
    <w:rsid w:val="00767E8D"/>
    <w:rsid w:val="007700E3"/>
    <w:rsid w:val="007704A9"/>
    <w:rsid w:val="00771B03"/>
    <w:rsid w:val="00771CDD"/>
    <w:rsid w:val="007722AF"/>
    <w:rsid w:val="00772D31"/>
    <w:rsid w:val="007737EF"/>
    <w:rsid w:val="00774522"/>
    <w:rsid w:val="00774A60"/>
    <w:rsid w:val="00774C40"/>
    <w:rsid w:val="00774C76"/>
    <w:rsid w:val="0077515F"/>
    <w:rsid w:val="007754C8"/>
    <w:rsid w:val="00775555"/>
    <w:rsid w:val="007756C0"/>
    <w:rsid w:val="00775966"/>
    <w:rsid w:val="00775A06"/>
    <w:rsid w:val="00775ED1"/>
    <w:rsid w:val="00775F8E"/>
    <w:rsid w:val="00776335"/>
    <w:rsid w:val="007767A4"/>
    <w:rsid w:val="007774E3"/>
    <w:rsid w:val="00780375"/>
    <w:rsid w:val="007805F6"/>
    <w:rsid w:val="007808A3"/>
    <w:rsid w:val="00780BE7"/>
    <w:rsid w:val="00780C9F"/>
    <w:rsid w:val="00780F09"/>
    <w:rsid w:val="0078109F"/>
    <w:rsid w:val="00781327"/>
    <w:rsid w:val="00782CD9"/>
    <w:rsid w:val="00782F04"/>
    <w:rsid w:val="00782F8C"/>
    <w:rsid w:val="0078329A"/>
    <w:rsid w:val="00783C0B"/>
    <w:rsid w:val="00783C9A"/>
    <w:rsid w:val="00783CCB"/>
    <w:rsid w:val="00783DD1"/>
    <w:rsid w:val="00784233"/>
    <w:rsid w:val="007845F6"/>
    <w:rsid w:val="007849BD"/>
    <w:rsid w:val="00784A85"/>
    <w:rsid w:val="007856B5"/>
    <w:rsid w:val="007857F6"/>
    <w:rsid w:val="00785D00"/>
    <w:rsid w:val="00786B95"/>
    <w:rsid w:val="00786FAE"/>
    <w:rsid w:val="007871C8"/>
    <w:rsid w:val="007872C4"/>
    <w:rsid w:val="00787B15"/>
    <w:rsid w:val="00790085"/>
    <w:rsid w:val="00790186"/>
    <w:rsid w:val="007902B9"/>
    <w:rsid w:val="00790687"/>
    <w:rsid w:val="00790AF0"/>
    <w:rsid w:val="00790B3A"/>
    <w:rsid w:val="00791207"/>
    <w:rsid w:val="007919E7"/>
    <w:rsid w:val="00791AD4"/>
    <w:rsid w:val="00791D5A"/>
    <w:rsid w:val="00791DBE"/>
    <w:rsid w:val="007922B7"/>
    <w:rsid w:val="00792557"/>
    <w:rsid w:val="00792E84"/>
    <w:rsid w:val="00793207"/>
    <w:rsid w:val="0079329E"/>
    <w:rsid w:val="00793D0A"/>
    <w:rsid w:val="00793E11"/>
    <w:rsid w:val="00794152"/>
    <w:rsid w:val="00794423"/>
    <w:rsid w:val="00795253"/>
    <w:rsid w:val="0079566D"/>
    <w:rsid w:val="007956FA"/>
    <w:rsid w:val="00795D60"/>
    <w:rsid w:val="007970E5"/>
    <w:rsid w:val="007974BF"/>
    <w:rsid w:val="007A09D9"/>
    <w:rsid w:val="007A0C4B"/>
    <w:rsid w:val="007A103A"/>
    <w:rsid w:val="007A1061"/>
    <w:rsid w:val="007A146C"/>
    <w:rsid w:val="007A159F"/>
    <w:rsid w:val="007A1B4C"/>
    <w:rsid w:val="007A225C"/>
    <w:rsid w:val="007A34B5"/>
    <w:rsid w:val="007A370F"/>
    <w:rsid w:val="007A52F8"/>
    <w:rsid w:val="007A5950"/>
    <w:rsid w:val="007A5F4A"/>
    <w:rsid w:val="007A685A"/>
    <w:rsid w:val="007A6C52"/>
    <w:rsid w:val="007A7367"/>
    <w:rsid w:val="007A7954"/>
    <w:rsid w:val="007B0520"/>
    <w:rsid w:val="007B11BA"/>
    <w:rsid w:val="007B14AF"/>
    <w:rsid w:val="007B15C4"/>
    <w:rsid w:val="007B17B7"/>
    <w:rsid w:val="007B1B78"/>
    <w:rsid w:val="007B1F2F"/>
    <w:rsid w:val="007B30C5"/>
    <w:rsid w:val="007B3517"/>
    <w:rsid w:val="007B361E"/>
    <w:rsid w:val="007B3915"/>
    <w:rsid w:val="007B40CC"/>
    <w:rsid w:val="007B4C2C"/>
    <w:rsid w:val="007B587A"/>
    <w:rsid w:val="007B5B79"/>
    <w:rsid w:val="007B5D28"/>
    <w:rsid w:val="007B5D2E"/>
    <w:rsid w:val="007B6B80"/>
    <w:rsid w:val="007B73B9"/>
    <w:rsid w:val="007B7C03"/>
    <w:rsid w:val="007B7F4D"/>
    <w:rsid w:val="007C0C29"/>
    <w:rsid w:val="007C0E16"/>
    <w:rsid w:val="007C1C1D"/>
    <w:rsid w:val="007C27E2"/>
    <w:rsid w:val="007C2F25"/>
    <w:rsid w:val="007C348C"/>
    <w:rsid w:val="007C387B"/>
    <w:rsid w:val="007C3BD7"/>
    <w:rsid w:val="007C40E7"/>
    <w:rsid w:val="007C4679"/>
    <w:rsid w:val="007C485A"/>
    <w:rsid w:val="007C49E1"/>
    <w:rsid w:val="007C4EDF"/>
    <w:rsid w:val="007C563E"/>
    <w:rsid w:val="007C599B"/>
    <w:rsid w:val="007C60D7"/>
    <w:rsid w:val="007C6C85"/>
    <w:rsid w:val="007C6EBF"/>
    <w:rsid w:val="007C729C"/>
    <w:rsid w:val="007D0026"/>
    <w:rsid w:val="007D17B6"/>
    <w:rsid w:val="007D1B88"/>
    <w:rsid w:val="007D21BF"/>
    <w:rsid w:val="007D26CA"/>
    <w:rsid w:val="007D2CC0"/>
    <w:rsid w:val="007D3EA8"/>
    <w:rsid w:val="007D42C0"/>
    <w:rsid w:val="007D437E"/>
    <w:rsid w:val="007D4665"/>
    <w:rsid w:val="007D49AC"/>
    <w:rsid w:val="007D4B64"/>
    <w:rsid w:val="007D4D6C"/>
    <w:rsid w:val="007D5448"/>
    <w:rsid w:val="007D5E96"/>
    <w:rsid w:val="007D6EB6"/>
    <w:rsid w:val="007D7C2F"/>
    <w:rsid w:val="007D7C83"/>
    <w:rsid w:val="007E0355"/>
    <w:rsid w:val="007E039F"/>
    <w:rsid w:val="007E0504"/>
    <w:rsid w:val="007E1130"/>
    <w:rsid w:val="007E12F3"/>
    <w:rsid w:val="007E1300"/>
    <w:rsid w:val="007E19E4"/>
    <w:rsid w:val="007E25CF"/>
    <w:rsid w:val="007E2618"/>
    <w:rsid w:val="007E26A4"/>
    <w:rsid w:val="007E29C9"/>
    <w:rsid w:val="007E3F45"/>
    <w:rsid w:val="007E461B"/>
    <w:rsid w:val="007E4750"/>
    <w:rsid w:val="007E4C11"/>
    <w:rsid w:val="007E4E8F"/>
    <w:rsid w:val="007E56D5"/>
    <w:rsid w:val="007E602D"/>
    <w:rsid w:val="007E6AAA"/>
    <w:rsid w:val="007E6E16"/>
    <w:rsid w:val="007E7164"/>
    <w:rsid w:val="007E7A98"/>
    <w:rsid w:val="007E7FC0"/>
    <w:rsid w:val="007F00EF"/>
    <w:rsid w:val="007F01E0"/>
    <w:rsid w:val="007F08A5"/>
    <w:rsid w:val="007F0AC7"/>
    <w:rsid w:val="007F1762"/>
    <w:rsid w:val="007F2177"/>
    <w:rsid w:val="007F2250"/>
    <w:rsid w:val="007F230B"/>
    <w:rsid w:val="007F2930"/>
    <w:rsid w:val="007F29A5"/>
    <w:rsid w:val="007F323B"/>
    <w:rsid w:val="007F3C2B"/>
    <w:rsid w:val="007F40A0"/>
    <w:rsid w:val="007F4751"/>
    <w:rsid w:val="007F4BA4"/>
    <w:rsid w:val="007F7750"/>
    <w:rsid w:val="007F78EA"/>
    <w:rsid w:val="007F7D75"/>
    <w:rsid w:val="00800151"/>
    <w:rsid w:val="0080015F"/>
    <w:rsid w:val="00800E8E"/>
    <w:rsid w:val="00801137"/>
    <w:rsid w:val="0080132B"/>
    <w:rsid w:val="00801790"/>
    <w:rsid w:val="0080182F"/>
    <w:rsid w:val="0080269A"/>
    <w:rsid w:val="00802E3C"/>
    <w:rsid w:val="00803C59"/>
    <w:rsid w:val="00803E6B"/>
    <w:rsid w:val="008045AD"/>
    <w:rsid w:val="00804811"/>
    <w:rsid w:val="00804933"/>
    <w:rsid w:val="00804AE0"/>
    <w:rsid w:val="00805643"/>
    <w:rsid w:val="0080592E"/>
    <w:rsid w:val="00806109"/>
    <w:rsid w:val="008062D0"/>
    <w:rsid w:val="00806CC7"/>
    <w:rsid w:val="0080739E"/>
    <w:rsid w:val="0080755F"/>
    <w:rsid w:val="00807599"/>
    <w:rsid w:val="00807711"/>
    <w:rsid w:val="00807F24"/>
    <w:rsid w:val="00807FF3"/>
    <w:rsid w:val="008105FE"/>
    <w:rsid w:val="00810E13"/>
    <w:rsid w:val="00811707"/>
    <w:rsid w:val="0081192E"/>
    <w:rsid w:val="00811BED"/>
    <w:rsid w:val="0081202E"/>
    <w:rsid w:val="008121E5"/>
    <w:rsid w:val="008122D7"/>
    <w:rsid w:val="008122FF"/>
    <w:rsid w:val="008127CB"/>
    <w:rsid w:val="00812BB2"/>
    <w:rsid w:val="00812C81"/>
    <w:rsid w:val="00812DF6"/>
    <w:rsid w:val="00812ECB"/>
    <w:rsid w:val="00812F98"/>
    <w:rsid w:val="0081339E"/>
    <w:rsid w:val="0081371F"/>
    <w:rsid w:val="00813721"/>
    <w:rsid w:val="00813FD3"/>
    <w:rsid w:val="00814111"/>
    <w:rsid w:val="008141B4"/>
    <w:rsid w:val="008141ED"/>
    <w:rsid w:val="008156A4"/>
    <w:rsid w:val="0081591D"/>
    <w:rsid w:val="00816007"/>
    <w:rsid w:val="00816826"/>
    <w:rsid w:val="00816A18"/>
    <w:rsid w:val="00816BAC"/>
    <w:rsid w:val="00816C8E"/>
    <w:rsid w:val="00816DC9"/>
    <w:rsid w:val="00816DFB"/>
    <w:rsid w:val="00817761"/>
    <w:rsid w:val="00817C4C"/>
    <w:rsid w:val="008204FA"/>
    <w:rsid w:val="00820E5B"/>
    <w:rsid w:val="00821363"/>
    <w:rsid w:val="008218A8"/>
    <w:rsid w:val="00821945"/>
    <w:rsid w:val="00821EA6"/>
    <w:rsid w:val="00821EB1"/>
    <w:rsid w:val="008223C6"/>
    <w:rsid w:val="00823C18"/>
    <w:rsid w:val="00824896"/>
    <w:rsid w:val="00824937"/>
    <w:rsid w:val="0082580A"/>
    <w:rsid w:val="00825F90"/>
    <w:rsid w:val="00827860"/>
    <w:rsid w:val="00827972"/>
    <w:rsid w:val="00827DCF"/>
    <w:rsid w:val="0083015C"/>
    <w:rsid w:val="00830785"/>
    <w:rsid w:val="00831159"/>
    <w:rsid w:val="0083184B"/>
    <w:rsid w:val="008318A7"/>
    <w:rsid w:val="00832001"/>
    <w:rsid w:val="00832E6E"/>
    <w:rsid w:val="0083343C"/>
    <w:rsid w:val="008339A3"/>
    <w:rsid w:val="00833F3A"/>
    <w:rsid w:val="00834259"/>
    <w:rsid w:val="00834D9F"/>
    <w:rsid w:val="0083511B"/>
    <w:rsid w:val="008353FD"/>
    <w:rsid w:val="008354A6"/>
    <w:rsid w:val="008379E8"/>
    <w:rsid w:val="00837B86"/>
    <w:rsid w:val="008405CC"/>
    <w:rsid w:val="0084072D"/>
    <w:rsid w:val="00840857"/>
    <w:rsid w:val="00840ADA"/>
    <w:rsid w:val="00841BA5"/>
    <w:rsid w:val="00841D05"/>
    <w:rsid w:val="00841D2E"/>
    <w:rsid w:val="008420CB"/>
    <w:rsid w:val="0084213D"/>
    <w:rsid w:val="00842AD6"/>
    <w:rsid w:val="00842D38"/>
    <w:rsid w:val="00842EA2"/>
    <w:rsid w:val="0084367B"/>
    <w:rsid w:val="00843843"/>
    <w:rsid w:val="008439C8"/>
    <w:rsid w:val="00843F6E"/>
    <w:rsid w:val="0084452C"/>
    <w:rsid w:val="0084485D"/>
    <w:rsid w:val="00844BB7"/>
    <w:rsid w:val="008451D7"/>
    <w:rsid w:val="008452AF"/>
    <w:rsid w:val="00845A11"/>
    <w:rsid w:val="00845E52"/>
    <w:rsid w:val="00846346"/>
    <w:rsid w:val="008464AE"/>
    <w:rsid w:val="00846B57"/>
    <w:rsid w:val="0084719D"/>
    <w:rsid w:val="008478FD"/>
    <w:rsid w:val="00847BF4"/>
    <w:rsid w:val="00850AE0"/>
    <w:rsid w:val="00850D43"/>
    <w:rsid w:val="00851CE0"/>
    <w:rsid w:val="00852154"/>
    <w:rsid w:val="00852309"/>
    <w:rsid w:val="00852718"/>
    <w:rsid w:val="0085318D"/>
    <w:rsid w:val="0085386D"/>
    <w:rsid w:val="008538AB"/>
    <w:rsid w:val="008540CB"/>
    <w:rsid w:val="00854BC4"/>
    <w:rsid w:val="008555CE"/>
    <w:rsid w:val="00855616"/>
    <w:rsid w:val="00855F81"/>
    <w:rsid w:val="00856BD9"/>
    <w:rsid w:val="00857D34"/>
    <w:rsid w:val="0086062B"/>
    <w:rsid w:val="00861ADB"/>
    <w:rsid w:val="008626B7"/>
    <w:rsid w:val="00862C51"/>
    <w:rsid w:val="00863942"/>
    <w:rsid w:val="008641E6"/>
    <w:rsid w:val="00864664"/>
    <w:rsid w:val="00864714"/>
    <w:rsid w:val="0086572E"/>
    <w:rsid w:val="008658FE"/>
    <w:rsid w:val="00865A06"/>
    <w:rsid w:val="0086664E"/>
    <w:rsid w:val="00866BDA"/>
    <w:rsid w:val="00866C91"/>
    <w:rsid w:val="00870D09"/>
    <w:rsid w:val="008725DE"/>
    <w:rsid w:val="00872A1C"/>
    <w:rsid w:val="00872A53"/>
    <w:rsid w:val="00873AA3"/>
    <w:rsid w:val="00873DCE"/>
    <w:rsid w:val="0087405A"/>
    <w:rsid w:val="008742B9"/>
    <w:rsid w:val="0087430C"/>
    <w:rsid w:val="0087489D"/>
    <w:rsid w:val="008749E8"/>
    <w:rsid w:val="00874AB7"/>
    <w:rsid w:val="00874B65"/>
    <w:rsid w:val="00874B86"/>
    <w:rsid w:val="00874BB8"/>
    <w:rsid w:val="0087514E"/>
    <w:rsid w:val="008753BD"/>
    <w:rsid w:val="008753D4"/>
    <w:rsid w:val="00875CD9"/>
    <w:rsid w:val="00875D65"/>
    <w:rsid w:val="00875D98"/>
    <w:rsid w:val="0087700B"/>
    <w:rsid w:val="0088084E"/>
    <w:rsid w:val="00880C4A"/>
    <w:rsid w:val="00882190"/>
    <w:rsid w:val="008821C5"/>
    <w:rsid w:val="00882942"/>
    <w:rsid w:val="00882FA1"/>
    <w:rsid w:val="008831CD"/>
    <w:rsid w:val="008831F9"/>
    <w:rsid w:val="00883C84"/>
    <w:rsid w:val="00883EDC"/>
    <w:rsid w:val="008840E7"/>
    <w:rsid w:val="00884581"/>
    <w:rsid w:val="00884740"/>
    <w:rsid w:val="00884A91"/>
    <w:rsid w:val="00884D62"/>
    <w:rsid w:val="00884E57"/>
    <w:rsid w:val="00885760"/>
    <w:rsid w:val="008858C4"/>
    <w:rsid w:val="00885DAA"/>
    <w:rsid w:val="00885E97"/>
    <w:rsid w:val="00887C68"/>
    <w:rsid w:val="00890DC5"/>
    <w:rsid w:val="008913A3"/>
    <w:rsid w:val="00891D1E"/>
    <w:rsid w:val="00891DD9"/>
    <w:rsid w:val="00891F21"/>
    <w:rsid w:val="0089259A"/>
    <w:rsid w:val="00892685"/>
    <w:rsid w:val="00892748"/>
    <w:rsid w:val="00892BBF"/>
    <w:rsid w:val="008930FC"/>
    <w:rsid w:val="00893172"/>
    <w:rsid w:val="00893856"/>
    <w:rsid w:val="00893B91"/>
    <w:rsid w:val="00893D41"/>
    <w:rsid w:val="00893D47"/>
    <w:rsid w:val="00894821"/>
    <w:rsid w:val="00894CA9"/>
    <w:rsid w:val="008955FD"/>
    <w:rsid w:val="008959DC"/>
    <w:rsid w:val="008960BE"/>
    <w:rsid w:val="00896365"/>
    <w:rsid w:val="0089673A"/>
    <w:rsid w:val="0089748E"/>
    <w:rsid w:val="00897603"/>
    <w:rsid w:val="008A09CE"/>
    <w:rsid w:val="008A0AF3"/>
    <w:rsid w:val="008A1548"/>
    <w:rsid w:val="008A15F1"/>
    <w:rsid w:val="008A198D"/>
    <w:rsid w:val="008A1BA8"/>
    <w:rsid w:val="008A2BBF"/>
    <w:rsid w:val="008A2F2D"/>
    <w:rsid w:val="008A3777"/>
    <w:rsid w:val="008A3D56"/>
    <w:rsid w:val="008A420B"/>
    <w:rsid w:val="008A428A"/>
    <w:rsid w:val="008A47A5"/>
    <w:rsid w:val="008A4B42"/>
    <w:rsid w:val="008A5803"/>
    <w:rsid w:val="008A5AF0"/>
    <w:rsid w:val="008A5C48"/>
    <w:rsid w:val="008A675A"/>
    <w:rsid w:val="008A6D14"/>
    <w:rsid w:val="008A6FA6"/>
    <w:rsid w:val="008A7285"/>
    <w:rsid w:val="008A79FE"/>
    <w:rsid w:val="008A7ADD"/>
    <w:rsid w:val="008A7BCA"/>
    <w:rsid w:val="008A7EEB"/>
    <w:rsid w:val="008B0B4D"/>
    <w:rsid w:val="008B0E73"/>
    <w:rsid w:val="008B17E1"/>
    <w:rsid w:val="008B1F07"/>
    <w:rsid w:val="008B2056"/>
    <w:rsid w:val="008B26F8"/>
    <w:rsid w:val="008B2ACF"/>
    <w:rsid w:val="008B3461"/>
    <w:rsid w:val="008B44E7"/>
    <w:rsid w:val="008B475A"/>
    <w:rsid w:val="008B4BC8"/>
    <w:rsid w:val="008B4C51"/>
    <w:rsid w:val="008B4E14"/>
    <w:rsid w:val="008B53E3"/>
    <w:rsid w:val="008B57D8"/>
    <w:rsid w:val="008B5C59"/>
    <w:rsid w:val="008B5FB5"/>
    <w:rsid w:val="008B6079"/>
    <w:rsid w:val="008B6D6E"/>
    <w:rsid w:val="008B7425"/>
    <w:rsid w:val="008C0B23"/>
    <w:rsid w:val="008C0D8B"/>
    <w:rsid w:val="008C1004"/>
    <w:rsid w:val="008C12BB"/>
    <w:rsid w:val="008C14B6"/>
    <w:rsid w:val="008C1B5A"/>
    <w:rsid w:val="008C2086"/>
    <w:rsid w:val="008C213D"/>
    <w:rsid w:val="008C2259"/>
    <w:rsid w:val="008C2E08"/>
    <w:rsid w:val="008C3620"/>
    <w:rsid w:val="008C3883"/>
    <w:rsid w:val="008C3905"/>
    <w:rsid w:val="008C3D3D"/>
    <w:rsid w:val="008C4069"/>
    <w:rsid w:val="008C54AD"/>
    <w:rsid w:val="008C5BB5"/>
    <w:rsid w:val="008C6741"/>
    <w:rsid w:val="008C6FAC"/>
    <w:rsid w:val="008C7239"/>
    <w:rsid w:val="008D05FE"/>
    <w:rsid w:val="008D174E"/>
    <w:rsid w:val="008D1B2F"/>
    <w:rsid w:val="008D1C06"/>
    <w:rsid w:val="008D2212"/>
    <w:rsid w:val="008D2E26"/>
    <w:rsid w:val="008D3BEC"/>
    <w:rsid w:val="008D40DF"/>
    <w:rsid w:val="008D4820"/>
    <w:rsid w:val="008D5372"/>
    <w:rsid w:val="008D6120"/>
    <w:rsid w:val="008D61E7"/>
    <w:rsid w:val="008D7023"/>
    <w:rsid w:val="008D7369"/>
    <w:rsid w:val="008D7F46"/>
    <w:rsid w:val="008E0122"/>
    <w:rsid w:val="008E0A0B"/>
    <w:rsid w:val="008E0F74"/>
    <w:rsid w:val="008E10AD"/>
    <w:rsid w:val="008E1319"/>
    <w:rsid w:val="008E17EB"/>
    <w:rsid w:val="008E1833"/>
    <w:rsid w:val="008E2230"/>
    <w:rsid w:val="008E286F"/>
    <w:rsid w:val="008E2895"/>
    <w:rsid w:val="008E30DF"/>
    <w:rsid w:val="008E3309"/>
    <w:rsid w:val="008E3614"/>
    <w:rsid w:val="008E3B4F"/>
    <w:rsid w:val="008E3F87"/>
    <w:rsid w:val="008E422F"/>
    <w:rsid w:val="008E44C9"/>
    <w:rsid w:val="008E47FE"/>
    <w:rsid w:val="008E49A3"/>
    <w:rsid w:val="008E4E42"/>
    <w:rsid w:val="008E593A"/>
    <w:rsid w:val="008E65F7"/>
    <w:rsid w:val="008E6CB4"/>
    <w:rsid w:val="008E7A22"/>
    <w:rsid w:val="008E7BD3"/>
    <w:rsid w:val="008E7E22"/>
    <w:rsid w:val="008F08CC"/>
    <w:rsid w:val="008F0967"/>
    <w:rsid w:val="008F1149"/>
    <w:rsid w:val="008F1CB0"/>
    <w:rsid w:val="008F248C"/>
    <w:rsid w:val="008F3297"/>
    <w:rsid w:val="008F37E5"/>
    <w:rsid w:val="008F4A69"/>
    <w:rsid w:val="008F7B6C"/>
    <w:rsid w:val="00900897"/>
    <w:rsid w:val="00900F70"/>
    <w:rsid w:val="00900FA1"/>
    <w:rsid w:val="00901DBD"/>
    <w:rsid w:val="00901DDB"/>
    <w:rsid w:val="009020A3"/>
    <w:rsid w:val="009027BC"/>
    <w:rsid w:val="00903259"/>
    <w:rsid w:val="009038D1"/>
    <w:rsid w:val="00904A1E"/>
    <w:rsid w:val="00904C92"/>
    <w:rsid w:val="009050B4"/>
    <w:rsid w:val="009059E9"/>
    <w:rsid w:val="009059F8"/>
    <w:rsid w:val="009066A4"/>
    <w:rsid w:val="00906C16"/>
    <w:rsid w:val="0090720A"/>
    <w:rsid w:val="009074AB"/>
    <w:rsid w:val="0090776B"/>
    <w:rsid w:val="00907C4C"/>
    <w:rsid w:val="00907F09"/>
    <w:rsid w:val="00907F40"/>
    <w:rsid w:val="00907F43"/>
    <w:rsid w:val="00910558"/>
    <w:rsid w:val="00910E14"/>
    <w:rsid w:val="00910FC6"/>
    <w:rsid w:val="00911113"/>
    <w:rsid w:val="00911147"/>
    <w:rsid w:val="00911919"/>
    <w:rsid w:val="00911A66"/>
    <w:rsid w:val="009128D4"/>
    <w:rsid w:val="00913777"/>
    <w:rsid w:val="0091381C"/>
    <w:rsid w:val="00913B68"/>
    <w:rsid w:val="00913C4E"/>
    <w:rsid w:val="00914639"/>
    <w:rsid w:val="0091485E"/>
    <w:rsid w:val="009149AD"/>
    <w:rsid w:val="00915102"/>
    <w:rsid w:val="00915AD2"/>
    <w:rsid w:val="009164EF"/>
    <w:rsid w:val="00916AA3"/>
    <w:rsid w:val="00917813"/>
    <w:rsid w:val="0091781C"/>
    <w:rsid w:val="0092015A"/>
    <w:rsid w:val="009201AE"/>
    <w:rsid w:val="009202A3"/>
    <w:rsid w:val="009207D7"/>
    <w:rsid w:val="00920CE1"/>
    <w:rsid w:val="00920D7B"/>
    <w:rsid w:val="00920F31"/>
    <w:rsid w:val="00922C03"/>
    <w:rsid w:val="00923401"/>
    <w:rsid w:val="0092349D"/>
    <w:rsid w:val="009235E9"/>
    <w:rsid w:val="00923826"/>
    <w:rsid w:val="00923E79"/>
    <w:rsid w:val="00924100"/>
    <w:rsid w:val="009244AB"/>
    <w:rsid w:val="00924512"/>
    <w:rsid w:val="00924B3A"/>
    <w:rsid w:val="00924EDC"/>
    <w:rsid w:val="00925BB0"/>
    <w:rsid w:val="00925F05"/>
    <w:rsid w:val="00926151"/>
    <w:rsid w:val="0092664E"/>
    <w:rsid w:val="009269AD"/>
    <w:rsid w:val="00926DF8"/>
    <w:rsid w:val="00926FEA"/>
    <w:rsid w:val="00930626"/>
    <w:rsid w:val="009308DE"/>
    <w:rsid w:val="00930A41"/>
    <w:rsid w:val="009317FD"/>
    <w:rsid w:val="009319E2"/>
    <w:rsid w:val="00931A49"/>
    <w:rsid w:val="00931BA1"/>
    <w:rsid w:val="0093242E"/>
    <w:rsid w:val="00932D46"/>
    <w:rsid w:val="009333CE"/>
    <w:rsid w:val="00933469"/>
    <w:rsid w:val="0093351E"/>
    <w:rsid w:val="00933C71"/>
    <w:rsid w:val="009344AB"/>
    <w:rsid w:val="009348F7"/>
    <w:rsid w:val="009349DE"/>
    <w:rsid w:val="009351E6"/>
    <w:rsid w:val="00935E25"/>
    <w:rsid w:val="00936405"/>
    <w:rsid w:val="009369A9"/>
    <w:rsid w:val="00936BB7"/>
    <w:rsid w:val="00936E97"/>
    <w:rsid w:val="009370C6"/>
    <w:rsid w:val="009370D6"/>
    <w:rsid w:val="00937992"/>
    <w:rsid w:val="00940637"/>
    <w:rsid w:val="0094077D"/>
    <w:rsid w:val="00940BF5"/>
    <w:rsid w:val="00940F90"/>
    <w:rsid w:val="0094103E"/>
    <w:rsid w:val="0094136F"/>
    <w:rsid w:val="00942006"/>
    <w:rsid w:val="009421D6"/>
    <w:rsid w:val="009428AA"/>
    <w:rsid w:val="00942F12"/>
    <w:rsid w:val="0094344B"/>
    <w:rsid w:val="009438BD"/>
    <w:rsid w:val="00944120"/>
    <w:rsid w:val="0094415D"/>
    <w:rsid w:val="00944489"/>
    <w:rsid w:val="00944646"/>
    <w:rsid w:val="00944E76"/>
    <w:rsid w:val="0094547F"/>
    <w:rsid w:val="009454C8"/>
    <w:rsid w:val="00946860"/>
    <w:rsid w:val="00946D83"/>
    <w:rsid w:val="00947365"/>
    <w:rsid w:val="009473E3"/>
    <w:rsid w:val="00947A7E"/>
    <w:rsid w:val="0095020A"/>
    <w:rsid w:val="0095045E"/>
    <w:rsid w:val="0095080C"/>
    <w:rsid w:val="00950CFD"/>
    <w:rsid w:val="009510F7"/>
    <w:rsid w:val="00951222"/>
    <w:rsid w:val="00951792"/>
    <w:rsid w:val="009518FA"/>
    <w:rsid w:val="00951CC4"/>
    <w:rsid w:val="00952084"/>
    <w:rsid w:val="00952089"/>
    <w:rsid w:val="00952D28"/>
    <w:rsid w:val="00953028"/>
    <w:rsid w:val="00953188"/>
    <w:rsid w:val="009537E9"/>
    <w:rsid w:val="009550F3"/>
    <w:rsid w:val="009569D5"/>
    <w:rsid w:val="00956E50"/>
    <w:rsid w:val="009571E7"/>
    <w:rsid w:val="0095769E"/>
    <w:rsid w:val="00961D9D"/>
    <w:rsid w:val="0096215B"/>
    <w:rsid w:val="009623B9"/>
    <w:rsid w:val="0096283E"/>
    <w:rsid w:val="00962E70"/>
    <w:rsid w:val="00962FC1"/>
    <w:rsid w:val="00963E41"/>
    <w:rsid w:val="00963E77"/>
    <w:rsid w:val="009649B5"/>
    <w:rsid w:val="00964F06"/>
    <w:rsid w:val="00965530"/>
    <w:rsid w:val="009663FD"/>
    <w:rsid w:val="009666A9"/>
    <w:rsid w:val="00966C50"/>
    <w:rsid w:val="009676A3"/>
    <w:rsid w:val="009679B4"/>
    <w:rsid w:val="00967DF0"/>
    <w:rsid w:val="009700E8"/>
    <w:rsid w:val="00971470"/>
    <w:rsid w:val="009716D1"/>
    <w:rsid w:val="0097175B"/>
    <w:rsid w:val="009721B5"/>
    <w:rsid w:val="0097248D"/>
    <w:rsid w:val="0097279A"/>
    <w:rsid w:val="009728FA"/>
    <w:rsid w:val="009729D0"/>
    <w:rsid w:val="00973750"/>
    <w:rsid w:val="009741DF"/>
    <w:rsid w:val="00974BC7"/>
    <w:rsid w:val="00974D3C"/>
    <w:rsid w:val="00975146"/>
    <w:rsid w:val="00975D49"/>
    <w:rsid w:val="00976190"/>
    <w:rsid w:val="00976956"/>
    <w:rsid w:val="009769ED"/>
    <w:rsid w:val="00976AB7"/>
    <w:rsid w:val="00976EB8"/>
    <w:rsid w:val="009771DC"/>
    <w:rsid w:val="009772F9"/>
    <w:rsid w:val="00980544"/>
    <w:rsid w:val="00981177"/>
    <w:rsid w:val="009818EE"/>
    <w:rsid w:val="009823BE"/>
    <w:rsid w:val="00982BF8"/>
    <w:rsid w:val="0098350A"/>
    <w:rsid w:val="00983892"/>
    <w:rsid w:val="009839E1"/>
    <w:rsid w:val="00984162"/>
    <w:rsid w:val="00984192"/>
    <w:rsid w:val="009843EF"/>
    <w:rsid w:val="009845EE"/>
    <w:rsid w:val="0098545A"/>
    <w:rsid w:val="0098775E"/>
    <w:rsid w:val="00987964"/>
    <w:rsid w:val="00987A7E"/>
    <w:rsid w:val="00987CB6"/>
    <w:rsid w:val="009901DC"/>
    <w:rsid w:val="009905BB"/>
    <w:rsid w:val="00990AA4"/>
    <w:rsid w:val="00990E39"/>
    <w:rsid w:val="00990FA3"/>
    <w:rsid w:val="0099192C"/>
    <w:rsid w:val="00991B8D"/>
    <w:rsid w:val="00991F2D"/>
    <w:rsid w:val="009924CC"/>
    <w:rsid w:val="00992B0A"/>
    <w:rsid w:val="00993216"/>
    <w:rsid w:val="009940A8"/>
    <w:rsid w:val="00994418"/>
    <w:rsid w:val="009946A9"/>
    <w:rsid w:val="00994A83"/>
    <w:rsid w:val="009973CB"/>
    <w:rsid w:val="009978EB"/>
    <w:rsid w:val="00997E4A"/>
    <w:rsid w:val="00997E56"/>
    <w:rsid w:val="00997FD7"/>
    <w:rsid w:val="009A0848"/>
    <w:rsid w:val="009A091F"/>
    <w:rsid w:val="009A0AFB"/>
    <w:rsid w:val="009A131C"/>
    <w:rsid w:val="009A212F"/>
    <w:rsid w:val="009A2618"/>
    <w:rsid w:val="009A28E9"/>
    <w:rsid w:val="009A334D"/>
    <w:rsid w:val="009A3FE7"/>
    <w:rsid w:val="009A4490"/>
    <w:rsid w:val="009A4A3D"/>
    <w:rsid w:val="009A51A5"/>
    <w:rsid w:val="009A5E11"/>
    <w:rsid w:val="009A5EE8"/>
    <w:rsid w:val="009A613D"/>
    <w:rsid w:val="009A6F5A"/>
    <w:rsid w:val="009A70F7"/>
    <w:rsid w:val="009A7181"/>
    <w:rsid w:val="009A7565"/>
    <w:rsid w:val="009B0602"/>
    <w:rsid w:val="009B06A3"/>
    <w:rsid w:val="009B06CF"/>
    <w:rsid w:val="009B07F1"/>
    <w:rsid w:val="009B0942"/>
    <w:rsid w:val="009B270F"/>
    <w:rsid w:val="009B27CA"/>
    <w:rsid w:val="009B2DAE"/>
    <w:rsid w:val="009B31C0"/>
    <w:rsid w:val="009B3E1F"/>
    <w:rsid w:val="009B460F"/>
    <w:rsid w:val="009B5516"/>
    <w:rsid w:val="009B5EBB"/>
    <w:rsid w:val="009B66AF"/>
    <w:rsid w:val="009B6799"/>
    <w:rsid w:val="009B6E83"/>
    <w:rsid w:val="009B6F75"/>
    <w:rsid w:val="009B6FCF"/>
    <w:rsid w:val="009B7297"/>
    <w:rsid w:val="009B7496"/>
    <w:rsid w:val="009C00C4"/>
    <w:rsid w:val="009C1473"/>
    <w:rsid w:val="009C2136"/>
    <w:rsid w:val="009C3685"/>
    <w:rsid w:val="009C371A"/>
    <w:rsid w:val="009C374A"/>
    <w:rsid w:val="009C3CCE"/>
    <w:rsid w:val="009C3D17"/>
    <w:rsid w:val="009C476C"/>
    <w:rsid w:val="009C4E8B"/>
    <w:rsid w:val="009C6655"/>
    <w:rsid w:val="009C6B38"/>
    <w:rsid w:val="009C6F1E"/>
    <w:rsid w:val="009D0444"/>
    <w:rsid w:val="009D1781"/>
    <w:rsid w:val="009D25FE"/>
    <w:rsid w:val="009D27C8"/>
    <w:rsid w:val="009D4387"/>
    <w:rsid w:val="009D43E9"/>
    <w:rsid w:val="009D47D3"/>
    <w:rsid w:val="009D526F"/>
    <w:rsid w:val="009D6CDE"/>
    <w:rsid w:val="009D7041"/>
    <w:rsid w:val="009D71BE"/>
    <w:rsid w:val="009D7290"/>
    <w:rsid w:val="009D7382"/>
    <w:rsid w:val="009D78DD"/>
    <w:rsid w:val="009D7D8D"/>
    <w:rsid w:val="009E017B"/>
    <w:rsid w:val="009E0318"/>
    <w:rsid w:val="009E0C0A"/>
    <w:rsid w:val="009E0FD7"/>
    <w:rsid w:val="009E10C3"/>
    <w:rsid w:val="009E13EC"/>
    <w:rsid w:val="009E1656"/>
    <w:rsid w:val="009E27A6"/>
    <w:rsid w:val="009E27F5"/>
    <w:rsid w:val="009E2CED"/>
    <w:rsid w:val="009E3E99"/>
    <w:rsid w:val="009E500D"/>
    <w:rsid w:val="009E5D05"/>
    <w:rsid w:val="009E5EE1"/>
    <w:rsid w:val="009E5F37"/>
    <w:rsid w:val="009E6F1E"/>
    <w:rsid w:val="009E6FE5"/>
    <w:rsid w:val="009E70AA"/>
    <w:rsid w:val="009E720A"/>
    <w:rsid w:val="009E78C9"/>
    <w:rsid w:val="009F1199"/>
    <w:rsid w:val="009F1F85"/>
    <w:rsid w:val="009F27F3"/>
    <w:rsid w:val="009F4392"/>
    <w:rsid w:val="009F46E4"/>
    <w:rsid w:val="009F47D6"/>
    <w:rsid w:val="009F55BD"/>
    <w:rsid w:val="009F56C2"/>
    <w:rsid w:val="009F5893"/>
    <w:rsid w:val="009F5BB8"/>
    <w:rsid w:val="009F5D19"/>
    <w:rsid w:val="009F63DE"/>
    <w:rsid w:val="009F7254"/>
    <w:rsid w:val="009F763A"/>
    <w:rsid w:val="009F7646"/>
    <w:rsid w:val="009F7F18"/>
    <w:rsid w:val="00A00002"/>
    <w:rsid w:val="00A00DE3"/>
    <w:rsid w:val="00A00F1B"/>
    <w:rsid w:val="00A01474"/>
    <w:rsid w:val="00A015F6"/>
    <w:rsid w:val="00A02775"/>
    <w:rsid w:val="00A030AB"/>
    <w:rsid w:val="00A03AF3"/>
    <w:rsid w:val="00A03B9B"/>
    <w:rsid w:val="00A03CEA"/>
    <w:rsid w:val="00A03E09"/>
    <w:rsid w:val="00A04EC4"/>
    <w:rsid w:val="00A051DF"/>
    <w:rsid w:val="00A05673"/>
    <w:rsid w:val="00A05AD8"/>
    <w:rsid w:val="00A05BA3"/>
    <w:rsid w:val="00A05D34"/>
    <w:rsid w:val="00A0608C"/>
    <w:rsid w:val="00A0674F"/>
    <w:rsid w:val="00A06A20"/>
    <w:rsid w:val="00A0775E"/>
    <w:rsid w:val="00A07CFB"/>
    <w:rsid w:val="00A103F7"/>
    <w:rsid w:val="00A10BC2"/>
    <w:rsid w:val="00A1104F"/>
    <w:rsid w:val="00A11159"/>
    <w:rsid w:val="00A11649"/>
    <w:rsid w:val="00A11CF0"/>
    <w:rsid w:val="00A122FA"/>
    <w:rsid w:val="00A12550"/>
    <w:rsid w:val="00A12AA4"/>
    <w:rsid w:val="00A12E6F"/>
    <w:rsid w:val="00A13B87"/>
    <w:rsid w:val="00A148CB"/>
    <w:rsid w:val="00A14C79"/>
    <w:rsid w:val="00A14F64"/>
    <w:rsid w:val="00A15CE1"/>
    <w:rsid w:val="00A173BB"/>
    <w:rsid w:val="00A179D7"/>
    <w:rsid w:val="00A20644"/>
    <w:rsid w:val="00A2089D"/>
    <w:rsid w:val="00A2169E"/>
    <w:rsid w:val="00A21968"/>
    <w:rsid w:val="00A21C34"/>
    <w:rsid w:val="00A2296B"/>
    <w:rsid w:val="00A22D7B"/>
    <w:rsid w:val="00A23789"/>
    <w:rsid w:val="00A241F4"/>
    <w:rsid w:val="00A24DCD"/>
    <w:rsid w:val="00A2575B"/>
    <w:rsid w:val="00A25EAD"/>
    <w:rsid w:val="00A260D8"/>
    <w:rsid w:val="00A26D89"/>
    <w:rsid w:val="00A27067"/>
    <w:rsid w:val="00A270A1"/>
    <w:rsid w:val="00A272F1"/>
    <w:rsid w:val="00A27457"/>
    <w:rsid w:val="00A27D70"/>
    <w:rsid w:val="00A30E8A"/>
    <w:rsid w:val="00A30F5D"/>
    <w:rsid w:val="00A3156A"/>
    <w:rsid w:val="00A31D00"/>
    <w:rsid w:val="00A33CAD"/>
    <w:rsid w:val="00A33CF1"/>
    <w:rsid w:val="00A346E2"/>
    <w:rsid w:val="00A34907"/>
    <w:rsid w:val="00A35557"/>
    <w:rsid w:val="00A3587E"/>
    <w:rsid w:val="00A35D22"/>
    <w:rsid w:val="00A35D41"/>
    <w:rsid w:val="00A366DB"/>
    <w:rsid w:val="00A37172"/>
    <w:rsid w:val="00A379CB"/>
    <w:rsid w:val="00A4011D"/>
    <w:rsid w:val="00A417A5"/>
    <w:rsid w:val="00A418C0"/>
    <w:rsid w:val="00A4258F"/>
    <w:rsid w:val="00A43D96"/>
    <w:rsid w:val="00A45519"/>
    <w:rsid w:val="00A457C8"/>
    <w:rsid w:val="00A45C6B"/>
    <w:rsid w:val="00A45D22"/>
    <w:rsid w:val="00A46AA9"/>
    <w:rsid w:val="00A47943"/>
    <w:rsid w:val="00A508DD"/>
    <w:rsid w:val="00A50BBE"/>
    <w:rsid w:val="00A51121"/>
    <w:rsid w:val="00A51395"/>
    <w:rsid w:val="00A51453"/>
    <w:rsid w:val="00A515FF"/>
    <w:rsid w:val="00A519F1"/>
    <w:rsid w:val="00A5215E"/>
    <w:rsid w:val="00A52187"/>
    <w:rsid w:val="00A524F5"/>
    <w:rsid w:val="00A52C94"/>
    <w:rsid w:val="00A52EE4"/>
    <w:rsid w:val="00A530AB"/>
    <w:rsid w:val="00A53323"/>
    <w:rsid w:val="00A53394"/>
    <w:rsid w:val="00A53B66"/>
    <w:rsid w:val="00A5526B"/>
    <w:rsid w:val="00A55520"/>
    <w:rsid w:val="00A55FC5"/>
    <w:rsid w:val="00A56744"/>
    <w:rsid w:val="00A56C02"/>
    <w:rsid w:val="00A56FAD"/>
    <w:rsid w:val="00A5711A"/>
    <w:rsid w:val="00A572A2"/>
    <w:rsid w:val="00A57D63"/>
    <w:rsid w:val="00A57FF3"/>
    <w:rsid w:val="00A60062"/>
    <w:rsid w:val="00A603ED"/>
    <w:rsid w:val="00A6061C"/>
    <w:rsid w:val="00A61968"/>
    <w:rsid w:val="00A62060"/>
    <w:rsid w:val="00A63BC5"/>
    <w:rsid w:val="00A64059"/>
    <w:rsid w:val="00A640FD"/>
    <w:rsid w:val="00A6413F"/>
    <w:rsid w:val="00A6437F"/>
    <w:rsid w:val="00A648D3"/>
    <w:rsid w:val="00A64F19"/>
    <w:rsid w:val="00A64FC5"/>
    <w:rsid w:val="00A6518E"/>
    <w:rsid w:val="00A6559E"/>
    <w:rsid w:val="00A65AC9"/>
    <w:rsid w:val="00A65DEF"/>
    <w:rsid w:val="00A65F30"/>
    <w:rsid w:val="00A66ED3"/>
    <w:rsid w:val="00A673EB"/>
    <w:rsid w:val="00A709C0"/>
    <w:rsid w:val="00A70A51"/>
    <w:rsid w:val="00A723B1"/>
    <w:rsid w:val="00A73CA7"/>
    <w:rsid w:val="00A74C62"/>
    <w:rsid w:val="00A75018"/>
    <w:rsid w:val="00A75060"/>
    <w:rsid w:val="00A75919"/>
    <w:rsid w:val="00A76852"/>
    <w:rsid w:val="00A773B0"/>
    <w:rsid w:val="00A77B71"/>
    <w:rsid w:val="00A8001D"/>
    <w:rsid w:val="00A8018D"/>
    <w:rsid w:val="00A80537"/>
    <w:rsid w:val="00A80B09"/>
    <w:rsid w:val="00A81501"/>
    <w:rsid w:val="00A81AB7"/>
    <w:rsid w:val="00A81B95"/>
    <w:rsid w:val="00A81E73"/>
    <w:rsid w:val="00A81EA6"/>
    <w:rsid w:val="00A82AEC"/>
    <w:rsid w:val="00A82C74"/>
    <w:rsid w:val="00A833EF"/>
    <w:rsid w:val="00A83C5D"/>
    <w:rsid w:val="00A84592"/>
    <w:rsid w:val="00A84AD2"/>
    <w:rsid w:val="00A84FC3"/>
    <w:rsid w:val="00A852DF"/>
    <w:rsid w:val="00A85397"/>
    <w:rsid w:val="00A8540F"/>
    <w:rsid w:val="00A85E37"/>
    <w:rsid w:val="00A86720"/>
    <w:rsid w:val="00A86DE8"/>
    <w:rsid w:val="00A8743B"/>
    <w:rsid w:val="00A87C57"/>
    <w:rsid w:val="00A90640"/>
    <w:rsid w:val="00A90698"/>
    <w:rsid w:val="00A90F2C"/>
    <w:rsid w:val="00A90F7F"/>
    <w:rsid w:val="00A90FA6"/>
    <w:rsid w:val="00A91AA7"/>
    <w:rsid w:val="00A92574"/>
    <w:rsid w:val="00A92FA8"/>
    <w:rsid w:val="00A93C3C"/>
    <w:rsid w:val="00A93C5D"/>
    <w:rsid w:val="00A940EA"/>
    <w:rsid w:val="00A941C8"/>
    <w:rsid w:val="00A95242"/>
    <w:rsid w:val="00A9668B"/>
    <w:rsid w:val="00A9745B"/>
    <w:rsid w:val="00A975E3"/>
    <w:rsid w:val="00A975F3"/>
    <w:rsid w:val="00A97649"/>
    <w:rsid w:val="00A978B8"/>
    <w:rsid w:val="00A97DE6"/>
    <w:rsid w:val="00AA0721"/>
    <w:rsid w:val="00AA1848"/>
    <w:rsid w:val="00AA333F"/>
    <w:rsid w:val="00AA35E1"/>
    <w:rsid w:val="00AA36FB"/>
    <w:rsid w:val="00AA378A"/>
    <w:rsid w:val="00AA43EC"/>
    <w:rsid w:val="00AA4A51"/>
    <w:rsid w:val="00AA4AE7"/>
    <w:rsid w:val="00AA4C29"/>
    <w:rsid w:val="00AA5BFB"/>
    <w:rsid w:val="00AA698D"/>
    <w:rsid w:val="00AA6AE6"/>
    <w:rsid w:val="00AA703A"/>
    <w:rsid w:val="00AA73E3"/>
    <w:rsid w:val="00AA79F4"/>
    <w:rsid w:val="00AB0271"/>
    <w:rsid w:val="00AB043C"/>
    <w:rsid w:val="00AB0480"/>
    <w:rsid w:val="00AB078C"/>
    <w:rsid w:val="00AB0FE7"/>
    <w:rsid w:val="00AB1093"/>
    <w:rsid w:val="00AB15ED"/>
    <w:rsid w:val="00AB1BE9"/>
    <w:rsid w:val="00AB2914"/>
    <w:rsid w:val="00AB2BE6"/>
    <w:rsid w:val="00AB322D"/>
    <w:rsid w:val="00AB34B4"/>
    <w:rsid w:val="00AB39C2"/>
    <w:rsid w:val="00AB541E"/>
    <w:rsid w:val="00AB5683"/>
    <w:rsid w:val="00AB678E"/>
    <w:rsid w:val="00AB68EF"/>
    <w:rsid w:val="00AB692B"/>
    <w:rsid w:val="00AB6F82"/>
    <w:rsid w:val="00AB7315"/>
    <w:rsid w:val="00AB7631"/>
    <w:rsid w:val="00AC11D2"/>
    <w:rsid w:val="00AC1429"/>
    <w:rsid w:val="00AC1E57"/>
    <w:rsid w:val="00AC30DB"/>
    <w:rsid w:val="00AC365B"/>
    <w:rsid w:val="00AC4058"/>
    <w:rsid w:val="00AC498E"/>
    <w:rsid w:val="00AC4C54"/>
    <w:rsid w:val="00AC4F79"/>
    <w:rsid w:val="00AC4FE5"/>
    <w:rsid w:val="00AC5915"/>
    <w:rsid w:val="00AC5B04"/>
    <w:rsid w:val="00AC64B7"/>
    <w:rsid w:val="00AC655C"/>
    <w:rsid w:val="00AC6D82"/>
    <w:rsid w:val="00AC6FC9"/>
    <w:rsid w:val="00AC7419"/>
    <w:rsid w:val="00AC79D0"/>
    <w:rsid w:val="00AC7C58"/>
    <w:rsid w:val="00AD0122"/>
    <w:rsid w:val="00AD0158"/>
    <w:rsid w:val="00AD0889"/>
    <w:rsid w:val="00AD0D95"/>
    <w:rsid w:val="00AD0D96"/>
    <w:rsid w:val="00AD1572"/>
    <w:rsid w:val="00AD18A4"/>
    <w:rsid w:val="00AD22D4"/>
    <w:rsid w:val="00AD2959"/>
    <w:rsid w:val="00AD3717"/>
    <w:rsid w:val="00AD3BD9"/>
    <w:rsid w:val="00AD3E6D"/>
    <w:rsid w:val="00AD44B0"/>
    <w:rsid w:val="00AD4583"/>
    <w:rsid w:val="00AD46D7"/>
    <w:rsid w:val="00AD4DB4"/>
    <w:rsid w:val="00AD503F"/>
    <w:rsid w:val="00AD52C8"/>
    <w:rsid w:val="00AD53BA"/>
    <w:rsid w:val="00AD5767"/>
    <w:rsid w:val="00AD6339"/>
    <w:rsid w:val="00AD6714"/>
    <w:rsid w:val="00AD6827"/>
    <w:rsid w:val="00AD729C"/>
    <w:rsid w:val="00AD7673"/>
    <w:rsid w:val="00AD7D99"/>
    <w:rsid w:val="00AE0101"/>
    <w:rsid w:val="00AE1504"/>
    <w:rsid w:val="00AE15CA"/>
    <w:rsid w:val="00AE1721"/>
    <w:rsid w:val="00AE1CB9"/>
    <w:rsid w:val="00AE1CD0"/>
    <w:rsid w:val="00AE1EE9"/>
    <w:rsid w:val="00AE26E9"/>
    <w:rsid w:val="00AE29F3"/>
    <w:rsid w:val="00AE2F47"/>
    <w:rsid w:val="00AE38B7"/>
    <w:rsid w:val="00AE397B"/>
    <w:rsid w:val="00AE3C14"/>
    <w:rsid w:val="00AE459E"/>
    <w:rsid w:val="00AE4C48"/>
    <w:rsid w:val="00AE56D0"/>
    <w:rsid w:val="00AE5E8D"/>
    <w:rsid w:val="00AE63BB"/>
    <w:rsid w:val="00AE68ED"/>
    <w:rsid w:val="00AE68F9"/>
    <w:rsid w:val="00AE6915"/>
    <w:rsid w:val="00AE7E3A"/>
    <w:rsid w:val="00AE7ED8"/>
    <w:rsid w:val="00AE7FD6"/>
    <w:rsid w:val="00AF0154"/>
    <w:rsid w:val="00AF0ADA"/>
    <w:rsid w:val="00AF0C46"/>
    <w:rsid w:val="00AF1081"/>
    <w:rsid w:val="00AF13B0"/>
    <w:rsid w:val="00AF1A6B"/>
    <w:rsid w:val="00AF1EA9"/>
    <w:rsid w:val="00AF1F5E"/>
    <w:rsid w:val="00AF312C"/>
    <w:rsid w:val="00AF333D"/>
    <w:rsid w:val="00AF354D"/>
    <w:rsid w:val="00AF35E9"/>
    <w:rsid w:val="00AF3718"/>
    <w:rsid w:val="00AF3875"/>
    <w:rsid w:val="00AF3C2D"/>
    <w:rsid w:val="00AF3FA7"/>
    <w:rsid w:val="00AF4BFF"/>
    <w:rsid w:val="00AF4CC0"/>
    <w:rsid w:val="00AF4F29"/>
    <w:rsid w:val="00AF54E8"/>
    <w:rsid w:val="00AF593A"/>
    <w:rsid w:val="00AF5BF0"/>
    <w:rsid w:val="00AF639D"/>
    <w:rsid w:val="00AF6484"/>
    <w:rsid w:val="00AF64CC"/>
    <w:rsid w:val="00AF664B"/>
    <w:rsid w:val="00AF6C71"/>
    <w:rsid w:val="00AF6D08"/>
    <w:rsid w:val="00AF7A8C"/>
    <w:rsid w:val="00AF7EA7"/>
    <w:rsid w:val="00AF7EF6"/>
    <w:rsid w:val="00B00355"/>
    <w:rsid w:val="00B00AF9"/>
    <w:rsid w:val="00B00E3D"/>
    <w:rsid w:val="00B0125F"/>
    <w:rsid w:val="00B0176A"/>
    <w:rsid w:val="00B018E5"/>
    <w:rsid w:val="00B01C74"/>
    <w:rsid w:val="00B01DFF"/>
    <w:rsid w:val="00B02739"/>
    <w:rsid w:val="00B030D1"/>
    <w:rsid w:val="00B039F4"/>
    <w:rsid w:val="00B03BD0"/>
    <w:rsid w:val="00B04D7D"/>
    <w:rsid w:val="00B06CF8"/>
    <w:rsid w:val="00B07419"/>
    <w:rsid w:val="00B07566"/>
    <w:rsid w:val="00B07C3D"/>
    <w:rsid w:val="00B11187"/>
    <w:rsid w:val="00B11713"/>
    <w:rsid w:val="00B11813"/>
    <w:rsid w:val="00B121FA"/>
    <w:rsid w:val="00B12627"/>
    <w:rsid w:val="00B1312D"/>
    <w:rsid w:val="00B13672"/>
    <w:rsid w:val="00B136B7"/>
    <w:rsid w:val="00B136EB"/>
    <w:rsid w:val="00B1463A"/>
    <w:rsid w:val="00B14D39"/>
    <w:rsid w:val="00B15353"/>
    <w:rsid w:val="00B15B87"/>
    <w:rsid w:val="00B161A5"/>
    <w:rsid w:val="00B16366"/>
    <w:rsid w:val="00B167B3"/>
    <w:rsid w:val="00B168FE"/>
    <w:rsid w:val="00B16B11"/>
    <w:rsid w:val="00B16DF3"/>
    <w:rsid w:val="00B17717"/>
    <w:rsid w:val="00B17AC3"/>
    <w:rsid w:val="00B205A1"/>
    <w:rsid w:val="00B205F3"/>
    <w:rsid w:val="00B21393"/>
    <w:rsid w:val="00B2286A"/>
    <w:rsid w:val="00B22EE2"/>
    <w:rsid w:val="00B22EFE"/>
    <w:rsid w:val="00B237C6"/>
    <w:rsid w:val="00B238CE"/>
    <w:rsid w:val="00B23AB7"/>
    <w:rsid w:val="00B23DD6"/>
    <w:rsid w:val="00B24561"/>
    <w:rsid w:val="00B25015"/>
    <w:rsid w:val="00B2550E"/>
    <w:rsid w:val="00B257B7"/>
    <w:rsid w:val="00B26AEC"/>
    <w:rsid w:val="00B26FA3"/>
    <w:rsid w:val="00B27AF2"/>
    <w:rsid w:val="00B31335"/>
    <w:rsid w:val="00B31447"/>
    <w:rsid w:val="00B32142"/>
    <w:rsid w:val="00B32CAC"/>
    <w:rsid w:val="00B330AC"/>
    <w:rsid w:val="00B33104"/>
    <w:rsid w:val="00B334AF"/>
    <w:rsid w:val="00B336BB"/>
    <w:rsid w:val="00B3479F"/>
    <w:rsid w:val="00B349A1"/>
    <w:rsid w:val="00B34D71"/>
    <w:rsid w:val="00B34EE0"/>
    <w:rsid w:val="00B350B8"/>
    <w:rsid w:val="00B351FB"/>
    <w:rsid w:val="00B35214"/>
    <w:rsid w:val="00B352A1"/>
    <w:rsid w:val="00B35436"/>
    <w:rsid w:val="00B36281"/>
    <w:rsid w:val="00B364CE"/>
    <w:rsid w:val="00B365C6"/>
    <w:rsid w:val="00B369E2"/>
    <w:rsid w:val="00B378CE"/>
    <w:rsid w:val="00B37A96"/>
    <w:rsid w:val="00B37B62"/>
    <w:rsid w:val="00B37D87"/>
    <w:rsid w:val="00B37F67"/>
    <w:rsid w:val="00B4005E"/>
    <w:rsid w:val="00B407CB"/>
    <w:rsid w:val="00B40912"/>
    <w:rsid w:val="00B40E9A"/>
    <w:rsid w:val="00B4132C"/>
    <w:rsid w:val="00B417E7"/>
    <w:rsid w:val="00B421C2"/>
    <w:rsid w:val="00B428D6"/>
    <w:rsid w:val="00B42CC6"/>
    <w:rsid w:val="00B42D5C"/>
    <w:rsid w:val="00B44191"/>
    <w:rsid w:val="00B441B5"/>
    <w:rsid w:val="00B441E3"/>
    <w:rsid w:val="00B44989"/>
    <w:rsid w:val="00B44A5A"/>
    <w:rsid w:val="00B44AB7"/>
    <w:rsid w:val="00B44FFA"/>
    <w:rsid w:val="00B45050"/>
    <w:rsid w:val="00B455AF"/>
    <w:rsid w:val="00B4593C"/>
    <w:rsid w:val="00B463CD"/>
    <w:rsid w:val="00B4675D"/>
    <w:rsid w:val="00B46CA4"/>
    <w:rsid w:val="00B47287"/>
    <w:rsid w:val="00B4747E"/>
    <w:rsid w:val="00B474CD"/>
    <w:rsid w:val="00B4766F"/>
    <w:rsid w:val="00B479F6"/>
    <w:rsid w:val="00B50197"/>
    <w:rsid w:val="00B5186A"/>
    <w:rsid w:val="00B523DD"/>
    <w:rsid w:val="00B53196"/>
    <w:rsid w:val="00B53842"/>
    <w:rsid w:val="00B53DB6"/>
    <w:rsid w:val="00B542B7"/>
    <w:rsid w:val="00B546EE"/>
    <w:rsid w:val="00B54729"/>
    <w:rsid w:val="00B54780"/>
    <w:rsid w:val="00B54C98"/>
    <w:rsid w:val="00B54DF7"/>
    <w:rsid w:val="00B55186"/>
    <w:rsid w:val="00B55347"/>
    <w:rsid w:val="00B55A76"/>
    <w:rsid w:val="00B561C4"/>
    <w:rsid w:val="00B56D27"/>
    <w:rsid w:val="00B57252"/>
    <w:rsid w:val="00B576CC"/>
    <w:rsid w:val="00B57BCD"/>
    <w:rsid w:val="00B60574"/>
    <w:rsid w:val="00B60AA4"/>
    <w:rsid w:val="00B61974"/>
    <w:rsid w:val="00B61A49"/>
    <w:rsid w:val="00B62ED5"/>
    <w:rsid w:val="00B635CC"/>
    <w:rsid w:val="00B63CD0"/>
    <w:rsid w:val="00B63DEC"/>
    <w:rsid w:val="00B645AA"/>
    <w:rsid w:val="00B64BA2"/>
    <w:rsid w:val="00B65777"/>
    <w:rsid w:val="00B65BAA"/>
    <w:rsid w:val="00B66051"/>
    <w:rsid w:val="00B66E02"/>
    <w:rsid w:val="00B66ECD"/>
    <w:rsid w:val="00B675DC"/>
    <w:rsid w:val="00B67FED"/>
    <w:rsid w:val="00B7029C"/>
    <w:rsid w:val="00B7047A"/>
    <w:rsid w:val="00B705C5"/>
    <w:rsid w:val="00B70660"/>
    <w:rsid w:val="00B708BD"/>
    <w:rsid w:val="00B70DDB"/>
    <w:rsid w:val="00B716D9"/>
    <w:rsid w:val="00B71E83"/>
    <w:rsid w:val="00B72054"/>
    <w:rsid w:val="00B72392"/>
    <w:rsid w:val="00B72399"/>
    <w:rsid w:val="00B726A8"/>
    <w:rsid w:val="00B72AB6"/>
    <w:rsid w:val="00B7365F"/>
    <w:rsid w:val="00B73822"/>
    <w:rsid w:val="00B73A1E"/>
    <w:rsid w:val="00B73B23"/>
    <w:rsid w:val="00B74183"/>
    <w:rsid w:val="00B74392"/>
    <w:rsid w:val="00B74511"/>
    <w:rsid w:val="00B75096"/>
    <w:rsid w:val="00B75342"/>
    <w:rsid w:val="00B75C17"/>
    <w:rsid w:val="00B7686E"/>
    <w:rsid w:val="00B76D1D"/>
    <w:rsid w:val="00B7702C"/>
    <w:rsid w:val="00B7724D"/>
    <w:rsid w:val="00B77CC7"/>
    <w:rsid w:val="00B802DB"/>
    <w:rsid w:val="00B8045F"/>
    <w:rsid w:val="00B8046B"/>
    <w:rsid w:val="00B80DC8"/>
    <w:rsid w:val="00B812CC"/>
    <w:rsid w:val="00B81E3D"/>
    <w:rsid w:val="00B82554"/>
    <w:rsid w:val="00B83780"/>
    <w:rsid w:val="00B84318"/>
    <w:rsid w:val="00B844A6"/>
    <w:rsid w:val="00B846E0"/>
    <w:rsid w:val="00B84C70"/>
    <w:rsid w:val="00B84E51"/>
    <w:rsid w:val="00B84F08"/>
    <w:rsid w:val="00B851E9"/>
    <w:rsid w:val="00B85A43"/>
    <w:rsid w:val="00B861E7"/>
    <w:rsid w:val="00B86428"/>
    <w:rsid w:val="00B8649F"/>
    <w:rsid w:val="00B8653D"/>
    <w:rsid w:val="00B86624"/>
    <w:rsid w:val="00B86A94"/>
    <w:rsid w:val="00B8720B"/>
    <w:rsid w:val="00B873DD"/>
    <w:rsid w:val="00B87DBD"/>
    <w:rsid w:val="00B90106"/>
    <w:rsid w:val="00B91050"/>
    <w:rsid w:val="00B9194A"/>
    <w:rsid w:val="00B92147"/>
    <w:rsid w:val="00B929F9"/>
    <w:rsid w:val="00B9378A"/>
    <w:rsid w:val="00B9430D"/>
    <w:rsid w:val="00B956CE"/>
    <w:rsid w:val="00B95760"/>
    <w:rsid w:val="00B95D0C"/>
    <w:rsid w:val="00B95E20"/>
    <w:rsid w:val="00B96741"/>
    <w:rsid w:val="00B975A1"/>
    <w:rsid w:val="00B97664"/>
    <w:rsid w:val="00B97665"/>
    <w:rsid w:val="00B97FA8"/>
    <w:rsid w:val="00BA0BD0"/>
    <w:rsid w:val="00BA1263"/>
    <w:rsid w:val="00BA12F4"/>
    <w:rsid w:val="00BA1CC1"/>
    <w:rsid w:val="00BA27B5"/>
    <w:rsid w:val="00BA296D"/>
    <w:rsid w:val="00BA2A39"/>
    <w:rsid w:val="00BA2B26"/>
    <w:rsid w:val="00BA2E58"/>
    <w:rsid w:val="00BA3D02"/>
    <w:rsid w:val="00BA49D9"/>
    <w:rsid w:val="00BA4F2B"/>
    <w:rsid w:val="00BA51CC"/>
    <w:rsid w:val="00BA5F80"/>
    <w:rsid w:val="00BA6358"/>
    <w:rsid w:val="00BA6732"/>
    <w:rsid w:val="00BA6B75"/>
    <w:rsid w:val="00BA6CF2"/>
    <w:rsid w:val="00BB0714"/>
    <w:rsid w:val="00BB0828"/>
    <w:rsid w:val="00BB0B67"/>
    <w:rsid w:val="00BB1310"/>
    <w:rsid w:val="00BB14BD"/>
    <w:rsid w:val="00BB24E2"/>
    <w:rsid w:val="00BB2A6C"/>
    <w:rsid w:val="00BB3DDD"/>
    <w:rsid w:val="00BB40C3"/>
    <w:rsid w:val="00BB438D"/>
    <w:rsid w:val="00BB45AA"/>
    <w:rsid w:val="00BB49C5"/>
    <w:rsid w:val="00BB5D63"/>
    <w:rsid w:val="00BB764E"/>
    <w:rsid w:val="00BB7AE7"/>
    <w:rsid w:val="00BB7BB3"/>
    <w:rsid w:val="00BB7E12"/>
    <w:rsid w:val="00BB7F03"/>
    <w:rsid w:val="00BB7FF5"/>
    <w:rsid w:val="00BC066E"/>
    <w:rsid w:val="00BC0D05"/>
    <w:rsid w:val="00BC101E"/>
    <w:rsid w:val="00BC1499"/>
    <w:rsid w:val="00BC1BB1"/>
    <w:rsid w:val="00BC2048"/>
    <w:rsid w:val="00BC24E8"/>
    <w:rsid w:val="00BC2CCF"/>
    <w:rsid w:val="00BC3193"/>
    <w:rsid w:val="00BC3262"/>
    <w:rsid w:val="00BC32C4"/>
    <w:rsid w:val="00BC4111"/>
    <w:rsid w:val="00BC4D69"/>
    <w:rsid w:val="00BC5080"/>
    <w:rsid w:val="00BC5615"/>
    <w:rsid w:val="00BC58DC"/>
    <w:rsid w:val="00BC5C21"/>
    <w:rsid w:val="00BC5FC3"/>
    <w:rsid w:val="00BC5FD9"/>
    <w:rsid w:val="00BC6EAE"/>
    <w:rsid w:val="00BC7062"/>
    <w:rsid w:val="00BD0883"/>
    <w:rsid w:val="00BD1D71"/>
    <w:rsid w:val="00BD1F80"/>
    <w:rsid w:val="00BD21EA"/>
    <w:rsid w:val="00BD25FA"/>
    <w:rsid w:val="00BD26FE"/>
    <w:rsid w:val="00BD272E"/>
    <w:rsid w:val="00BD273C"/>
    <w:rsid w:val="00BD2778"/>
    <w:rsid w:val="00BD2C9A"/>
    <w:rsid w:val="00BD2CF3"/>
    <w:rsid w:val="00BD3F1B"/>
    <w:rsid w:val="00BD4145"/>
    <w:rsid w:val="00BD41CA"/>
    <w:rsid w:val="00BD45FE"/>
    <w:rsid w:val="00BD49C3"/>
    <w:rsid w:val="00BD4D47"/>
    <w:rsid w:val="00BD5351"/>
    <w:rsid w:val="00BD583E"/>
    <w:rsid w:val="00BD59FD"/>
    <w:rsid w:val="00BD5F9F"/>
    <w:rsid w:val="00BD61CD"/>
    <w:rsid w:val="00BD65AE"/>
    <w:rsid w:val="00BD6849"/>
    <w:rsid w:val="00BD6C11"/>
    <w:rsid w:val="00BD6DF7"/>
    <w:rsid w:val="00BD737C"/>
    <w:rsid w:val="00BD759F"/>
    <w:rsid w:val="00BE0FC7"/>
    <w:rsid w:val="00BE1393"/>
    <w:rsid w:val="00BE212D"/>
    <w:rsid w:val="00BE2193"/>
    <w:rsid w:val="00BE22F7"/>
    <w:rsid w:val="00BE249D"/>
    <w:rsid w:val="00BE3150"/>
    <w:rsid w:val="00BE3218"/>
    <w:rsid w:val="00BE439A"/>
    <w:rsid w:val="00BE4CB5"/>
    <w:rsid w:val="00BE51AD"/>
    <w:rsid w:val="00BE5601"/>
    <w:rsid w:val="00BE58B5"/>
    <w:rsid w:val="00BE5B74"/>
    <w:rsid w:val="00BE69C4"/>
    <w:rsid w:val="00BF036C"/>
    <w:rsid w:val="00BF0C2B"/>
    <w:rsid w:val="00BF102C"/>
    <w:rsid w:val="00BF1428"/>
    <w:rsid w:val="00BF147C"/>
    <w:rsid w:val="00BF1C51"/>
    <w:rsid w:val="00BF2060"/>
    <w:rsid w:val="00BF2355"/>
    <w:rsid w:val="00BF30B0"/>
    <w:rsid w:val="00BF3ADD"/>
    <w:rsid w:val="00BF3F6D"/>
    <w:rsid w:val="00BF4C67"/>
    <w:rsid w:val="00BF6833"/>
    <w:rsid w:val="00BF7EB2"/>
    <w:rsid w:val="00C003B3"/>
    <w:rsid w:val="00C00840"/>
    <w:rsid w:val="00C016FF"/>
    <w:rsid w:val="00C01B24"/>
    <w:rsid w:val="00C02413"/>
    <w:rsid w:val="00C02700"/>
    <w:rsid w:val="00C0272A"/>
    <w:rsid w:val="00C02BFC"/>
    <w:rsid w:val="00C02D96"/>
    <w:rsid w:val="00C02E3D"/>
    <w:rsid w:val="00C02EB3"/>
    <w:rsid w:val="00C03027"/>
    <w:rsid w:val="00C03D03"/>
    <w:rsid w:val="00C0403D"/>
    <w:rsid w:val="00C056BD"/>
    <w:rsid w:val="00C0588A"/>
    <w:rsid w:val="00C05BA4"/>
    <w:rsid w:val="00C06D33"/>
    <w:rsid w:val="00C06E0D"/>
    <w:rsid w:val="00C07104"/>
    <w:rsid w:val="00C07137"/>
    <w:rsid w:val="00C071C7"/>
    <w:rsid w:val="00C0761E"/>
    <w:rsid w:val="00C07B06"/>
    <w:rsid w:val="00C07B82"/>
    <w:rsid w:val="00C100D0"/>
    <w:rsid w:val="00C10716"/>
    <w:rsid w:val="00C11195"/>
    <w:rsid w:val="00C111EA"/>
    <w:rsid w:val="00C11462"/>
    <w:rsid w:val="00C11A65"/>
    <w:rsid w:val="00C11C27"/>
    <w:rsid w:val="00C11D00"/>
    <w:rsid w:val="00C1237B"/>
    <w:rsid w:val="00C12B72"/>
    <w:rsid w:val="00C13081"/>
    <w:rsid w:val="00C13545"/>
    <w:rsid w:val="00C13890"/>
    <w:rsid w:val="00C141C0"/>
    <w:rsid w:val="00C144B5"/>
    <w:rsid w:val="00C14FE4"/>
    <w:rsid w:val="00C1525D"/>
    <w:rsid w:val="00C152C9"/>
    <w:rsid w:val="00C15E0D"/>
    <w:rsid w:val="00C166D9"/>
    <w:rsid w:val="00C1693C"/>
    <w:rsid w:val="00C16BAB"/>
    <w:rsid w:val="00C16E4A"/>
    <w:rsid w:val="00C213D0"/>
    <w:rsid w:val="00C21739"/>
    <w:rsid w:val="00C2179C"/>
    <w:rsid w:val="00C2182D"/>
    <w:rsid w:val="00C21CC2"/>
    <w:rsid w:val="00C2218C"/>
    <w:rsid w:val="00C22F5B"/>
    <w:rsid w:val="00C239E7"/>
    <w:rsid w:val="00C24050"/>
    <w:rsid w:val="00C24C70"/>
    <w:rsid w:val="00C24C7B"/>
    <w:rsid w:val="00C25193"/>
    <w:rsid w:val="00C25C79"/>
    <w:rsid w:val="00C25E1D"/>
    <w:rsid w:val="00C25E91"/>
    <w:rsid w:val="00C25F6A"/>
    <w:rsid w:val="00C2683E"/>
    <w:rsid w:val="00C274D0"/>
    <w:rsid w:val="00C27B87"/>
    <w:rsid w:val="00C27D0E"/>
    <w:rsid w:val="00C3079A"/>
    <w:rsid w:val="00C308AB"/>
    <w:rsid w:val="00C30B7F"/>
    <w:rsid w:val="00C312DD"/>
    <w:rsid w:val="00C313B3"/>
    <w:rsid w:val="00C316AC"/>
    <w:rsid w:val="00C323BE"/>
    <w:rsid w:val="00C32BDA"/>
    <w:rsid w:val="00C32C31"/>
    <w:rsid w:val="00C32F2C"/>
    <w:rsid w:val="00C33C94"/>
    <w:rsid w:val="00C345E9"/>
    <w:rsid w:val="00C34753"/>
    <w:rsid w:val="00C3496F"/>
    <w:rsid w:val="00C34BD8"/>
    <w:rsid w:val="00C359BF"/>
    <w:rsid w:val="00C3616C"/>
    <w:rsid w:val="00C36CD2"/>
    <w:rsid w:val="00C371B1"/>
    <w:rsid w:val="00C37A41"/>
    <w:rsid w:val="00C40083"/>
    <w:rsid w:val="00C401C8"/>
    <w:rsid w:val="00C4066B"/>
    <w:rsid w:val="00C4096A"/>
    <w:rsid w:val="00C40B8A"/>
    <w:rsid w:val="00C4143C"/>
    <w:rsid w:val="00C41510"/>
    <w:rsid w:val="00C415CC"/>
    <w:rsid w:val="00C4172F"/>
    <w:rsid w:val="00C4174C"/>
    <w:rsid w:val="00C41894"/>
    <w:rsid w:val="00C423F5"/>
    <w:rsid w:val="00C42566"/>
    <w:rsid w:val="00C42ECE"/>
    <w:rsid w:val="00C43104"/>
    <w:rsid w:val="00C43221"/>
    <w:rsid w:val="00C4332E"/>
    <w:rsid w:val="00C43DAC"/>
    <w:rsid w:val="00C441BA"/>
    <w:rsid w:val="00C44E3F"/>
    <w:rsid w:val="00C44E71"/>
    <w:rsid w:val="00C45243"/>
    <w:rsid w:val="00C457DA"/>
    <w:rsid w:val="00C45A59"/>
    <w:rsid w:val="00C505FF"/>
    <w:rsid w:val="00C52153"/>
    <w:rsid w:val="00C526DF"/>
    <w:rsid w:val="00C52865"/>
    <w:rsid w:val="00C52A63"/>
    <w:rsid w:val="00C53779"/>
    <w:rsid w:val="00C53F72"/>
    <w:rsid w:val="00C543C5"/>
    <w:rsid w:val="00C54B0B"/>
    <w:rsid w:val="00C5505C"/>
    <w:rsid w:val="00C55650"/>
    <w:rsid w:val="00C55716"/>
    <w:rsid w:val="00C57E2D"/>
    <w:rsid w:val="00C6042A"/>
    <w:rsid w:val="00C613C7"/>
    <w:rsid w:val="00C61844"/>
    <w:rsid w:val="00C62167"/>
    <w:rsid w:val="00C62AC1"/>
    <w:rsid w:val="00C63FD3"/>
    <w:rsid w:val="00C642F1"/>
    <w:rsid w:val="00C64373"/>
    <w:rsid w:val="00C646B6"/>
    <w:rsid w:val="00C655AF"/>
    <w:rsid w:val="00C660EA"/>
    <w:rsid w:val="00C66163"/>
    <w:rsid w:val="00C702A2"/>
    <w:rsid w:val="00C70783"/>
    <w:rsid w:val="00C70F46"/>
    <w:rsid w:val="00C71B70"/>
    <w:rsid w:val="00C722EE"/>
    <w:rsid w:val="00C7234D"/>
    <w:rsid w:val="00C7246A"/>
    <w:rsid w:val="00C72DE7"/>
    <w:rsid w:val="00C72F7C"/>
    <w:rsid w:val="00C73C52"/>
    <w:rsid w:val="00C745C3"/>
    <w:rsid w:val="00C748D1"/>
    <w:rsid w:val="00C74CB5"/>
    <w:rsid w:val="00C753E4"/>
    <w:rsid w:val="00C75780"/>
    <w:rsid w:val="00C765F6"/>
    <w:rsid w:val="00C779D2"/>
    <w:rsid w:val="00C779E3"/>
    <w:rsid w:val="00C77CDC"/>
    <w:rsid w:val="00C8025D"/>
    <w:rsid w:val="00C804A5"/>
    <w:rsid w:val="00C8153F"/>
    <w:rsid w:val="00C8194A"/>
    <w:rsid w:val="00C81A54"/>
    <w:rsid w:val="00C831AE"/>
    <w:rsid w:val="00C8356E"/>
    <w:rsid w:val="00C83611"/>
    <w:rsid w:val="00C85337"/>
    <w:rsid w:val="00C85571"/>
    <w:rsid w:val="00C855A2"/>
    <w:rsid w:val="00C856E4"/>
    <w:rsid w:val="00C856F7"/>
    <w:rsid w:val="00C85F81"/>
    <w:rsid w:val="00C86458"/>
    <w:rsid w:val="00C86BFA"/>
    <w:rsid w:val="00C86C61"/>
    <w:rsid w:val="00C8729C"/>
    <w:rsid w:val="00C8741A"/>
    <w:rsid w:val="00C87545"/>
    <w:rsid w:val="00C87BC7"/>
    <w:rsid w:val="00C90BCC"/>
    <w:rsid w:val="00C91268"/>
    <w:rsid w:val="00C913C2"/>
    <w:rsid w:val="00C913CF"/>
    <w:rsid w:val="00C91575"/>
    <w:rsid w:val="00C917A4"/>
    <w:rsid w:val="00C91D22"/>
    <w:rsid w:val="00C92312"/>
    <w:rsid w:val="00C926BF"/>
    <w:rsid w:val="00C92F62"/>
    <w:rsid w:val="00C93A6E"/>
    <w:rsid w:val="00C93AB0"/>
    <w:rsid w:val="00C93AF7"/>
    <w:rsid w:val="00C93C64"/>
    <w:rsid w:val="00C93DE0"/>
    <w:rsid w:val="00C945C1"/>
    <w:rsid w:val="00C94E0A"/>
    <w:rsid w:val="00C95069"/>
    <w:rsid w:val="00C95287"/>
    <w:rsid w:val="00C953FA"/>
    <w:rsid w:val="00C955C4"/>
    <w:rsid w:val="00C96E05"/>
    <w:rsid w:val="00C970D6"/>
    <w:rsid w:val="00C9731C"/>
    <w:rsid w:val="00C9770B"/>
    <w:rsid w:val="00CA0481"/>
    <w:rsid w:val="00CA071D"/>
    <w:rsid w:val="00CA0E7C"/>
    <w:rsid w:val="00CA163E"/>
    <w:rsid w:val="00CA1ABB"/>
    <w:rsid w:val="00CA2E7E"/>
    <w:rsid w:val="00CA356B"/>
    <w:rsid w:val="00CA3DEC"/>
    <w:rsid w:val="00CA4309"/>
    <w:rsid w:val="00CA432E"/>
    <w:rsid w:val="00CA5632"/>
    <w:rsid w:val="00CA5A30"/>
    <w:rsid w:val="00CA5B45"/>
    <w:rsid w:val="00CA5F8F"/>
    <w:rsid w:val="00CA63D2"/>
    <w:rsid w:val="00CA6B27"/>
    <w:rsid w:val="00CA6FBB"/>
    <w:rsid w:val="00CA7B7D"/>
    <w:rsid w:val="00CA7D81"/>
    <w:rsid w:val="00CB0919"/>
    <w:rsid w:val="00CB0EF4"/>
    <w:rsid w:val="00CB18FD"/>
    <w:rsid w:val="00CB1F99"/>
    <w:rsid w:val="00CB20C9"/>
    <w:rsid w:val="00CB264A"/>
    <w:rsid w:val="00CB30FE"/>
    <w:rsid w:val="00CB32D5"/>
    <w:rsid w:val="00CB3EF2"/>
    <w:rsid w:val="00CB4230"/>
    <w:rsid w:val="00CB4F22"/>
    <w:rsid w:val="00CB57D1"/>
    <w:rsid w:val="00CB6147"/>
    <w:rsid w:val="00CB6D48"/>
    <w:rsid w:val="00CB72C9"/>
    <w:rsid w:val="00CB7E68"/>
    <w:rsid w:val="00CB7EFE"/>
    <w:rsid w:val="00CC02B2"/>
    <w:rsid w:val="00CC0909"/>
    <w:rsid w:val="00CC0A49"/>
    <w:rsid w:val="00CC0BF3"/>
    <w:rsid w:val="00CC17B1"/>
    <w:rsid w:val="00CC17D4"/>
    <w:rsid w:val="00CC1DF3"/>
    <w:rsid w:val="00CC21A0"/>
    <w:rsid w:val="00CC24F9"/>
    <w:rsid w:val="00CC258C"/>
    <w:rsid w:val="00CC28A3"/>
    <w:rsid w:val="00CC28FC"/>
    <w:rsid w:val="00CC301C"/>
    <w:rsid w:val="00CC3E59"/>
    <w:rsid w:val="00CC3E77"/>
    <w:rsid w:val="00CC447D"/>
    <w:rsid w:val="00CC45F1"/>
    <w:rsid w:val="00CC53F3"/>
    <w:rsid w:val="00CC5D58"/>
    <w:rsid w:val="00CC5EA6"/>
    <w:rsid w:val="00CC6666"/>
    <w:rsid w:val="00CC6BE8"/>
    <w:rsid w:val="00CC73D8"/>
    <w:rsid w:val="00CC77ED"/>
    <w:rsid w:val="00CC7A65"/>
    <w:rsid w:val="00CC7BF1"/>
    <w:rsid w:val="00CC7F09"/>
    <w:rsid w:val="00CD05AA"/>
    <w:rsid w:val="00CD0C7F"/>
    <w:rsid w:val="00CD1BA1"/>
    <w:rsid w:val="00CD1E55"/>
    <w:rsid w:val="00CD30E9"/>
    <w:rsid w:val="00CD333D"/>
    <w:rsid w:val="00CD3F46"/>
    <w:rsid w:val="00CD553C"/>
    <w:rsid w:val="00CD5A45"/>
    <w:rsid w:val="00CD5FFC"/>
    <w:rsid w:val="00CD6CD7"/>
    <w:rsid w:val="00CD6F28"/>
    <w:rsid w:val="00CD6FD2"/>
    <w:rsid w:val="00CD7023"/>
    <w:rsid w:val="00CD7193"/>
    <w:rsid w:val="00CD794E"/>
    <w:rsid w:val="00CD7B38"/>
    <w:rsid w:val="00CD7E60"/>
    <w:rsid w:val="00CE0301"/>
    <w:rsid w:val="00CE048E"/>
    <w:rsid w:val="00CE0891"/>
    <w:rsid w:val="00CE08A6"/>
    <w:rsid w:val="00CE09C4"/>
    <w:rsid w:val="00CE0BED"/>
    <w:rsid w:val="00CE132B"/>
    <w:rsid w:val="00CE1346"/>
    <w:rsid w:val="00CE1864"/>
    <w:rsid w:val="00CE1A62"/>
    <w:rsid w:val="00CE1BEA"/>
    <w:rsid w:val="00CE23E0"/>
    <w:rsid w:val="00CE2BEB"/>
    <w:rsid w:val="00CE306A"/>
    <w:rsid w:val="00CE3948"/>
    <w:rsid w:val="00CE3EF7"/>
    <w:rsid w:val="00CE42B0"/>
    <w:rsid w:val="00CE4E3E"/>
    <w:rsid w:val="00CE5143"/>
    <w:rsid w:val="00CE52E1"/>
    <w:rsid w:val="00CE5461"/>
    <w:rsid w:val="00CE6271"/>
    <w:rsid w:val="00CE655E"/>
    <w:rsid w:val="00CF01EC"/>
    <w:rsid w:val="00CF1260"/>
    <w:rsid w:val="00CF149D"/>
    <w:rsid w:val="00CF1E21"/>
    <w:rsid w:val="00CF21A7"/>
    <w:rsid w:val="00CF292E"/>
    <w:rsid w:val="00CF2A1B"/>
    <w:rsid w:val="00CF2AA8"/>
    <w:rsid w:val="00CF3707"/>
    <w:rsid w:val="00CF383B"/>
    <w:rsid w:val="00CF3F09"/>
    <w:rsid w:val="00CF4013"/>
    <w:rsid w:val="00CF48A4"/>
    <w:rsid w:val="00CF4B79"/>
    <w:rsid w:val="00CF59DA"/>
    <w:rsid w:val="00CF63B7"/>
    <w:rsid w:val="00CF644F"/>
    <w:rsid w:val="00CF6999"/>
    <w:rsid w:val="00CF6C7B"/>
    <w:rsid w:val="00CF6C86"/>
    <w:rsid w:val="00CF6D8B"/>
    <w:rsid w:val="00CF6E76"/>
    <w:rsid w:val="00CF7064"/>
    <w:rsid w:val="00CF7530"/>
    <w:rsid w:val="00CF7746"/>
    <w:rsid w:val="00CF7CA2"/>
    <w:rsid w:val="00CF7D77"/>
    <w:rsid w:val="00D00555"/>
    <w:rsid w:val="00D007BB"/>
    <w:rsid w:val="00D00E5D"/>
    <w:rsid w:val="00D00F00"/>
    <w:rsid w:val="00D01085"/>
    <w:rsid w:val="00D014E9"/>
    <w:rsid w:val="00D0163D"/>
    <w:rsid w:val="00D0184A"/>
    <w:rsid w:val="00D01B87"/>
    <w:rsid w:val="00D01DB5"/>
    <w:rsid w:val="00D01DDE"/>
    <w:rsid w:val="00D01F03"/>
    <w:rsid w:val="00D02049"/>
    <w:rsid w:val="00D029A6"/>
    <w:rsid w:val="00D029C4"/>
    <w:rsid w:val="00D02AF5"/>
    <w:rsid w:val="00D02D8F"/>
    <w:rsid w:val="00D057F2"/>
    <w:rsid w:val="00D06205"/>
    <w:rsid w:val="00D06374"/>
    <w:rsid w:val="00D06B52"/>
    <w:rsid w:val="00D06F45"/>
    <w:rsid w:val="00D07290"/>
    <w:rsid w:val="00D07514"/>
    <w:rsid w:val="00D07A53"/>
    <w:rsid w:val="00D10706"/>
    <w:rsid w:val="00D11A04"/>
    <w:rsid w:val="00D11FBC"/>
    <w:rsid w:val="00D12115"/>
    <w:rsid w:val="00D133C8"/>
    <w:rsid w:val="00D134F8"/>
    <w:rsid w:val="00D13671"/>
    <w:rsid w:val="00D136CA"/>
    <w:rsid w:val="00D139FF"/>
    <w:rsid w:val="00D1479E"/>
    <w:rsid w:val="00D14C11"/>
    <w:rsid w:val="00D15AC0"/>
    <w:rsid w:val="00D16400"/>
    <w:rsid w:val="00D16A56"/>
    <w:rsid w:val="00D17203"/>
    <w:rsid w:val="00D17DCD"/>
    <w:rsid w:val="00D20216"/>
    <w:rsid w:val="00D20408"/>
    <w:rsid w:val="00D2048A"/>
    <w:rsid w:val="00D21C92"/>
    <w:rsid w:val="00D224CD"/>
    <w:rsid w:val="00D22AC7"/>
    <w:rsid w:val="00D25123"/>
    <w:rsid w:val="00D258E7"/>
    <w:rsid w:val="00D26268"/>
    <w:rsid w:val="00D26478"/>
    <w:rsid w:val="00D26BD0"/>
    <w:rsid w:val="00D26FC0"/>
    <w:rsid w:val="00D278BB"/>
    <w:rsid w:val="00D30276"/>
    <w:rsid w:val="00D30BEE"/>
    <w:rsid w:val="00D30D1E"/>
    <w:rsid w:val="00D310B6"/>
    <w:rsid w:val="00D3111B"/>
    <w:rsid w:val="00D31438"/>
    <w:rsid w:val="00D3144A"/>
    <w:rsid w:val="00D31AC1"/>
    <w:rsid w:val="00D324A9"/>
    <w:rsid w:val="00D32550"/>
    <w:rsid w:val="00D32753"/>
    <w:rsid w:val="00D3277D"/>
    <w:rsid w:val="00D32DAF"/>
    <w:rsid w:val="00D33086"/>
    <w:rsid w:val="00D33B56"/>
    <w:rsid w:val="00D3415F"/>
    <w:rsid w:val="00D3437E"/>
    <w:rsid w:val="00D3656A"/>
    <w:rsid w:val="00D36857"/>
    <w:rsid w:val="00D36FE8"/>
    <w:rsid w:val="00D372B7"/>
    <w:rsid w:val="00D37BF1"/>
    <w:rsid w:val="00D4022F"/>
    <w:rsid w:val="00D410E5"/>
    <w:rsid w:val="00D414AB"/>
    <w:rsid w:val="00D415D9"/>
    <w:rsid w:val="00D41F92"/>
    <w:rsid w:val="00D425EE"/>
    <w:rsid w:val="00D42AEE"/>
    <w:rsid w:val="00D42AF4"/>
    <w:rsid w:val="00D43A27"/>
    <w:rsid w:val="00D43E3C"/>
    <w:rsid w:val="00D441EF"/>
    <w:rsid w:val="00D45DD4"/>
    <w:rsid w:val="00D45E86"/>
    <w:rsid w:val="00D45EC9"/>
    <w:rsid w:val="00D469E6"/>
    <w:rsid w:val="00D46A4A"/>
    <w:rsid w:val="00D46B8B"/>
    <w:rsid w:val="00D4707B"/>
    <w:rsid w:val="00D470E9"/>
    <w:rsid w:val="00D47A8E"/>
    <w:rsid w:val="00D507EC"/>
    <w:rsid w:val="00D50ADB"/>
    <w:rsid w:val="00D5168A"/>
    <w:rsid w:val="00D516A2"/>
    <w:rsid w:val="00D51923"/>
    <w:rsid w:val="00D526AB"/>
    <w:rsid w:val="00D52ACB"/>
    <w:rsid w:val="00D52B4D"/>
    <w:rsid w:val="00D52EEF"/>
    <w:rsid w:val="00D53001"/>
    <w:rsid w:val="00D53395"/>
    <w:rsid w:val="00D53E58"/>
    <w:rsid w:val="00D54285"/>
    <w:rsid w:val="00D5428E"/>
    <w:rsid w:val="00D545F9"/>
    <w:rsid w:val="00D55329"/>
    <w:rsid w:val="00D55610"/>
    <w:rsid w:val="00D558EF"/>
    <w:rsid w:val="00D55DCB"/>
    <w:rsid w:val="00D55FE6"/>
    <w:rsid w:val="00D56201"/>
    <w:rsid w:val="00D5639F"/>
    <w:rsid w:val="00D567E0"/>
    <w:rsid w:val="00D57318"/>
    <w:rsid w:val="00D574D3"/>
    <w:rsid w:val="00D5761A"/>
    <w:rsid w:val="00D576ED"/>
    <w:rsid w:val="00D57D9E"/>
    <w:rsid w:val="00D6044E"/>
    <w:rsid w:val="00D6070E"/>
    <w:rsid w:val="00D60A0F"/>
    <w:rsid w:val="00D60C85"/>
    <w:rsid w:val="00D61672"/>
    <w:rsid w:val="00D61CA5"/>
    <w:rsid w:val="00D62201"/>
    <w:rsid w:val="00D63B98"/>
    <w:rsid w:val="00D640FD"/>
    <w:rsid w:val="00D6423B"/>
    <w:rsid w:val="00D6444A"/>
    <w:rsid w:val="00D645B9"/>
    <w:rsid w:val="00D64861"/>
    <w:rsid w:val="00D649AB"/>
    <w:rsid w:val="00D64BD6"/>
    <w:rsid w:val="00D658C9"/>
    <w:rsid w:val="00D65C18"/>
    <w:rsid w:val="00D66C2A"/>
    <w:rsid w:val="00D67F73"/>
    <w:rsid w:val="00D702A0"/>
    <w:rsid w:val="00D70436"/>
    <w:rsid w:val="00D70927"/>
    <w:rsid w:val="00D70AF4"/>
    <w:rsid w:val="00D70C1F"/>
    <w:rsid w:val="00D70F43"/>
    <w:rsid w:val="00D716F8"/>
    <w:rsid w:val="00D7193B"/>
    <w:rsid w:val="00D71E8A"/>
    <w:rsid w:val="00D722F3"/>
    <w:rsid w:val="00D725FD"/>
    <w:rsid w:val="00D72BED"/>
    <w:rsid w:val="00D73657"/>
    <w:rsid w:val="00D74030"/>
    <w:rsid w:val="00D7405E"/>
    <w:rsid w:val="00D74618"/>
    <w:rsid w:val="00D75C87"/>
    <w:rsid w:val="00D75E33"/>
    <w:rsid w:val="00D77292"/>
    <w:rsid w:val="00D77A7C"/>
    <w:rsid w:val="00D77BC6"/>
    <w:rsid w:val="00D80864"/>
    <w:rsid w:val="00D80F60"/>
    <w:rsid w:val="00D8145E"/>
    <w:rsid w:val="00D814E4"/>
    <w:rsid w:val="00D8172C"/>
    <w:rsid w:val="00D81748"/>
    <w:rsid w:val="00D82064"/>
    <w:rsid w:val="00D829C5"/>
    <w:rsid w:val="00D83A90"/>
    <w:rsid w:val="00D8406A"/>
    <w:rsid w:val="00D84224"/>
    <w:rsid w:val="00D84DD6"/>
    <w:rsid w:val="00D850B7"/>
    <w:rsid w:val="00D85683"/>
    <w:rsid w:val="00D8599E"/>
    <w:rsid w:val="00D862E1"/>
    <w:rsid w:val="00D8652E"/>
    <w:rsid w:val="00D866FF"/>
    <w:rsid w:val="00D8670F"/>
    <w:rsid w:val="00D87CE9"/>
    <w:rsid w:val="00D87D30"/>
    <w:rsid w:val="00D9051B"/>
    <w:rsid w:val="00D90C14"/>
    <w:rsid w:val="00D90DA9"/>
    <w:rsid w:val="00D91764"/>
    <w:rsid w:val="00D91AA5"/>
    <w:rsid w:val="00D9223D"/>
    <w:rsid w:val="00D92476"/>
    <w:rsid w:val="00D92588"/>
    <w:rsid w:val="00D92DDC"/>
    <w:rsid w:val="00D932D3"/>
    <w:rsid w:val="00D9406D"/>
    <w:rsid w:val="00D9420C"/>
    <w:rsid w:val="00D9423C"/>
    <w:rsid w:val="00D94492"/>
    <w:rsid w:val="00D94C1F"/>
    <w:rsid w:val="00D95C58"/>
    <w:rsid w:val="00D95DAE"/>
    <w:rsid w:val="00D967B9"/>
    <w:rsid w:val="00D969CF"/>
    <w:rsid w:val="00D975D0"/>
    <w:rsid w:val="00D97D5B"/>
    <w:rsid w:val="00DA0073"/>
    <w:rsid w:val="00DA01F9"/>
    <w:rsid w:val="00DA04F6"/>
    <w:rsid w:val="00DA1A5D"/>
    <w:rsid w:val="00DA1C8D"/>
    <w:rsid w:val="00DA2E9B"/>
    <w:rsid w:val="00DA35FA"/>
    <w:rsid w:val="00DA373A"/>
    <w:rsid w:val="00DA37F5"/>
    <w:rsid w:val="00DA3AFB"/>
    <w:rsid w:val="00DA3EC7"/>
    <w:rsid w:val="00DA44AD"/>
    <w:rsid w:val="00DA470A"/>
    <w:rsid w:val="00DA4849"/>
    <w:rsid w:val="00DA5254"/>
    <w:rsid w:val="00DA5A37"/>
    <w:rsid w:val="00DA6DBC"/>
    <w:rsid w:val="00DA6F9A"/>
    <w:rsid w:val="00DA7AB3"/>
    <w:rsid w:val="00DA7ADC"/>
    <w:rsid w:val="00DB047B"/>
    <w:rsid w:val="00DB07EB"/>
    <w:rsid w:val="00DB12F9"/>
    <w:rsid w:val="00DB1336"/>
    <w:rsid w:val="00DB13E1"/>
    <w:rsid w:val="00DB1ECA"/>
    <w:rsid w:val="00DB248D"/>
    <w:rsid w:val="00DB2A13"/>
    <w:rsid w:val="00DB32F4"/>
    <w:rsid w:val="00DB357F"/>
    <w:rsid w:val="00DB3586"/>
    <w:rsid w:val="00DB3852"/>
    <w:rsid w:val="00DB3BBA"/>
    <w:rsid w:val="00DB560B"/>
    <w:rsid w:val="00DB5A88"/>
    <w:rsid w:val="00DB5B63"/>
    <w:rsid w:val="00DB6147"/>
    <w:rsid w:val="00DB665E"/>
    <w:rsid w:val="00DB666A"/>
    <w:rsid w:val="00DB7137"/>
    <w:rsid w:val="00DB7227"/>
    <w:rsid w:val="00DB74E0"/>
    <w:rsid w:val="00DB79A5"/>
    <w:rsid w:val="00DB79C4"/>
    <w:rsid w:val="00DB7A40"/>
    <w:rsid w:val="00DB7BD6"/>
    <w:rsid w:val="00DC01C7"/>
    <w:rsid w:val="00DC0695"/>
    <w:rsid w:val="00DC143B"/>
    <w:rsid w:val="00DC16E0"/>
    <w:rsid w:val="00DC1782"/>
    <w:rsid w:val="00DC19A5"/>
    <w:rsid w:val="00DC1A9E"/>
    <w:rsid w:val="00DC2A04"/>
    <w:rsid w:val="00DC2D7A"/>
    <w:rsid w:val="00DC34F5"/>
    <w:rsid w:val="00DC3688"/>
    <w:rsid w:val="00DC371D"/>
    <w:rsid w:val="00DC3BD4"/>
    <w:rsid w:val="00DC3CEA"/>
    <w:rsid w:val="00DC4477"/>
    <w:rsid w:val="00DC4A30"/>
    <w:rsid w:val="00DC4ED9"/>
    <w:rsid w:val="00DC53D4"/>
    <w:rsid w:val="00DC5E1E"/>
    <w:rsid w:val="00DC5F91"/>
    <w:rsid w:val="00DC6AC3"/>
    <w:rsid w:val="00DC7311"/>
    <w:rsid w:val="00DC7887"/>
    <w:rsid w:val="00DD0281"/>
    <w:rsid w:val="00DD0347"/>
    <w:rsid w:val="00DD050D"/>
    <w:rsid w:val="00DD0CCB"/>
    <w:rsid w:val="00DD179A"/>
    <w:rsid w:val="00DD1BA8"/>
    <w:rsid w:val="00DD1F7E"/>
    <w:rsid w:val="00DD2AA6"/>
    <w:rsid w:val="00DD2AE2"/>
    <w:rsid w:val="00DD372A"/>
    <w:rsid w:val="00DD4795"/>
    <w:rsid w:val="00DD50F8"/>
    <w:rsid w:val="00DD51F4"/>
    <w:rsid w:val="00DD5305"/>
    <w:rsid w:val="00DD57DD"/>
    <w:rsid w:val="00DD5850"/>
    <w:rsid w:val="00DD5D2B"/>
    <w:rsid w:val="00DD5D3E"/>
    <w:rsid w:val="00DD5E86"/>
    <w:rsid w:val="00DD6232"/>
    <w:rsid w:val="00DD6311"/>
    <w:rsid w:val="00DD6C13"/>
    <w:rsid w:val="00DD6F6D"/>
    <w:rsid w:val="00DD71C1"/>
    <w:rsid w:val="00DD7C83"/>
    <w:rsid w:val="00DE033E"/>
    <w:rsid w:val="00DE041B"/>
    <w:rsid w:val="00DE077D"/>
    <w:rsid w:val="00DE13B0"/>
    <w:rsid w:val="00DE1409"/>
    <w:rsid w:val="00DE1A00"/>
    <w:rsid w:val="00DE24AB"/>
    <w:rsid w:val="00DE27C7"/>
    <w:rsid w:val="00DE2888"/>
    <w:rsid w:val="00DE2D7D"/>
    <w:rsid w:val="00DE3018"/>
    <w:rsid w:val="00DE34A2"/>
    <w:rsid w:val="00DE3547"/>
    <w:rsid w:val="00DE3889"/>
    <w:rsid w:val="00DE41B6"/>
    <w:rsid w:val="00DE445E"/>
    <w:rsid w:val="00DE4F0B"/>
    <w:rsid w:val="00DE4F13"/>
    <w:rsid w:val="00DE5407"/>
    <w:rsid w:val="00DE591C"/>
    <w:rsid w:val="00DE5CBF"/>
    <w:rsid w:val="00DE6775"/>
    <w:rsid w:val="00DE69CD"/>
    <w:rsid w:val="00DE72C8"/>
    <w:rsid w:val="00DE77C5"/>
    <w:rsid w:val="00DE7E46"/>
    <w:rsid w:val="00DF07FC"/>
    <w:rsid w:val="00DF0DCA"/>
    <w:rsid w:val="00DF180A"/>
    <w:rsid w:val="00DF1BCB"/>
    <w:rsid w:val="00DF2069"/>
    <w:rsid w:val="00DF2075"/>
    <w:rsid w:val="00DF2BEB"/>
    <w:rsid w:val="00DF2FE8"/>
    <w:rsid w:val="00DF342B"/>
    <w:rsid w:val="00DF487D"/>
    <w:rsid w:val="00DF5353"/>
    <w:rsid w:val="00DF5AC4"/>
    <w:rsid w:val="00DF5EE6"/>
    <w:rsid w:val="00DF70CD"/>
    <w:rsid w:val="00DF7948"/>
    <w:rsid w:val="00E001A7"/>
    <w:rsid w:val="00E00A20"/>
    <w:rsid w:val="00E00FCE"/>
    <w:rsid w:val="00E010F9"/>
    <w:rsid w:val="00E01EC1"/>
    <w:rsid w:val="00E0245C"/>
    <w:rsid w:val="00E028D9"/>
    <w:rsid w:val="00E02A40"/>
    <w:rsid w:val="00E02C17"/>
    <w:rsid w:val="00E03421"/>
    <w:rsid w:val="00E034B0"/>
    <w:rsid w:val="00E03680"/>
    <w:rsid w:val="00E03A10"/>
    <w:rsid w:val="00E03F33"/>
    <w:rsid w:val="00E0423A"/>
    <w:rsid w:val="00E05986"/>
    <w:rsid w:val="00E06111"/>
    <w:rsid w:val="00E06A22"/>
    <w:rsid w:val="00E06D08"/>
    <w:rsid w:val="00E0717F"/>
    <w:rsid w:val="00E07931"/>
    <w:rsid w:val="00E07FA2"/>
    <w:rsid w:val="00E07FE0"/>
    <w:rsid w:val="00E1047D"/>
    <w:rsid w:val="00E1115A"/>
    <w:rsid w:val="00E118BD"/>
    <w:rsid w:val="00E11FC4"/>
    <w:rsid w:val="00E13013"/>
    <w:rsid w:val="00E13890"/>
    <w:rsid w:val="00E140D7"/>
    <w:rsid w:val="00E14341"/>
    <w:rsid w:val="00E1544E"/>
    <w:rsid w:val="00E158A9"/>
    <w:rsid w:val="00E160AD"/>
    <w:rsid w:val="00E1635C"/>
    <w:rsid w:val="00E169F3"/>
    <w:rsid w:val="00E16CA0"/>
    <w:rsid w:val="00E17576"/>
    <w:rsid w:val="00E17E29"/>
    <w:rsid w:val="00E17F5F"/>
    <w:rsid w:val="00E17F6C"/>
    <w:rsid w:val="00E20E53"/>
    <w:rsid w:val="00E21A43"/>
    <w:rsid w:val="00E21D0A"/>
    <w:rsid w:val="00E21FAD"/>
    <w:rsid w:val="00E221F4"/>
    <w:rsid w:val="00E22589"/>
    <w:rsid w:val="00E2287C"/>
    <w:rsid w:val="00E22DD6"/>
    <w:rsid w:val="00E2327A"/>
    <w:rsid w:val="00E2364E"/>
    <w:rsid w:val="00E23C68"/>
    <w:rsid w:val="00E242B3"/>
    <w:rsid w:val="00E2461C"/>
    <w:rsid w:val="00E25F2D"/>
    <w:rsid w:val="00E2602E"/>
    <w:rsid w:val="00E26440"/>
    <w:rsid w:val="00E26781"/>
    <w:rsid w:val="00E26CBA"/>
    <w:rsid w:val="00E26E40"/>
    <w:rsid w:val="00E26EBE"/>
    <w:rsid w:val="00E270EC"/>
    <w:rsid w:val="00E274DB"/>
    <w:rsid w:val="00E27507"/>
    <w:rsid w:val="00E27523"/>
    <w:rsid w:val="00E27759"/>
    <w:rsid w:val="00E3038E"/>
    <w:rsid w:val="00E30F96"/>
    <w:rsid w:val="00E329C1"/>
    <w:rsid w:val="00E32FF9"/>
    <w:rsid w:val="00E335C6"/>
    <w:rsid w:val="00E33ABC"/>
    <w:rsid w:val="00E34099"/>
    <w:rsid w:val="00E3436C"/>
    <w:rsid w:val="00E34864"/>
    <w:rsid w:val="00E355F8"/>
    <w:rsid w:val="00E358EE"/>
    <w:rsid w:val="00E35D33"/>
    <w:rsid w:val="00E366E5"/>
    <w:rsid w:val="00E36A80"/>
    <w:rsid w:val="00E3710E"/>
    <w:rsid w:val="00E37781"/>
    <w:rsid w:val="00E37D89"/>
    <w:rsid w:val="00E40A03"/>
    <w:rsid w:val="00E4128D"/>
    <w:rsid w:val="00E412AA"/>
    <w:rsid w:val="00E4133C"/>
    <w:rsid w:val="00E413DD"/>
    <w:rsid w:val="00E41436"/>
    <w:rsid w:val="00E4166E"/>
    <w:rsid w:val="00E41C1F"/>
    <w:rsid w:val="00E41CB3"/>
    <w:rsid w:val="00E4218E"/>
    <w:rsid w:val="00E42908"/>
    <w:rsid w:val="00E432C8"/>
    <w:rsid w:val="00E434CE"/>
    <w:rsid w:val="00E43577"/>
    <w:rsid w:val="00E43C41"/>
    <w:rsid w:val="00E4441C"/>
    <w:rsid w:val="00E44C71"/>
    <w:rsid w:val="00E46FEE"/>
    <w:rsid w:val="00E479BC"/>
    <w:rsid w:val="00E47AEC"/>
    <w:rsid w:val="00E47F80"/>
    <w:rsid w:val="00E502A9"/>
    <w:rsid w:val="00E50EF2"/>
    <w:rsid w:val="00E510C2"/>
    <w:rsid w:val="00E5185C"/>
    <w:rsid w:val="00E5188F"/>
    <w:rsid w:val="00E51D38"/>
    <w:rsid w:val="00E51DB7"/>
    <w:rsid w:val="00E52209"/>
    <w:rsid w:val="00E52210"/>
    <w:rsid w:val="00E53538"/>
    <w:rsid w:val="00E53DB9"/>
    <w:rsid w:val="00E541CE"/>
    <w:rsid w:val="00E545C7"/>
    <w:rsid w:val="00E546A7"/>
    <w:rsid w:val="00E546E2"/>
    <w:rsid w:val="00E547C1"/>
    <w:rsid w:val="00E54A93"/>
    <w:rsid w:val="00E54F60"/>
    <w:rsid w:val="00E550E4"/>
    <w:rsid w:val="00E553DE"/>
    <w:rsid w:val="00E5574C"/>
    <w:rsid w:val="00E55F2D"/>
    <w:rsid w:val="00E56008"/>
    <w:rsid w:val="00E5681F"/>
    <w:rsid w:val="00E569E5"/>
    <w:rsid w:val="00E56C92"/>
    <w:rsid w:val="00E570B6"/>
    <w:rsid w:val="00E570E3"/>
    <w:rsid w:val="00E5760B"/>
    <w:rsid w:val="00E57C11"/>
    <w:rsid w:val="00E57CE6"/>
    <w:rsid w:val="00E604A7"/>
    <w:rsid w:val="00E60FD5"/>
    <w:rsid w:val="00E61027"/>
    <w:rsid w:val="00E61379"/>
    <w:rsid w:val="00E618C3"/>
    <w:rsid w:val="00E622DC"/>
    <w:rsid w:val="00E624AE"/>
    <w:rsid w:val="00E62690"/>
    <w:rsid w:val="00E628EB"/>
    <w:rsid w:val="00E629C8"/>
    <w:rsid w:val="00E62A2E"/>
    <w:rsid w:val="00E63143"/>
    <w:rsid w:val="00E6339F"/>
    <w:rsid w:val="00E63F0E"/>
    <w:rsid w:val="00E64A8E"/>
    <w:rsid w:val="00E6535D"/>
    <w:rsid w:val="00E6541B"/>
    <w:rsid w:val="00E6562D"/>
    <w:rsid w:val="00E6662D"/>
    <w:rsid w:val="00E66824"/>
    <w:rsid w:val="00E668A3"/>
    <w:rsid w:val="00E66D51"/>
    <w:rsid w:val="00E66D70"/>
    <w:rsid w:val="00E67646"/>
    <w:rsid w:val="00E676C9"/>
    <w:rsid w:val="00E67B57"/>
    <w:rsid w:val="00E70025"/>
    <w:rsid w:val="00E7079E"/>
    <w:rsid w:val="00E729A9"/>
    <w:rsid w:val="00E73227"/>
    <w:rsid w:val="00E73644"/>
    <w:rsid w:val="00E73B03"/>
    <w:rsid w:val="00E73F35"/>
    <w:rsid w:val="00E743B5"/>
    <w:rsid w:val="00E745D0"/>
    <w:rsid w:val="00E753F1"/>
    <w:rsid w:val="00E759B7"/>
    <w:rsid w:val="00E75DBE"/>
    <w:rsid w:val="00E760BE"/>
    <w:rsid w:val="00E763B4"/>
    <w:rsid w:val="00E76646"/>
    <w:rsid w:val="00E77FC9"/>
    <w:rsid w:val="00E80235"/>
    <w:rsid w:val="00E80756"/>
    <w:rsid w:val="00E80C55"/>
    <w:rsid w:val="00E82418"/>
    <w:rsid w:val="00E8247B"/>
    <w:rsid w:val="00E8268A"/>
    <w:rsid w:val="00E82B01"/>
    <w:rsid w:val="00E84354"/>
    <w:rsid w:val="00E8463D"/>
    <w:rsid w:val="00E84672"/>
    <w:rsid w:val="00E846DA"/>
    <w:rsid w:val="00E84CBC"/>
    <w:rsid w:val="00E851CB"/>
    <w:rsid w:val="00E854A4"/>
    <w:rsid w:val="00E8573A"/>
    <w:rsid w:val="00E85946"/>
    <w:rsid w:val="00E85B34"/>
    <w:rsid w:val="00E85B4A"/>
    <w:rsid w:val="00E867C5"/>
    <w:rsid w:val="00E87483"/>
    <w:rsid w:val="00E87C05"/>
    <w:rsid w:val="00E87CA0"/>
    <w:rsid w:val="00E90741"/>
    <w:rsid w:val="00E91192"/>
    <w:rsid w:val="00E91475"/>
    <w:rsid w:val="00E91DB5"/>
    <w:rsid w:val="00E921BA"/>
    <w:rsid w:val="00E92800"/>
    <w:rsid w:val="00E93429"/>
    <w:rsid w:val="00E936B9"/>
    <w:rsid w:val="00E942FB"/>
    <w:rsid w:val="00E945AA"/>
    <w:rsid w:val="00E94C7B"/>
    <w:rsid w:val="00E9529E"/>
    <w:rsid w:val="00E95412"/>
    <w:rsid w:val="00E95B01"/>
    <w:rsid w:val="00E96087"/>
    <w:rsid w:val="00E96F3B"/>
    <w:rsid w:val="00E978BC"/>
    <w:rsid w:val="00E978DA"/>
    <w:rsid w:val="00E97E17"/>
    <w:rsid w:val="00EA00B5"/>
    <w:rsid w:val="00EA1494"/>
    <w:rsid w:val="00EA1910"/>
    <w:rsid w:val="00EA21D1"/>
    <w:rsid w:val="00EA3134"/>
    <w:rsid w:val="00EA3210"/>
    <w:rsid w:val="00EA358B"/>
    <w:rsid w:val="00EA39FC"/>
    <w:rsid w:val="00EA3E72"/>
    <w:rsid w:val="00EA405B"/>
    <w:rsid w:val="00EA415E"/>
    <w:rsid w:val="00EA4ACC"/>
    <w:rsid w:val="00EA4B27"/>
    <w:rsid w:val="00EA4B3E"/>
    <w:rsid w:val="00EA4E13"/>
    <w:rsid w:val="00EA5256"/>
    <w:rsid w:val="00EA5290"/>
    <w:rsid w:val="00EA53BE"/>
    <w:rsid w:val="00EA5617"/>
    <w:rsid w:val="00EA6030"/>
    <w:rsid w:val="00EA6757"/>
    <w:rsid w:val="00EA6ACC"/>
    <w:rsid w:val="00EA70E9"/>
    <w:rsid w:val="00EA7231"/>
    <w:rsid w:val="00EA7490"/>
    <w:rsid w:val="00EA7A23"/>
    <w:rsid w:val="00EB012E"/>
    <w:rsid w:val="00EB02D6"/>
    <w:rsid w:val="00EB0590"/>
    <w:rsid w:val="00EB1FDA"/>
    <w:rsid w:val="00EB2354"/>
    <w:rsid w:val="00EB2B2D"/>
    <w:rsid w:val="00EB3527"/>
    <w:rsid w:val="00EB387F"/>
    <w:rsid w:val="00EB39F2"/>
    <w:rsid w:val="00EB45D7"/>
    <w:rsid w:val="00EB4D44"/>
    <w:rsid w:val="00EB51E7"/>
    <w:rsid w:val="00EB54BE"/>
    <w:rsid w:val="00EB65AD"/>
    <w:rsid w:val="00EB6AC9"/>
    <w:rsid w:val="00EB6C8D"/>
    <w:rsid w:val="00EB744B"/>
    <w:rsid w:val="00EC00F9"/>
    <w:rsid w:val="00EC06B5"/>
    <w:rsid w:val="00EC18FF"/>
    <w:rsid w:val="00EC1978"/>
    <w:rsid w:val="00EC1A8F"/>
    <w:rsid w:val="00EC20C8"/>
    <w:rsid w:val="00EC2522"/>
    <w:rsid w:val="00EC25CE"/>
    <w:rsid w:val="00EC2ACF"/>
    <w:rsid w:val="00EC2B3C"/>
    <w:rsid w:val="00EC30EA"/>
    <w:rsid w:val="00EC31AF"/>
    <w:rsid w:val="00EC3F0C"/>
    <w:rsid w:val="00EC4158"/>
    <w:rsid w:val="00EC4E9D"/>
    <w:rsid w:val="00EC53F2"/>
    <w:rsid w:val="00EC5565"/>
    <w:rsid w:val="00EC59FB"/>
    <w:rsid w:val="00EC5AD8"/>
    <w:rsid w:val="00EC5F54"/>
    <w:rsid w:val="00EC6147"/>
    <w:rsid w:val="00EC73D8"/>
    <w:rsid w:val="00EC7596"/>
    <w:rsid w:val="00EC7AAB"/>
    <w:rsid w:val="00ED02B5"/>
    <w:rsid w:val="00ED0492"/>
    <w:rsid w:val="00ED0807"/>
    <w:rsid w:val="00ED0E7C"/>
    <w:rsid w:val="00ED29D0"/>
    <w:rsid w:val="00ED38BC"/>
    <w:rsid w:val="00ED4F45"/>
    <w:rsid w:val="00ED50C9"/>
    <w:rsid w:val="00ED519E"/>
    <w:rsid w:val="00ED5871"/>
    <w:rsid w:val="00ED5B4B"/>
    <w:rsid w:val="00ED5DE0"/>
    <w:rsid w:val="00ED6AEF"/>
    <w:rsid w:val="00ED6F06"/>
    <w:rsid w:val="00ED7351"/>
    <w:rsid w:val="00ED7874"/>
    <w:rsid w:val="00ED7D64"/>
    <w:rsid w:val="00EE16AC"/>
    <w:rsid w:val="00EE238F"/>
    <w:rsid w:val="00EE296E"/>
    <w:rsid w:val="00EE2996"/>
    <w:rsid w:val="00EE3101"/>
    <w:rsid w:val="00EE35D3"/>
    <w:rsid w:val="00EE3923"/>
    <w:rsid w:val="00EE3E49"/>
    <w:rsid w:val="00EE472C"/>
    <w:rsid w:val="00EE5EA6"/>
    <w:rsid w:val="00EE5FBF"/>
    <w:rsid w:val="00EE6485"/>
    <w:rsid w:val="00EE6725"/>
    <w:rsid w:val="00EE6923"/>
    <w:rsid w:val="00EE7A59"/>
    <w:rsid w:val="00EE7D68"/>
    <w:rsid w:val="00EE7FA0"/>
    <w:rsid w:val="00EF099E"/>
    <w:rsid w:val="00EF1662"/>
    <w:rsid w:val="00EF383A"/>
    <w:rsid w:val="00EF38CA"/>
    <w:rsid w:val="00EF38DA"/>
    <w:rsid w:val="00EF397B"/>
    <w:rsid w:val="00EF3B22"/>
    <w:rsid w:val="00EF44A2"/>
    <w:rsid w:val="00EF47D2"/>
    <w:rsid w:val="00EF4BB3"/>
    <w:rsid w:val="00EF6399"/>
    <w:rsid w:val="00EF6F0D"/>
    <w:rsid w:val="00EF712A"/>
    <w:rsid w:val="00EF7544"/>
    <w:rsid w:val="00EF79C4"/>
    <w:rsid w:val="00EF7CEB"/>
    <w:rsid w:val="00F000E9"/>
    <w:rsid w:val="00F01446"/>
    <w:rsid w:val="00F0179B"/>
    <w:rsid w:val="00F017F4"/>
    <w:rsid w:val="00F01AC6"/>
    <w:rsid w:val="00F022B6"/>
    <w:rsid w:val="00F02586"/>
    <w:rsid w:val="00F025F4"/>
    <w:rsid w:val="00F02A24"/>
    <w:rsid w:val="00F02F82"/>
    <w:rsid w:val="00F03430"/>
    <w:rsid w:val="00F0350F"/>
    <w:rsid w:val="00F0357A"/>
    <w:rsid w:val="00F041A4"/>
    <w:rsid w:val="00F043AC"/>
    <w:rsid w:val="00F04D63"/>
    <w:rsid w:val="00F04F71"/>
    <w:rsid w:val="00F055E9"/>
    <w:rsid w:val="00F05B50"/>
    <w:rsid w:val="00F060B6"/>
    <w:rsid w:val="00F06717"/>
    <w:rsid w:val="00F06979"/>
    <w:rsid w:val="00F06A97"/>
    <w:rsid w:val="00F06B25"/>
    <w:rsid w:val="00F071CD"/>
    <w:rsid w:val="00F10051"/>
    <w:rsid w:val="00F1042E"/>
    <w:rsid w:val="00F1058D"/>
    <w:rsid w:val="00F1085E"/>
    <w:rsid w:val="00F10AC4"/>
    <w:rsid w:val="00F10EF1"/>
    <w:rsid w:val="00F11422"/>
    <w:rsid w:val="00F11A5A"/>
    <w:rsid w:val="00F11BF5"/>
    <w:rsid w:val="00F12DF5"/>
    <w:rsid w:val="00F13046"/>
    <w:rsid w:val="00F134BD"/>
    <w:rsid w:val="00F136B1"/>
    <w:rsid w:val="00F15078"/>
    <w:rsid w:val="00F15D75"/>
    <w:rsid w:val="00F160E4"/>
    <w:rsid w:val="00F16837"/>
    <w:rsid w:val="00F16E39"/>
    <w:rsid w:val="00F16E9E"/>
    <w:rsid w:val="00F17089"/>
    <w:rsid w:val="00F1740E"/>
    <w:rsid w:val="00F17C81"/>
    <w:rsid w:val="00F203A3"/>
    <w:rsid w:val="00F20D66"/>
    <w:rsid w:val="00F20F1D"/>
    <w:rsid w:val="00F21051"/>
    <w:rsid w:val="00F214B5"/>
    <w:rsid w:val="00F2153B"/>
    <w:rsid w:val="00F21683"/>
    <w:rsid w:val="00F21CD8"/>
    <w:rsid w:val="00F21D1B"/>
    <w:rsid w:val="00F21DFE"/>
    <w:rsid w:val="00F2206D"/>
    <w:rsid w:val="00F23003"/>
    <w:rsid w:val="00F23005"/>
    <w:rsid w:val="00F2456C"/>
    <w:rsid w:val="00F24A52"/>
    <w:rsid w:val="00F24AA5"/>
    <w:rsid w:val="00F25EA8"/>
    <w:rsid w:val="00F25F07"/>
    <w:rsid w:val="00F2681A"/>
    <w:rsid w:val="00F26ACD"/>
    <w:rsid w:val="00F27350"/>
    <w:rsid w:val="00F274B8"/>
    <w:rsid w:val="00F27C05"/>
    <w:rsid w:val="00F30AF0"/>
    <w:rsid w:val="00F30F34"/>
    <w:rsid w:val="00F31596"/>
    <w:rsid w:val="00F31672"/>
    <w:rsid w:val="00F31CA5"/>
    <w:rsid w:val="00F32689"/>
    <w:rsid w:val="00F328B3"/>
    <w:rsid w:val="00F32BB3"/>
    <w:rsid w:val="00F333F3"/>
    <w:rsid w:val="00F34A8A"/>
    <w:rsid w:val="00F34E16"/>
    <w:rsid w:val="00F34FA2"/>
    <w:rsid w:val="00F35511"/>
    <w:rsid w:val="00F357B8"/>
    <w:rsid w:val="00F36018"/>
    <w:rsid w:val="00F3668B"/>
    <w:rsid w:val="00F3674F"/>
    <w:rsid w:val="00F37A66"/>
    <w:rsid w:val="00F403D9"/>
    <w:rsid w:val="00F40DE3"/>
    <w:rsid w:val="00F40E0C"/>
    <w:rsid w:val="00F419A2"/>
    <w:rsid w:val="00F41DC1"/>
    <w:rsid w:val="00F427EA"/>
    <w:rsid w:val="00F42C12"/>
    <w:rsid w:val="00F4304E"/>
    <w:rsid w:val="00F43A6E"/>
    <w:rsid w:val="00F43CB3"/>
    <w:rsid w:val="00F43E9A"/>
    <w:rsid w:val="00F43FB4"/>
    <w:rsid w:val="00F445FC"/>
    <w:rsid w:val="00F44EA7"/>
    <w:rsid w:val="00F45211"/>
    <w:rsid w:val="00F454A2"/>
    <w:rsid w:val="00F454A9"/>
    <w:rsid w:val="00F454E1"/>
    <w:rsid w:val="00F459E7"/>
    <w:rsid w:val="00F45CEA"/>
    <w:rsid w:val="00F46D52"/>
    <w:rsid w:val="00F472B4"/>
    <w:rsid w:val="00F47F75"/>
    <w:rsid w:val="00F500C0"/>
    <w:rsid w:val="00F5022C"/>
    <w:rsid w:val="00F50449"/>
    <w:rsid w:val="00F52534"/>
    <w:rsid w:val="00F52962"/>
    <w:rsid w:val="00F52ACE"/>
    <w:rsid w:val="00F53573"/>
    <w:rsid w:val="00F53589"/>
    <w:rsid w:val="00F53972"/>
    <w:rsid w:val="00F54E35"/>
    <w:rsid w:val="00F557B4"/>
    <w:rsid w:val="00F55A85"/>
    <w:rsid w:val="00F55DBB"/>
    <w:rsid w:val="00F55E60"/>
    <w:rsid w:val="00F5622E"/>
    <w:rsid w:val="00F56376"/>
    <w:rsid w:val="00F5661A"/>
    <w:rsid w:val="00F56624"/>
    <w:rsid w:val="00F579F3"/>
    <w:rsid w:val="00F60242"/>
    <w:rsid w:val="00F60482"/>
    <w:rsid w:val="00F605D4"/>
    <w:rsid w:val="00F609A1"/>
    <w:rsid w:val="00F60C64"/>
    <w:rsid w:val="00F60CC5"/>
    <w:rsid w:val="00F613EB"/>
    <w:rsid w:val="00F625EF"/>
    <w:rsid w:val="00F6265D"/>
    <w:rsid w:val="00F62961"/>
    <w:rsid w:val="00F62B6E"/>
    <w:rsid w:val="00F631C5"/>
    <w:rsid w:val="00F63B10"/>
    <w:rsid w:val="00F63B8B"/>
    <w:rsid w:val="00F63CC9"/>
    <w:rsid w:val="00F64F18"/>
    <w:rsid w:val="00F65103"/>
    <w:rsid w:val="00F65304"/>
    <w:rsid w:val="00F6679E"/>
    <w:rsid w:val="00F668EE"/>
    <w:rsid w:val="00F66B18"/>
    <w:rsid w:val="00F67A4F"/>
    <w:rsid w:val="00F702CB"/>
    <w:rsid w:val="00F70B18"/>
    <w:rsid w:val="00F71038"/>
    <w:rsid w:val="00F713E3"/>
    <w:rsid w:val="00F718FD"/>
    <w:rsid w:val="00F7197E"/>
    <w:rsid w:val="00F71A49"/>
    <w:rsid w:val="00F71E1B"/>
    <w:rsid w:val="00F727A6"/>
    <w:rsid w:val="00F72DD5"/>
    <w:rsid w:val="00F730C3"/>
    <w:rsid w:val="00F7325E"/>
    <w:rsid w:val="00F74207"/>
    <w:rsid w:val="00F7427A"/>
    <w:rsid w:val="00F742CF"/>
    <w:rsid w:val="00F74A78"/>
    <w:rsid w:val="00F755D1"/>
    <w:rsid w:val="00F755FA"/>
    <w:rsid w:val="00F759AA"/>
    <w:rsid w:val="00F75AEF"/>
    <w:rsid w:val="00F762D1"/>
    <w:rsid w:val="00F763EB"/>
    <w:rsid w:val="00F766C7"/>
    <w:rsid w:val="00F76B05"/>
    <w:rsid w:val="00F76BD7"/>
    <w:rsid w:val="00F77A12"/>
    <w:rsid w:val="00F800DB"/>
    <w:rsid w:val="00F815F6"/>
    <w:rsid w:val="00F81EA4"/>
    <w:rsid w:val="00F82528"/>
    <w:rsid w:val="00F825A6"/>
    <w:rsid w:val="00F82D76"/>
    <w:rsid w:val="00F82F8D"/>
    <w:rsid w:val="00F83021"/>
    <w:rsid w:val="00F835F4"/>
    <w:rsid w:val="00F838FE"/>
    <w:rsid w:val="00F839C2"/>
    <w:rsid w:val="00F83C8E"/>
    <w:rsid w:val="00F83EE7"/>
    <w:rsid w:val="00F840C2"/>
    <w:rsid w:val="00F8449E"/>
    <w:rsid w:val="00F84AC0"/>
    <w:rsid w:val="00F84AC5"/>
    <w:rsid w:val="00F84E1D"/>
    <w:rsid w:val="00F84E20"/>
    <w:rsid w:val="00F85089"/>
    <w:rsid w:val="00F851E8"/>
    <w:rsid w:val="00F85BF9"/>
    <w:rsid w:val="00F86852"/>
    <w:rsid w:val="00F86FD5"/>
    <w:rsid w:val="00F913E7"/>
    <w:rsid w:val="00F9176C"/>
    <w:rsid w:val="00F918EE"/>
    <w:rsid w:val="00F91A88"/>
    <w:rsid w:val="00F92356"/>
    <w:rsid w:val="00F92805"/>
    <w:rsid w:val="00F9285D"/>
    <w:rsid w:val="00F92A94"/>
    <w:rsid w:val="00F92ED7"/>
    <w:rsid w:val="00F930AC"/>
    <w:rsid w:val="00F93575"/>
    <w:rsid w:val="00F93792"/>
    <w:rsid w:val="00F9387C"/>
    <w:rsid w:val="00F93B30"/>
    <w:rsid w:val="00F93B50"/>
    <w:rsid w:val="00F93D8A"/>
    <w:rsid w:val="00F93DAC"/>
    <w:rsid w:val="00F941BA"/>
    <w:rsid w:val="00F9488E"/>
    <w:rsid w:val="00F94D6B"/>
    <w:rsid w:val="00F952C3"/>
    <w:rsid w:val="00F95772"/>
    <w:rsid w:val="00F95842"/>
    <w:rsid w:val="00F95E7B"/>
    <w:rsid w:val="00F96030"/>
    <w:rsid w:val="00F963F9"/>
    <w:rsid w:val="00F96450"/>
    <w:rsid w:val="00F96468"/>
    <w:rsid w:val="00F96BF7"/>
    <w:rsid w:val="00F96EAF"/>
    <w:rsid w:val="00F97A0F"/>
    <w:rsid w:val="00F97D0D"/>
    <w:rsid w:val="00FA0FE4"/>
    <w:rsid w:val="00FA1636"/>
    <w:rsid w:val="00FA192E"/>
    <w:rsid w:val="00FA2550"/>
    <w:rsid w:val="00FA2E78"/>
    <w:rsid w:val="00FA2F21"/>
    <w:rsid w:val="00FA3038"/>
    <w:rsid w:val="00FA314B"/>
    <w:rsid w:val="00FA34F7"/>
    <w:rsid w:val="00FA353F"/>
    <w:rsid w:val="00FA44A7"/>
    <w:rsid w:val="00FA46E2"/>
    <w:rsid w:val="00FA4774"/>
    <w:rsid w:val="00FA4CA5"/>
    <w:rsid w:val="00FA5868"/>
    <w:rsid w:val="00FA58FA"/>
    <w:rsid w:val="00FA5FE0"/>
    <w:rsid w:val="00FA672D"/>
    <w:rsid w:val="00FA6936"/>
    <w:rsid w:val="00FA7806"/>
    <w:rsid w:val="00FB157A"/>
    <w:rsid w:val="00FB19BE"/>
    <w:rsid w:val="00FB1CCE"/>
    <w:rsid w:val="00FB1FD6"/>
    <w:rsid w:val="00FB2298"/>
    <w:rsid w:val="00FB2A2E"/>
    <w:rsid w:val="00FB2AB8"/>
    <w:rsid w:val="00FB2ECC"/>
    <w:rsid w:val="00FB385C"/>
    <w:rsid w:val="00FB3DC0"/>
    <w:rsid w:val="00FB3E29"/>
    <w:rsid w:val="00FB407D"/>
    <w:rsid w:val="00FB440F"/>
    <w:rsid w:val="00FB4BC0"/>
    <w:rsid w:val="00FB67BD"/>
    <w:rsid w:val="00FB6890"/>
    <w:rsid w:val="00FB68AB"/>
    <w:rsid w:val="00FB7113"/>
    <w:rsid w:val="00FB79AC"/>
    <w:rsid w:val="00FB7E0A"/>
    <w:rsid w:val="00FB7E6F"/>
    <w:rsid w:val="00FC016C"/>
    <w:rsid w:val="00FC0496"/>
    <w:rsid w:val="00FC086A"/>
    <w:rsid w:val="00FC0CD2"/>
    <w:rsid w:val="00FC103E"/>
    <w:rsid w:val="00FC1EE4"/>
    <w:rsid w:val="00FC28B4"/>
    <w:rsid w:val="00FC2A2C"/>
    <w:rsid w:val="00FC331D"/>
    <w:rsid w:val="00FC3488"/>
    <w:rsid w:val="00FC3F25"/>
    <w:rsid w:val="00FC43A5"/>
    <w:rsid w:val="00FC4571"/>
    <w:rsid w:val="00FC4E26"/>
    <w:rsid w:val="00FC50E2"/>
    <w:rsid w:val="00FC647C"/>
    <w:rsid w:val="00FC686A"/>
    <w:rsid w:val="00FC6D66"/>
    <w:rsid w:val="00FD033F"/>
    <w:rsid w:val="00FD0591"/>
    <w:rsid w:val="00FD06D4"/>
    <w:rsid w:val="00FD144F"/>
    <w:rsid w:val="00FD1641"/>
    <w:rsid w:val="00FD2A02"/>
    <w:rsid w:val="00FD34A5"/>
    <w:rsid w:val="00FD3AAC"/>
    <w:rsid w:val="00FD4669"/>
    <w:rsid w:val="00FD4917"/>
    <w:rsid w:val="00FD4F6B"/>
    <w:rsid w:val="00FD58F3"/>
    <w:rsid w:val="00FD5AB9"/>
    <w:rsid w:val="00FD5AF6"/>
    <w:rsid w:val="00FD62CB"/>
    <w:rsid w:val="00FD65BB"/>
    <w:rsid w:val="00FD7108"/>
    <w:rsid w:val="00FD77B5"/>
    <w:rsid w:val="00FD7A74"/>
    <w:rsid w:val="00FD7EB9"/>
    <w:rsid w:val="00FE003C"/>
    <w:rsid w:val="00FE02F1"/>
    <w:rsid w:val="00FE1B3C"/>
    <w:rsid w:val="00FE1B93"/>
    <w:rsid w:val="00FE2C3F"/>
    <w:rsid w:val="00FE3493"/>
    <w:rsid w:val="00FE3A64"/>
    <w:rsid w:val="00FE4E82"/>
    <w:rsid w:val="00FE594C"/>
    <w:rsid w:val="00FE5951"/>
    <w:rsid w:val="00FE5EF7"/>
    <w:rsid w:val="00FE6385"/>
    <w:rsid w:val="00FE6562"/>
    <w:rsid w:val="00FF0888"/>
    <w:rsid w:val="00FF08E9"/>
    <w:rsid w:val="00FF097C"/>
    <w:rsid w:val="00FF1CA0"/>
    <w:rsid w:val="00FF1EC1"/>
    <w:rsid w:val="00FF26CE"/>
    <w:rsid w:val="00FF2758"/>
    <w:rsid w:val="00FF2802"/>
    <w:rsid w:val="00FF2CC0"/>
    <w:rsid w:val="00FF3852"/>
    <w:rsid w:val="00FF5D0E"/>
    <w:rsid w:val="00FF5DB1"/>
    <w:rsid w:val="00FF6082"/>
    <w:rsid w:val="00FF6E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B81BB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25FE"/>
    <w:pPr>
      <w:spacing w:after="120" w:line="276" w:lineRule="auto"/>
      <w:jc w:val="both"/>
    </w:pPr>
    <w:rPr>
      <w:rFonts w:ascii="Helvetica" w:hAnsi="Helvetica"/>
      <w:sz w:val="20"/>
    </w:rPr>
  </w:style>
  <w:style w:type="paragraph" w:styleId="Titre1">
    <w:name w:val="heading 1"/>
    <w:basedOn w:val="Paragraphedeliste"/>
    <w:next w:val="Normal"/>
    <w:link w:val="Titre1Car"/>
    <w:uiPriority w:val="9"/>
    <w:qFormat/>
    <w:rsid w:val="003425FE"/>
    <w:pPr>
      <w:keepNext/>
      <w:pageBreakBefore/>
      <w:numPr>
        <w:numId w:val="13"/>
      </w:numPr>
      <w:outlineLvl w:val="0"/>
    </w:pPr>
    <w:rPr>
      <w:rFonts w:ascii="Helvetica Neue" w:eastAsiaTheme="majorEastAsia" w:hAnsi="Helvetica Neue" w:cs="Helvetica"/>
      <w:b/>
      <w:smallCaps/>
      <w:color w:val="239B9E" w:themeColor="accent1"/>
      <w:sz w:val="44"/>
      <w:szCs w:val="44"/>
      <w:lang w:val="en-GB"/>
    </w:rPr>
  </w:style>
  <w:style w:type="paragraph" w:styleId="Titre2">
    <w:name w:val="heading 2"/>
    <w:basedOn w:val="Titre1"/>
    <w:next w:val="Normal"/>
    <w:link w:val="Titre2Car"/>
    <w:uiPriority w:val="9"/>
    <w:qFormat/>
    <w:rsid w:val="003425FE"/>
    <w:pPr>
      <w:pageBreakBefore w:val="0"/>
      <w:numPr>
        <w:ilvl w:val="1"/>
      </w:numPr>
      <w:spacing w:before="360"/>
      <w:outlineLvl w:val="1"/>
    </w:pPr>
    <w:rPr>
      <w:b w:val="0"/>
      <w:color w:val="FBA422" w:themeColor="accent3"/>
      <w:sz w:val="28"/>
      <w:szCs w:val="28"/>
    </w:rPr>
  </w:style>
  <w:style w:type="paragraph" w:styleId="Titre3">
    <w:name w:val="heading 3"/>
    <w:basedOn w:val="Titre2"/>
    <w:next w:val="Normal"/>
    <w:link w:val="Titre3Car"/>
    <w:uiPriority w:val="9"/>
    <w:qFormat/>
    <w:rsid w:val="003425FE"/>
    <w:pPr>
      <w:numPr>
        <w:ilvl w:val="2"/>
      </w:numPr>
      <w:outlineLvl w:val="2"/>
    </w:pPr>
    <w:rPr>
      <w:color w:val="239B9E" w:themeColor="accent1"/>
      <w:sz w:val="24"/>
    </w:rPr>
  </w:style>
  <w:style w:type="paragraph" w:styleId="Titre4">
    <w:name w:val="heading 4"/>
    <w:basedOn w:val="Titre3"/>
    <w:next w:val="Normal"/>
    <w:link w:val="Titre4Car"/>
    <w:uiPriority w:val="9"/>
    <w:qFormat/>
    <w:rsid w:val="003425FE"/>
    <w:pPr>
      <w:numPr>
        <w:ilvl w:val="3"/>
      </w:numPr>
      <w:outlineLvl w:val="3"/>
    </w:pPr>
    <w:rPr>
      <w:b/>
      <w:bCs/>
      <w:smallCaps w:val="0"/>
      <w:color w:val="446ACF" w:themeColor="accent6"/>
      <w:sz w:val="22"/>
      <w:szCs w:val="24"/>
    </w:rPr>
  </w:style>
  <w:style w:type="paragraph" w:styleId="Titre5">
    <w:name w:val="heading 5"/>
    <w:basedOn w:val="Titre3"/>
    <w:next w:val="Normal"/>
    <w:link w:val="Titre5Car"/>
    <w:uiPriority w:val="9"/>
    <w:qFormat/>
    <w:rsid w:val="003425FE"/>
    <w:pPr>
      <w:numPr>
        <w:ilvl w:val="4"/>
        <w:numId w:val="3"/>
      </w:numPr>
      <w:ind w:left="0" w:firstLine="0"/>
      <w:outlineLvl w:val="4"/>
    </w:pPr>
    <w:rPr>
      <w:b/>
      <w:bCs/>
      <w:smallCaps w:val="0"/>
      <w:color w:val="8EA5E2" w:themeColor="accent6" w:themeTint="99"/>
      <w:sz w:val="22"/>
      <w:szCs w:val="24"/>
    </w:rPr>
  </w:style>
  <w:style w:type="paragraph" w:styleId="Titre6">
    <w:name w:val="heading 6"/>
    <w:basedOn w:val="Normal"/>
    <w:next w:val="Normal"/>
    <w:link w:val="Titre6Car"/>
    <w:uiPriority w:val="9"/>
    <w:qFormat/>
    <w:rsid w:val="003425FE"/>
    <w:pPr>
      <w:keepNext/>
      <w:outlineLvl w:val="5"/>
    </w:pPr>
    <w:rPr>
      <w:rFonts w:ascii="Helvetica Neue" w:hAnsi="Helvetica Neue" w:cs="Tahoma"/>
      <w:b/>
      <w:bCs/>
      <w:color w:val="7F7F7F" w:themeColor="text1" w:themeTint="80"/>
      <w:sz w:val="22"/>
      <w:szCs w:val="22"/>
      <w:lang w:val="en-GB"/>
    </w:rPr>
  </w:style>
  <w:style w:type="paragraph" w:styleId="Titre7">
    <w:name w:val="heading 7"/>
    <w:basedOn w:val="Normal"/>
    <w:next w:val="Normal"/>
    <w:link w:val="Titre7Car"/>
    <w:uiPriority w:val="9"/>
    <w:qFormat/>
    <w:rsid w:val="003425FE"/>
    <w:pPr>
      <w:keepNext/>
      <w:outlineLvl w:val="6"/>
    </w:pPr>
    <w:rPr>
      <w:rFonts w:ascii="Helvetica Neue" w:hAnsi="Helvetica Neue" w:cs="Tahoma"/>
      <w:b/>
      <w:color w:val="BFBFBF" w:themeColor="background1" w:themeShade="BF"/>
      <w:sz w:val="22"/>
      <w:szCs w:val="20"/>
      <w:lang w:val="en-GB"/>
    </w:rPr>
  </w:style>
  <w:style w:type="paragraph" w:styleId="Titre8">
    <w:name w:val="heading 8"/>
    <w:basedOn w:val="Normal"/>
    <w:next w:val="Normal"/>
    <w:link w:val="Titre8Car"/>
    <w:uiPriority w:val="9"/>
    <w:rsid w:val="00741FDC"/>
    <w:pPr>
      <w:keepNext/>
      <w:outlineLvl w:val="7"/>
    </w:pPr>
    <w:rPr>
      <w:b/>
      <w:i/>
      <w:iCs/>
      <w:color w:val="BFBFBF" w:themeColor="background1" w:themeShade="BF"/>
    </w:rPr>
  </w:style>
  <w:style w:type="paragraph" w:styleId="Titre9">
    <w:name w:val="heading 9"/>
    <w:basedOn w:val="Normal"/>
    <w:next w:val="Normal"/>
    <w:link w:val="Titre9Car"/>
    <w:uiPriority w:val="9"/>
    <w:rsid w:val="00741FDC"/>
    <w:pPr>
      <w:keepNext/>
      <w:outlineLvl w:val="8"/>
    </w:pPr>
    <w:rPr>
      <w:b/>
      <w:i/>
      <w:color w:val="B4C3EB" w:themeColor="accent6" w:themeTint="66"/>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lgre">
    <w:name w:val="Subtle Emphasis"/>
    <w:aliases w:val="Bold Char"/>
    <w:basedOn w:val="DefaultChar"/>
    <w:uiPriority w:val="19"/>
    <w:qFormat/>
    <w:rsid w:val="003425FE"/>
    <w:rPr>
      <w:rFonts w:ascii="Helvetica Neue" w:eastAsiaTheme="minorHAnsi" w:hAnsi="Helvetica Neue" w:cs="Tahoma"/>
      <w:b/>
      <w:bCs w:val="0"/>
      <w:iCs w:val="0"/>
      <w:caps w:val="0"/>
      <w:smallCaps w:val="0"/>
      <w:strike w:val="0"/>
      <w:dstrike w:val="0"/>
      <w:outline w:val="0"/>
      <w:shadow w:val="0"/>
      <w:emboss w:val="0"/>
      <w:imprint w:val="0"/>
      <w:vanish w:val="0"/>
      <w:color w:val="auto"/>
      <w:spacing w:val="0"/>
      <w:w w:val="100"/>
      <w:kern w:val="0"/>
      <w:position w:val="0"/>
      <w:sz w:val="20"/>
      <w:szCs w:val="20"/>
      <w:u w:val="none"/>
      <w:effect w:val="none"/>
      <w:vertAlign w:val="baseline"/>
      <w:em w:val="none"/>
      <w:lang w:val="en-GB"/>
      <w14:ligatures w14:val="none"/>
      <w14:numForm w14:val="default"/>
      <w14:numSpacing w14:val="default"/>
      <w14:stylisticSets/>
      <w14:cntxtAlts w14:val="0"/>
    </w:rPr>
  </w:style>
  <w:style w:type="character" w:customStyle="1" w:styleId="Titre1Car">
    <w:name w:val="Titre 1 Car"/>
    <w:basedOn w:val="Policepardfaut"/>
    <w:link w:val="Titre1"/>
    <w:uiPriority w:val="9"/>
    <w:rsid w:val="003425FE"/>
    <w:rPr>
      <w:rFonts w:ascii="Helvetica Neue" w:eastAsiaTheme="majorEastAsia" w:hAnsi="Helvetica Neue" w:cs="Helvetica"/>
      <w:b/>
      <w:smallCaps/>
      <w:color w:val="239B9E" w:themeColor="accent1"/>
      <w:sz w:val="44"/>
      <w:szCs w:val="44"/>
      <w:lang w:val="en-GB"/>
    </w:rPr>
  </w:style>
  <w:style w:type="paragraph" w:styleId="Paragraphedeliste">
    <w:name w:val="List Paragraph"/>
    <w:aliases w:val="List Paragraph (numbered (a)),Bullets,Medium Grid 1 - Accent 22,Dot pt,F5 List Paragraph,List Paragraph Char Char Char,Indicator Text,Numbered Para 1,List Paragraph1,List Paragraph2,Normal numbered,List Paragraph11,References"/>
    <w:basedOn w:val="Normal"/>
    <w:link w:val="ParagraphedelisteCar"/>
    <w:uiPriority w:val="34"/>
    <w:qFormat/>
    <w:rsid w:val="003425FE"/>
    <w:pPr>
      <w:numPr>
        <w:numId w:val="2"/>
      </w:numPr>
      <w:spacing w:before="60" w:after="60"/>
    </w:pPr>
  </w:style>
  <w:style w:type="character" w:customStyle="1" w:styleId="Titre2Car">
    <w:name w:val="Titre 2 Car"/>
    <w:basedOn w:val="Policepardfaut"/>
    <w:link w:val="Titre2"/>
    <w:uiPriority w:val="9"/>
    <w:rsid w:val="003425FE"/>
    <w:rPr>
      <w:rFonts w:ascii="Helvetica Neue" w:eastAsiaTheme="majorEastAsia" w:hAnsi="Helvetica Neue" w:cs="Helvetica"/>
      <w:smallCaps/>
      <w:color w:val="FBA422" w:themeColor="accent3"/>
      <w:sz w:val="28"/>
      <w:szCs w:val="28"/>
      <w:lang w:val="en-GB"/>
    </w:rPr>
  </w:style>
  <w:style w:type="character" w:customStyle="1" w:styleId="Titre3Car">
    <w:name w:val="Titre 3 Car"/>
    <w:basedOn w:val="Policepardfaut"/>
    <w:link w:val="Titre3"/>
    <w:uiPriority w:val="9"/>
    <w:rsid w:val="003425FE"/>
    <w:rPr>
      <w:rFonts w:ascii="Helvetica Neue" w:eastAsiaTheme="majorEastAsia" w:hAnsi="Helvetica Neue" w:cs="Helvetica"/>
      <w:smallCaps/>
      <w:color w:val="239B9E" w:themeColor="accent1"/>
      <w:szCs w:val="28"/>
      <w:lang w:val="en-GB"/>
    </w:rPr>
  </w:style>
  <w:style w:type="character" w:customStyle="1" w:styleId="Titre4Car">
    <w:name w:val="Titre 4 Car"/>
    <w:basedOn w:val="Policepardfaut"/>
    <w:link w:val="Titre4"/>
    <w:uiPriority w:val="9"/>
    <w:rsid w:val="003425FE"/>
    <w:rPr>
      <w:rFonts w:ascii="Helvetica Neue" w:eastAsiaTheme="majorEastAsia" w:hAnsi="Helvetica Neue" w:cs="Helvetica"/>
      <w:b/>
      <w:bCs/>
      <w:color w:val="446ACF" w:themeColor="accent6"/>
      <w:sz w:val="22"/>
      <w:lang w:val="en-GB"/>
    </w:rPr>
  </w:style>
  <w:style w:type="character" w:customStyle="1" w:styleId="Titre5Car">
    <w:name w:val="Titre 5 Car"/>
    <w:basedOn w:val="Policepardfaut"/>
    <w:link w:val="Titre5"/>
    <w:uiPriority w:val="9"/>
    <w:rsid w:val="003425FE"/>
    <w:rPr>
      <w:rFonts w:ascii="Helvetica Neue" w:eastAsiaTheme="majorEastAsia" w:hAnsi="Helvetica Neue" w:cs="Helvetica"/>
      <w:b/>
      <w:bCs/>
      <w:color w:val="8EA5E2" w:themeColor="accent6" w:themeTint="99"/>
      <w:sz w:val="22"/>
      <w:lang w:val="en-GB"/>
    </w:rPr>
  </w:style>
  <w:style w:type="character" w:customStyle="1" w:styleId="Titre6Car">
    <w:name w:val="Titre 6 Car"/>
    <w:basedOn w:val="Policepardfaut"/>
    <w:link w:val="Titre6"/>
    <w:uiPriority w:val="9"/>
    <w:rsid w:val="003425FE"/>
    <w:rPr>
      <w:rFonts w:ascii="Helvetica Neue" w:hAnsi="Helvetica Neue" w:cs="Tahoma"/>
      <w:b/>
      <w:bCs/>
      <w:color w:val="7F7F7F" w:themeColor="text1" w:themeTint="80"/>
      <w:sz w:val="22"/>
      <w:szCs w:val="22"/>
      <w:lang w:val="en-GB"/>
    </w:rPr>
  </w:style>
  <w:style w:type="character" w:customStyle="1" w:styleId="Titre7Car">
    <w:name w:val="Titre 7 Car"/>
    <w:basedOn w:val="Policepardfaut"/>
    <w:link w:val="Titre7"/>
    <w:uiPriority w:val="9"/>
    <w:rsid w:val="003425FE"/>
    <w:rPr>
      <w:rFonts w:ascii="Helvetica Neue" w:hAnsi="Helvetica Neue" w:cs="Tahoma"/>
      <w:b/>
      <w:color w:val="BFBFBF" w:themeColor="background1" w:themeShade="BF"/>
      <w:sz w:val="22"/>
      <w:szCs w:val="20"/>
      <w:lang w:val="en-GB"/>
    </w:rPr>
  </w:style>
  <w:style w:type="character" w:customStyle="1" w:styleId="Titre8Car">
    <w:name w:val="Titre 8 Car"/>
    <w:basedOn w:val="Policepardfaut"/>
    <w:link w:val="Titre8"/>
    <w:uiPriority w:val="9"/>
    <w:rsid w:val="00741FDC"/>
    <w:rPr>
      <w:rFonts w:ascii="Helvetica Neue" w:hAnsi="Helvetica Neue" w:cs="Tahoma"/>
      <w:b/>
      <w:i/>
      <w:iCs/>
      <w:color w:val="BFBFBF" w:themeColor="background1" w:themeShade="BF"/>
      <w:sz w:val="20"/>
      <w:szCs w:val="20"/>
      <w:lang w:val="en-GB"/>
    </w:rPr>
  </w:style>
  <w:style w:type="character" w:customStyle="1" w:styleId="Titre9Car">
    <w:name w:val="Titre 9 Car"/>
    <w:basedOn w:val="Policepardfaut"/>
    <w:link w:val="Titre9"/>
    <w:uiPriority w:val="9"/>
    <w:rsid w:val="00741FDC"/>
    <w:rPr>
      <w:rFonts w:ascii="Helvetica Neue" w:hAnsi="Helvetica Neue" w:cs="Tahoma"/>
      <w:b/>
      <w:i/>
      <w:color w:val="B4C3EB" w:themeColor="accent6" w:themeTint="66"/>
      <w:sz w:val="20"/>
      <w:szCs w:val="22"/>
      <w:lang w:val="en-GB"/>
    </w:rPr>
  </w:style>
  <w:style w:type="paragraph" w:styleId="TM1">
    <w:name w:val="toc 1"/>
    <w:basedOn w:val="Normal"/>
    <w:next w:val="Normal"/>
    <w:autoRedefine/>
    <w:uiPriority w:val="39"/>
    <w:unhideWhenUsed/>
    <w:qFormat/>
    <w:rsid w:val="003425FE"/>
    <w:pPr>
      <w:spacing w:before="120" w:after="0"/>
      <w:jc w:val="left"/>
    </w:pPr>
    <w:rPr>
      <w:b/>
      <w:caps/>
      <w:sz w:val="22"/>
      <w:szCs w:val="22"/>
    </w:rPr>
  </w:style>
  <w:style w:type="paragraph" w:styleId="TM2">
    <w:name w:val="toc 2"/>
    <w:basedOn w:val="Titre4"/>
    <w:next w:val="Normal"/>
    <w:autoRedefine/>
    <w:uiPriority w:val="39"/>
    <w:unhideWhenUsed/>
    <w:qFormat/>
    <w:rsid w:val="003425FE"/>
    <w:pPr>
      <w:keepNext w:val="0"/>
      <w:numPr>
        <w:ilvl w:val="0"/>
        <w:numId w:val="0"/>
      </w:numPr>
      <w:spacing w:before="0" w:after="0"/>
      <w:jc w:val="left"/>
      <w:outlineLvl w:val="9"/>
    </w:pPr>
    <w:rPr>
      <w:rFonts w:ascii="Helvetica" w:hAnsi="Helvetica"/>
      <w:b w:val="0"/>
      <w:color w:val="auto"/>
      <w:szCs w:val="22"/>
      <w:lang w:val="en-US"/>
    </w:rPr>
  </w:style>
  <w:style w:type="paragraph" w:styleId="TM3">
    <w:name w:val="toc 3"/>
    <w:basedOn w:val="Normal"/>
    <w:next w:val="Normal"/>
    <w:autoRedefine/>
    <w:uiPriority w:val="39"/>
    <w:unhideWhenUsed/>
    <w:qFormat/>
    <w:rsid w:val="003425FE"/>
    <w:pPr>
      <w:spacing w:after="0"/>
      <w:ind w:left="400"/>
      <w:jc w:val="left"/>
    </w:pPr>
    <w:rPr>
      <w:color w:val="7F7F7F" w:themeColor="text1" w:themeTint="80"/>
      <w:sz w:val="22"/>
      <w:szCs w:val="22"/>
    </w:rPr>
  </w:style>
  <w:style w:type="paragraph" w:styleId="Lgende">
    <w:name w:val="caption"/>
    <w:aliases w:val="Caption (HYDROC)"/>
    <w:basedOn w:val="Normal"/>
    <w:next w:val="Normal"/>
    <w:link w:val="LgendeCar"/>
    <w:uiPriority w:val="35"/>
    <w:unhideWhenUsed/>
    <w:qFormat/>
    <w:rsid w:val="003425FE"/>
    <w:pPr>
      <w:keepNext/>
      <w:spacing w:before="240"/>
      <w:jc w:val="center"/>
    </w:pPr>
    <w:rPr>
      <w:rFonts w:cs="Helvetica"/>
      <w:bCs/>
      <w:color w:val="7F7F7F" w:themeColor="text1" w:themeTint="80"/>
      <w:szCs w:val="34"/>
    </w:rPr>
  </w:style>
  <w:style w:type="character" w:styleId="lev">
    <w:name w:val="Strong"/>
    <w:basedOn w:val="Policepardfaut"/>
    <w:uiPriority w:val="22"/>
    <w:rsid w:val="00590BEA"/>
    <w:rPr>
      <w:b/>
      <w:bCs/>
    </w:rPr>
  </w:style>
  <w:style w:type="paragraph" w:styleId="Sansinterligne">
    <w:name w:val="No Spacing"/>
    <w:link w:val="SansinterligneCar"/>
    <w:uiPriority w:val="1"/>
    <w:rsid w:val="00590BEA"/>
    <w:pPr>
      <w:jc w:val="both"/>
      <w:outlineLvl w:val="0"/>
    </w:pPr>
    <w:rPr>
      <w:rFonts w:ascii="Tahoma" w:hAnsi="Tahoma" w:cs="Tahoma"/>
    </w:rPr>
  </w:style>
  <w:style w:type="character" w:customStyle="1" w:styleId="SansinterligneCar">
    <w:name w:val="Sans interligne Car"/>
    <w:basedOn w:val="Policepardfaut"/>
    <w:link w:val="Sansinterligne"/>
    <w:uiPriority w:val="1"/>
    <w:rsid w:val="00590BEA"/>
    <w:rPr>
      <w:rFonts w:ascii="Tahoma" w:hAnsi="Tahoma" w:cs="Tahoma"/>
    </w:rPr>
  </w:style>
  <w:style w:type="character" w:customStyle="1" w:styleId="ParagraphedelisteCar">
    <w:name w:val="Paragraphe de liste Car"/>
    <w:aliases w:val="List Paragraph (numbered (a)) Car,Bullets Car,Medium Grid 1 - Accent 22 Car,Dot pt Car,F5 List Paragraph Car,List Paragraph Char Char Char Car,Indicator Text Car,Numbered Para 1 Car,List Paragraph1 Car,List Paragraph2 Car"/>
    <w:link w:val="Paragraphedeliste"/>
    <w:uiPriority w:val="34"/>
    <w:qFormat/>
    <w:locked/>
    <w:rsid w:val="003425FE"/>
    <w:rPr>
      <w:rFonts w:ascii="Helvetica" w:hAnsi="Helvetica"/>
      <w:sz w:val="20"/>
    </w:rPr>
  </w:style>
  <w:style w:type="character" w:styleId="Lienhypertexte">
    <w:name w:val="Hyperlink"/>
    <w:basedOn w:val="Policepardfaut"/>
    <w:uiPriority w:val="99"/>
    <w:rsid w:val="00590BEA"/>
    <w:rPr>
      <w:rFonts w:cs="Times New Roman"/>
      <w:color w:val="0000FF"/>
      <w:u w:val="single"/>
    </w:rPr>
  </w:style>
  <w:style w:type="paragraph" w:customStyle="1" w:styleId="Default">
    <w:name w:val="Default"/>
    <w:link w:val="DefaultChar"/>
    <w:rsid w:val="00590BEA"/>
    <w:pPr>
      <w:autoSpaceDE w:val="0"/>
      <w:autoSpaceDN w:val="0"/>
      <w:adjustRightInd w:val="0"/>
    </w:pPr>
    <w:rPr>
      <w:rFonts w:ascii="Calibri" w:eastAsiaTheme="minorHAnsi" w:hAnsi="Calibri" w:cs="Calibri"/>
      <w:color w:val="000000"/>
      <w:lang w:val="en-GB"/>
    </w:rPr>
  </w:style>
  <w:style w:type="paragraph" w:styleId="En-tte">
    <w:name w:val="header"/>
    <w:basedOn w:val="Normal"/>
    <w:link w:val="En-tteCar"/>
    <w:autoRedefine/>
    <w:uiPriority w:val="99"/>
    <w:unhideWhenUsed/>
    <w:qFormat/>
    <w:rsid w:val="003425FE"/>
    <w:pPr>
      <w:tabs>
        <w:tab w:val="center" w:pos="4680"/>
        <w:tab w:val="right" w:pos="9360"/>
      </w:tabs>
      <w:jc w:val="right"/>
    </w:pPr>
    <w:rPr>
      <w:b/>
      <w:bCs/>
      <w:smallCaps/>
      <w:noProof/>
      <w:color w:val="BFBFBF" w:themeColor="background1" w:themeShade="BF"/>
    </w:rPr>
  </w:style>
  <w:style w:type="character" w:customStyle="1" w:styleId="En-tteCar">
    <w:name w:val="En-tête Car"/>
    <w:basedOn w:val="Policepardfaut"/>
    <w:link w:val="En-tte"/>
    <w:uiPriority w:val="99"/>
    <w:rsid w:val="003425FE"/>
    <w:rPr>
      <w:rFonts w:ascii="Helvetica" w:hAnsi="Helvetica"/>
      <w:b/>
      <w:bCs/>
      <w:smallCaps/>
      <w:noProof/>
      <w:color w:val="BFBFBF" w:themeColor="background1" w:themeShade="BF"/>
      <w:sz w:val="20"/>
    </w:rPr>
  </w:style>
  <w:style w:type="character" w:styleId="Numrodepage">
    <w:name w:val="page number"/>
    <w:basedOn w:val="Policepardfaut"/>
    <w:uiPriority w:val="99"/>
    <w:semiHidden/>
    <w:unhideWhenUsed/>
    <w:rsid w:val="00590BEA"/>
  </w:style>
  <w:style w:type="table" w:styleId="Grilledutableau">
    <w:name w:val="Table Grid"/>
    <w:basedOn w:val="TableauNormal"/>
    <w:uiPriority w:val="59"/>
    <w:rsid w:val="00590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152C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152C9"/>
    <w:rPr>
      <w:rFonts w:ascii="Lucida Grande" w:hAnsi="Lucida Grande" w:cs="Lucida Grande"/>
      <w:sz w:val="18"/>
      <w:szCs w:val="18"/>
      <w:lang w:val="en-GB"/>
    </w:rPr>
  </w:style>
  <w:style w:type="paragraph" w:customStyle="1" w:styleId="TableofContents">
    <w:name w:val="Table of Contents"/>
    <w:basedOn w:val="Normal"/>
    <w:rsid w:val="00123D94"/>
    <w:pPr>
      <w:spacing w:before="120"/>
      <w:outlineLvl w:val="0"/>
    </w:pPr>
    <w:rPr>
      <w:rFonts w:ascii="Open Sans Extrabold" w:hAnsi="Open Sans Extrabold" w:cs="Helvetica"/>
      <w:smallCaps/>
      <w:color w:val="239B9E" w:themeColor="accent1"/>
      <w:sz w:val="44"/>
      <w:szCs w:val="44"/>
    </w:rPr>
  </w:style>
  <w:style w:type="paragraph" w:styleId="Notedebasdepage">
    <w:name w:val="footnote text"/>
    <w:aliases w:val="Footnote Text Char1 Char,Footnote Text Char Char Char,Footnote Text Char1 Char Char Char,Footnote Text Char Char Char Char Char,Footnote Text Char1 Char1 Char,Footnote Text Char Char Char1 Char,Fußnotentextr,ft,fn"/>
    <w:basedOn w:val="Normal"/>
    <w:link w:val="NotedebasdepageCar"/>
    <w:uiPriority w:val="99"/>
    <w:unhideWhenUsed/>
    <w:qFormat/>
    <w:rsid w:val="003425FE"/>
    <w:rPr>
      <w:rFonts w:ascii="Helvetica Neue" w:hAnsi="Helvetica Neue" w:cs="Tahoma"/>
      <w:color w:val="7F7F7F" w:themeColor="text1" w:themeTint="80"/>
      <w:sz w:val="16"/>
      <w:lang w:val="en-GB"/>
    </w:rPr>
  </w:style>
  <w:style w:type="character" w:customStyle="1" w:styleId="NotedebasdepageCar">
    <w:name w:val="Note de bas de page Car"/>
    <w:aliases w:val="Footnote Text Char1 Char Car,Footnote Text Char Char Char Car,Footnote Text Char1 Char Char Char Car,Footnote Text Char Char Char Char Char Car,Footnote Text Char1 Char1 Char Car,Footnote Text Char Char Char1 Char Car,ft Car"/>
    <w:basedOn w:val="Policepardfaut"/>
    <w:link w:val="Notedebasdepage"/>
    <w:uiPriority w:val="99"/>
    <w:rsid w:val="003425FE"/>
    <w:rPr>
      <w:rFonts w:ascii="Helvetica Neue" w:hAnsi="Helvetica Neue" w:cs="Tahoma"/>
      <w:color w:val="7F7F7F" w:themeColor="text1" w:themeTint="80"/>
      <w:sz w:val="16"/>
      <w:lang w:val="en-GB"/>
    </w:rPr>
  </w:style>
  <w:style w:type="character" w:styleId="Appelnotedebasdep">
    <w:name w:val="footnote reference"/>
    <w:aliases w:val="ftref,16 Point,Superscript 6 Point,(NECG) Footnote Reference"/>
    <w:basedOn w:val="Policepardfaut"/>
    <w:uiPriority w:val="99"/>
    <w:unhideWhenUsed/>
    <w:rsid w:val="00A90F7F"/>
    <w:rPr>
      <w:rFonts w:ascii="Open Sans" w:hAnsi="Open Sans"/>
      <w:sz w:val="16"/>
      <w:vertAlign w:val="superscript"/>
    </w:rPr>
  </w:style>
  <w:style w:type="paragraph" w:styleId="NormalWeb">
    <w:name w:val="Normal (Web)"/>
    <w:basedOn w:val="Normal"/>
    <w:uiPriority w:val="99"/>
    <w:unhideWhenUsed/>
    <w:rsid w:val="00F23003"/>
    <w:pPr>
      <w:spacing w:before="100" w:beforeAutospacing="1" w:after="100" w:afterAutospacing="1"/>
    </w:pPr>
    <w:rPr>
      <w:rFonts w:ascii="Times" w:hAnsi="Times"/>
    </w:rPr>
  </w:style>
  <w:style w:type="paragraph" w:customStyle="1" w:styleId="KeyTakeaways">
    <w:name w:val="Key Takeaways"/>
    <w:basedOn w:val="Paragraphedeliste"/>
    <w:link w:val="KeyTakeawaysChar"/>
    <w:qFormat/>
    <w:rsid w:val="003425FE"/>
    <w:pPr>
      <w:numPr>
        <w:numId w:val="1"/>
      </w:numPr>
    </w:pPr>
    <w:rPr>
      <w:rFonts w:ascii="Helvetica Neue" w:hAnsi="Helvetica Neue" w:cs="Tahoma"/>
      <w:color w:val="2A4AA3" w:themeColor="accent6" w:themeShade="BF"/>
      <w:szCs w:val="20"/>
      <w:lang w:val="en-GB"/>
    </w:rPr>
  </w:style>
  <w:style w:type="paragraph" w:customStyle="1" w:styleId="KeyTakeawayTitle">
    <w:name w:val="Key Takeaway Title"/>
    <w:basedOn w:val="Normal"/>
    <w:link w:val="KeyTakeawayTitleChar"/>
    <w:qFormat/>
    <w:rsid w:val="003425FE"/>
    <w:pPr>
      <w:jc w:val="right"/>
    </w:pPr>
    <w:rPr>
      <w:rFonts w:ascii="Helvetica Neue" w:hAnsi="Helvetica Neue" w:cs="Open Sans Extrabold"/>
      <w:b/>
      <w:bCs/>
      <w:smallCaps/>
      <w:color w:val="D9D9D9" w:themeColor="background1" w:themeShade="D9"/>
      <w:sz w:val="22"/>
      <w:szCs w:val="20"/>
      <w:lang w:val="en-GB"/>
    </w:rPr>
  </w:style>
  <w:style w:type="character" w:customStyle="1" w:styleId="KeyTakeawaysChar">
    <w:name w:val="Key Takeaways Char"/>
    <w:basedOn w:val="ParagraphedelisteCar"/>
    <w:link w:val="KeyTakeaways"/>
    <w:rsid w:val="003425FE"/>
    <w:rPr>
      <w:rFonts w:ascii="Helvetica Neue" w:hAnsi="Helvetica Neue" w:cs="Tahoma"/>
      <w:color w:val="2A4AA3" w:themeColor="accent6" w:themeShade="BF"/>
      <w:sz w:val="20"/>
      <w:szCs w:val="20"/>
      <w:lang w:val="en-GB"/>
    </w:rPr>
  </w:style>
  <w:style w:type="character" w:customStyle="1" w:styleId="Revisions">
    <w:name w:val="Revisions"/>
    <w:basedOn w:val="Policepardfaut"/>
    <w:uiPriority w:val="1"/>
    <w:qFormat/>
    <w:rsid w:val="003425FE"/>
    <w:rPr>
      <w:rFonts w:ascii="Helvetica Neue" w:hAnsi="Helvetica Neue"/>
      <w:b/>
      <w:color w:val="EE514E" w:themeColor="accent4"/>
      <w:sz w:val="20"/>
      <w:u w:val="dotted"/>
    </w:rPr>
  </w:style>
  <w:style w:type="character" w:customStyle="1" w:styleId="KeyTakeawayTitleChar">
    <w:name w:val="Key Takeaway Title Char"/>
    <w:basedOn w:val="Policepardfaut"/>
    <w:link w:val="KeyTakeawayTitle"/>
    <w:rsid w:val="003425FE"/>
    <w:rPr>
      <w:rFonts w:ascii="Helvetica Neue" w:hAnsi="Helvetica Neue" w:cs="Open Sans Extrabold"/>
      <w:b/>
      <w:bCs/>
      <w:smallCaps/>
      <w:color w:val="D9D9D9" w:themeColor="background1" w:themeShade="D9"/>
      <w:sz w:val="22"/>
      <w:szCs w:val="20"/>
      <w:lang w:val="en-GB"/>
    </w:rPr>
  </w:style>
  <w:style w:type="paragraph" w:customStyle="1" w:styleId="TableHeading1">
    <w:name w:val="Table Heading 1"/>
    <w:basedOn w:val="Normal"/>
    <w:link w:val="TableHeading1Char"/>
    <w:rsid w:val="006022DF"/>
    <w:rPr>
      <w:b/>
      <w:color w:val="FFFFFF" w:themeColor="background1"/>
    </w:rPr>
  </w:style>
  <w:style w:type="paragraph" w:customStyle="1" w:styleId="TableHeading2">
    <w:name w:val="Table Heading 2"/>
    <w:basedOn w:val="Normal"/>
    <w:link w:val="TableHeading2Char"/>
    <w:rsid w:val="006022DF"/>
    <w:pPr>
      <w:jc w:val="center"/>
    </w:pPr>
    <w:rPr>
      <w:b/>
    </w:rPr>
  </w:style>
  <w:style w:type="character" w:customStyle="1" w:styleId="TableHeading1Char">
    <w:name w:val="Table Heading 1 Char"/>
    <w:basedOn w:val="Policepardfaut"/>
    <w:link w:val="TableHeading1"/>
    <w:rsid w:val="006022DF"/>
    <w:rPr>
      <w:rFonts w:ascii="Open Sans" w:hAnsi="Open Sans" w:cs="Tahoma"/>
      <w:b/>
      <w:color w:val="FFFFFF" w:themeColor="background1"/>
      <w:sz w:val="20"/>
      <w:szCs w:val="20"/>
      <w:lang w:val="en-GB"/>
    </w:rPr>
  </w:style>
  <w:style w:type="character" w:customStyle="1" w:styleId="TableHeading2Char">
    <w:name w:val="Table Heading 2 Char"/>
    <w:basedOn w:val="Policepardfaut"/>
    <w:link w:val="TableHeading2"/>
    <w:rsid w:val="006022DF"/>
    <w:rPr>
      <w:rFonts w:ascii="Open Sans" w:hAnsi="Open Sans" w:cs="Tahoma"/>
      <w:b/>
      <w:sz w:val="20"/>
      <w:szCs w:val="20"/>
      <w:lang w:val="en-GB"/>
    </w:rPr>
  </w:style>
  <w:style w:type="character" w:styleId="Textedelespacerserv">
    <w:name w:val="Placeholder Text"/>
    <w:basedOn w:val="Policepardfaut"/>
    <w:uiPriority w:val="99"/>
    <w:semiHidden/>
    <w:rsid w:val="009676A3"/>
    <w:rPr>
      <w:color w:val="808080"/>
    </w:rPr>
  </w:style>
  <w:style w:type="table" w:customStyle="1" w:styleId="KeyTakeawayTable">
    <w:name w:val="KeyTakeaway_Table"/>
    <w:basedOn w:val="TableauNormal"/>
    <w:uiPriority w:val="99"/>
    <w:rsid w:val="004F166F"/>
    <w:pPr>
      <w:spacing w:before="120" w:after="120" w:line="276" w:lineRule="auto"/>
    </w:pPr>
    <w:rPr>
      <w:rFonts w:ascii="Helvetica" w:hAnsi="Helvetica" w:cs="Tahoma"/>
      <w:color w:val="2A4AA3" w:themeColor="accent6" w:themeShade="BF"/>
      <w:sz w:val="20"/>
      <w:szCs w:val="20"/>
    </w:rPr>
    <w:tblPr>
      <w:tblCellSpacing w:w="20" w:type="dxa"/>
      <w:tblBorders>
        <w:top w:val="single" w:sz="18" w:space="0" w:color="F2F2F2" w:themeColor="background1" w:themeShade="F2"/>
        <w:bottom w:val="single" w:sz="18" w:space="0" w:color="F2F2F2" w:themeColor="background1" w:themeShade="F2"/>
      </w:tblBorders>
    </w:tblPr>
    <w:trPr>
      <w:tblCellSpacing w:w="20" w:type="dxa"/>
    </w:trPr>
    <w:tcPr>
      <w:shd w:val="clear" w:color="auto" w:fill="auto"/>
      <w:vAlign w:val="center"/>
    </w:tcPr>
  </w:style>
  <w:style w:type="table" w:customStyle="1" w:styleId="QuoteTable">
    <w:name w:val="Quote_Table"/>
    <w:basedOn w:val="TableauNormal"/>
    <w:uiPriority w:val="99"/>
    <w:rsid w:val="004C692E"/>
    <w:pPr>
      <w:jc w:val="left"/>
    </w:pPr>
    <w:rPr>
      <w:rFonts w:ascii="Helvetica" w:hAnsi="Helvetica" w:cs="Tahoma"/>
      <w:color w:val="446ACF" w:themeColor="accent6"/>
      <w:sz w:val="28"/>
      <w:szCs w:val="20"/>
    </w:rPr>
    <w:tblPr/>
    <w:tblStylePr w:type="firstRow">
      <w:rPr>
        <w:rFonts w:ascii="Helvetica" w:hAnsi="Helvetica"/>
        <w:b w:val="0"/>
        <w:i w:val="0"/>
        <w:color w:val="446ACF" w:themeColor="accent6"/>
        <w:sz w:val="28"/>
      </w:rPr>
    </w:tblStylePr>
    <w:tblStylePr w:type="lastRow">
      <w:rPr>
        <w:rFonts w:ascii="Helvetica" w:hAnsi="Helvetica" w:cs="Tahoma"/>
        <w:b w:val="0"/>
        <w:bCs w:val="0"/>
        <w:i w:val="0"/>
        <w:iCs w:val="0"/>
        <w:caps w:val="0"/>
        <w:smallCaps w:val="0"/>
        <w:strike w:val="0"/>
        <w:dstrike w:val="0"/>
        <w:outline w:val="0"/>
        <w:shadow w:val="0"/>
        <w:emboss w:val="0"/>
        <w:imprint w:val="0"/>
        <w:vanish w:val="0"/>
        <w:color w:val="8EA5E2" w:themeColor="accent6" w:themeTint="99"/>
        <w:spacing w:val="0"/>
        <w:w w:val="100"/>
        <w:kern w:val="0"/>
        <w:position w:val="0"/>
        <w:sz w:val="20"/>
        <w:szCs w:val="20"/>
        <w:u w:val="none"/>
        <w:effect w:val="none"/>
        <w:vertAlign w:val="baseline"/>
        <w:em w:val="none"/>
        <w14:ligatures w14:val="none"/>
        <w14:numForm w14:val="default"/>
        <w14:numSpacing w14:val="default"/>
        <w14:stylisticSets/>
        <w14:cntxtAlts w14:val="0"/>
      </w:rPr>
    </w:tblStylePr>
  </w:style>
  <w:style w:type="paragraph" w:styleId="Bibliographie">
    <w:name w:val="Bibliography"/>
    <w:basedOn w:val="Normal"/>
    <w:next w:val="Normal"/>
    <w:uiPriority w:val="37"/>
    <w:unhideWhenUsed/>
    <w:rsid w:val="00CC5D58"/>
  </w:style>
  <w:style w:type="paragraph" w:customStyle="1" w:styleId="HeadingA">
    <w:name w:val="Heading A"/>
    <w:basedOn w:val="Titre1"/>
    <w:link w:val="HeadingAChar"/>
    <w:qFormat/>
    <w:rsid w:val="003425FE"/>
    <w:pPr>
      <w:numPr>
        <w:numId w:val="0"/>
      </w:numPr>
    </w:pPr>
    <w:rPr>
      <w:rFonts w:ascii="Helvetica" w:hAnsi="Helvetica"/>
    </w:rPr>
  </w:style>
  <w:style w:type="character" w:customStyle="1" w:styleId="HeadingAChar">
    <w:name w:val="Heading A Char"/>
    <w:basedOn w:val="Titre1Car"/>
    <w:link w:val="HeadingA"/>
    <w:rsid w:val="003425FE"/>
    <w:rPr>
      <w:rFonts w:ascii="Helvetica" w:eastAsiaTheme="majorEastAsia" w:hAnsi="Helvetica" w:cs="Helvetica"/>
      <w:b/>
      <w:smallCaps/>
      <w:color w:val="239B9E" w:themeColor="accent1"/>
      <w:sz w:val="44"/>
      <w:szCs w:val="44"/>
      <w:lang w:val="en-GB"/>
    </w:rPr>
  </w:style>
  <w:style w:type="character" w:styleId="Marquedecommentaire">
    <w:name w:val="annotation reference"/>
    <w:basedOn w:val="Policepardfaut"/>
    <w:uiPriority w:val="99"/>
    <w:semiHidden/>
    <w:unhideWhenUsed/>
    <w:rsid w:val="00CC0909"/>
    <w:rPr>
      <w:sz w:val="16"/>
      <w:szCs w:val="16"/>
    </w:rPr>
  </w:style>
  <w:style w:type="character" w:styleId="Lienhypertextesuivivisit">
    <w:name w:val="FollowedHyperlink"/>
    <w:basedOn w:val="Policepardfaut"/>
    <w:uiPriority w:val="99"/>
    <w:semiHidden/>
    <w:unhideWhenUsed/>
    <w:rsid w:val="00A57FF3"/>
    <w:rPr>
      <w:color w:val="8185FF" w:themeColor="followedHyperlink"/>
      <w:u w:val="single"/>
    </w:rPr>
  </w:style>
  <w:style w:type="paragraph" w:styleId="Objetducommentaire">
    <w:name w:val="annotation subject"/>
    <w:basedOn w:val="Normal"/>
    <w:link w:val="ObjetducommentaireCar"/>
    <w:uiPriority w:val="99"/>
    <w:semiHidden/>
    <w:unhideWhenUsed/>
    <w:rsid w:val="00741FDC"/>
    <w:rPr>
      <w:rFonts w:asciiTheme="minorHAnsi" w:eastAsiaTheme="minorEastAsia" w:hAnsiTheme="minorHAnsi" w:cstheme="minorBidi"/>
      <w:b/>
      <w:bCs/>
    </w:rPr>
  </w:style>
  <w:style w:type="character" w:customStyle="1" w:styleId="ObjetducommentaireCar">
    <w:name w:val="Objet du commentaire Car"/>
    <w:basedOn w:val="Policepardfaut"/>
    <w:link w:val="Objetducommentaire"/>
    <w:uiPriority w:val="99"/>
    <w:semiHidden/>
    <w:rsid w:val="00741FDC"/>
    <w:rPr>
      <w:rFonts w:asciiTheme="minorHAnsi" w:eastAsiaTheme="minorEastAsia" w:hAnsiTheme="minorHAnsi" w:cstheme="minorBidi"/>
      <w:b/>
      <w:bCs/>
      <w:sz w:val="20"/>
      <w:szCs w:val="20"/>
    </w:rPr>
  </w:style>
  <w:style w:type="paragraph" w:styleId="TM4">
    <w:name w:val="toc 4"/>
    <w:basedOn w:val="Normal"/>
    <w:next w:val="Normal"/>
    <w:autoRedefine/>
    <w:uiPriority w:val="39"/>
    <w:unhideWhenUsed/>
    <w:rsid w:val="00A57FF3"/>
    <w:pPr>
      <w:ind w:left="600"/>
    </w:pPr>
    <w:rPr>
      <w:rFonts w:asciiTheme="minorHAnsi" w:hAnsiTheme="minorHAnsi"/>
      <w:sz w:val="18"/>
      <w:szCs w:val="18"/>
    </w:rPr>
  </w:style>
  <w:style w:type="paragraph" w:styleId="TM5">
    <w:name w:val="toc 5"/>
    <w:basedOn w:val="Normal"/>
    <w:next w:val="Normal"/>
    <w:autoRedefine/>
    <w:uiPriority w:val="39"/>
    <w:unhideWhenUsed/>
    <w:rsid w:val="00A57FF3"/>
    <w:pPr>
      <w:ind w:left="800"/>
    </w:pPr>
    <w:rPr>
      <w:rFonts w:asciiTheme="minorHAnsi" w:hAnsiTheme="minorHAnsi"/>
      <w:sz w:val="18"/>
      <w:szCs w:val="18"/>
    </w:rPr>
  </w:style>
  <w:style w:type="paragraph" w:styleId="TM6">
    <w:name w:val="toc 6"/>
    <w:basedOn w:val="Normal"/>
    <w:next w:val="Normal"/>
    <w:autoRedefine/>
    <w:uiPriority w:val="39"/>
    <w:unhideWhenUsed/>
    <w:rsid w:val="00A57FF3"/>
    <w:pPr>
      <w:ind w:left="1000"/>
    </w:pPr>
    <w:rPr>
      <w:rFonts w:asciiTheme="minorHAnsi" w:hAnsiTheme="minorHAnsi"/>
      <w:sz w:val="18"/>
      <w:szCs w:val="18"/>
    </w:rPr>
  </w:style>
  <w:style w:type="paragraph" w:styleId="TM7">
    <w:name w:val="toc 7"/>
    <w:basedOn w:val="Normal"/>
    <w:next w:val="Normal"/>
    <w:autoRedefine/>
    <w:uiPriority w:val="39"/>
    <w:unhideWhenUsed/>
    <w:rsid w:val="00A57FF3"/>
    <w:pPr>
      <w:ind w:left="1200"/>
    </w:pPr>
    <w:rPr>
      <w:rFonts w:asciiTheme="minorHAnsi" w:hAnsiTheme="minorHAnsi"/>
      <w:sz w:val="18"/>
      <w:szCs w:val="18"/>
    </w:rPr>
  </w:style>
  <w:style w:type="paragraph" w:styleId="TM8">
    <w:name w:val="toc 8"/>
    <w:basedOn w:val="Normal"/>
    <w:next w:val="Normal"/>
    <w:autoRedefine/>
    <w:uiPriority w:val="39"/>
    <w:unhideWhenUsed/>
    <w:rsid w:val="00A57FF3"/>
    <w:pPr>
      <w:ind w:left="1400"/>
    </w:pPr>
    <w:rPr>
      <w:rFonts w:asciiTheme="minorHAnsi" w:hAnsiTheme="minorHAnsi"/>
      <w:sz w:val="18"/>
      <w:szCs w:val="18"/>
    </w:rPr>
  </w:style>
  <w:style w:type="paragraph" w:styleId="TM9">
    <w:name w:val="toc 9"/>
    <w:basedOn w:val="Normal"/>
    <w:next w:val="Normal"/>
    <w:autoRedefine/>
    <w:uiPriority w:val="39"/>
    <w:unhideWhenUsed/>
    <w:rsid w:val="00A57FF3"/>
    <w:pPr>
      <w:ind w:left="1600"/>
    </w:pPr>
    <w:rPr>
      <w:rFonts w:asciiTheme="minorHAnsi" w:hAnsiTheme="minorHAnsi"/>
      <w:sz w:val="18"/>
      <w:szCs w:val="18"/>
    </w:rPr>
  </w:style>
  <w:style w:type="paragraph" w:customStyle="1" w:styleId="ProposalTitle">
    <w:name w:val="Proposal Title"/>
    <w:basedOn w:val="Default"/>
    <w:link w:val="ProposalTitleChar"/>
    <w:rsid w:val="00A57FF3"/>
    <w:pPr>
      <w:pBdr>
        <w:bottom w:val="single" w:sz="4" w:space="1" w:color="239B9E" w:themeColor="accent1"/>
      </w:pBdr>
    </w:pPr>
    <w:rPr>
      <w:rFonts w:ascii="Open Sans Extrabold" w:eastAsiaTheme="minorEastAsia" w:hAnsi="Open Sans Extrabold" w:cstheme="minorHAnsi"/>
      <w:b/>
      <w:bCs/>
      <w:smallCaps/>
      <w:color w:val="239B9E" w:themeColor="accent1"/>
      <w:sz w:val="32"/>
      <w:szCs w:val="32"/>
    </w:rPr>
  </w:style>
  <w:style w:type="character" w:customStyle="1" w:styleId="DefaultChar">
    <w:name w:val="Default Char"/>
    <w:basedOn w:val="Policepardfaut"/>
    <w:link w:val="Default"/>
    <w:rsid w:val="00A57FF3"/>
    <w:rPr>
      <w:rFonts w:ascii="Calibri" w:eastAsiaTheme="minorHAnsi" w:hAnsi="Calibri" w:cs="Calibri"/>
      <w:color w:val="000000"/>
      <w:lang w:val="en-GB"/>
    </w:rPr>
  </w:style>
  <w:style w:type="character" w:customStyle="1" w:styleId="ProposalTitleChar">
    <w:name w:val="Proposal Title Char"/>
    <w:basedOn w:val="DefaultChar"/>
    <w:link w:val="ProposalTitle"/>
    <w:rsid w:val="00A57FF3"/>
    <w:rPr>
      <w:rFonts w:ascii="Open Sans Extrabold" w:eastAsiaTheme="minorEastAsia" w:hAnsi="Open Sans Extrabold" w:cstheme="minorHAnsi"/>
      <w:b/>
      <w:bCs/>
      <w:smallCaps/>
      <w:color w:val="239B9E" w:themeColor="accent1"/>
      <w:sz w:val="32"/>
      <w:szCs w:val="32"/>
      <w:lang w:val="en-GB"/>
    </w:rPr>
  </w:style>
  <w:style w:type="paragraph" w:customStyle="1" w:styleId="ContentNotinToC">
    <w:name w:val="Content (Not in ToC)"/>
    <w:basedOn w:val="Titre1"/>
    <w:qFormat/>
    <w:rsid w:val="003425FE"/>
    <w:pPr>
      <w:numPr>
        <w:numId w:val="0"/>
      </w:numPr>
      <w:spacing w:after="360"/>
    </w:pPr>
    <w:rPr>
      <w:rFonts w:ascii="Helvetica" w:hAnsi="Helvetica"/>
      <w:sz w:val="40"/>
      <w:lang w:val="en-US"/>
    </w:rPr>
  </w:style>
  <w:style w:type="paragraph" w:styleId="Rvision">
    <w:name w:val="Revision"/>
    <w:hidden/>
    <w:uiPriority w:val="99"/>
    <w:semiHidden/>
    <w:rsid w:val="004F656C"/>
    <w:rPr>
      <w:rFonts w:ascii="Open Sans" w:hAnsi="Open Sans" w:cs="Tahoma"/>
      <w:sz w:val="20"/>
      <w:szCs w:val="20"/>
      <w:lang w:val="en-GB"/>
    </w:rPr>
  </w:style>
  <w:style w:type="paragraph" w:styleId="PrformatHTML">
    <w:name w:val="HTML Preformatted"/>
    <w:basedOn w:val="Normal"/>
    <w:link w:val="PrformatHTMLCar"/>
    <w:uiPriority w:val="99"/>
    <w:semiHidden/>
    <w:unhideWhenUsed/>
    <w:rsid w:val="00326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semiHidden/>
    <w:rsid w:val="00326186"/>
    <w:rPr>
      <w:rFonts w:ascii="Courier New" w:hAnsi="Courier New" w:cs="Courier New"/>
      <w:sz w:val="20"/>
      <w:szCs w:val="20"/>
    </w:rPr>
  </w:style>
  <w:style w:type="table" w:customStyle="1" w:styleId="BoxTable">
    <w:name w:val="Box_Table"/>
    <w:basedOn w:val="TableauNormal"/>
    <w:uiPriority w:val="99"/>
    <w:rsid w:val="001437EA"/>
    <w:pPr>
      <w:jc w:val="left"/>
    </w:pPr>
    <w:rPr>
      <w:rFonts w:ascii="Helvetica" w:hAnsi="Helvetica" w:cs="Tahoma"/>
      <w:b/>
      <w:color w:val="8EA5E2" w:themeColor="accent6" w:themeTint="99"/>
      <w:sz w:val="18"/>
      <w:szCs w:val="20"/>
    </w:rPr>
    <w:tblPr>
      <w:tblBorders>
        <w:top w:val="single" w:sz="18" w:space="0" w:color="D9D9D9" w:themeColor="background1" w:themeShade="D9"/>
        <w:bottom w:val="single" w:sz="18" w:space="0" w:color="D9D9D9" w:themeColor="background1" w:themeShade="D9"/>
      </w:tblBorders>
      <w:tblCellMar>
        <w:top w:w="72" w:type="dxa"/>
        <w:left w:w="144" w:type="dxa"/>
        <w:bottom w:w="72" w:type="dxa"/>
        <w:right w:w="144" w:type="dxa"/>
      </w:tblCellMar>
    </w:tblPr>
    <w:tcPr>
      <w:shd w:val="clear" w:color="auto" w:fill="F2F2F2" w:themeFill="background1" w:themeFillShade="F2"/>
    </w:tcPr>
  </w:style>
  <w:style w:type="table" w:styleId="Tramemoyenne2-Accent5">
    <w:name w:val="Medium Shading 2 Accent 5"/>
    <w:basedOn w:val="TableauNormal"/>
    <w:uiPriority w:val="64"/>
    <w:rsid w:val="007C3BD7"/>
    <w:rPr>
      <w:rFonts w:asciiTheme="minorHAnsi" w:eastAsiaTheme="minorEastAsia" w:hAnsiTheme="minorHAnsi" w:cstheme="minorBidi"/>
      <w:sz w:val="22"/>
      <w:szCs w:val="22"/>
      <w:lang w:val="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488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4889" w:themeFill="accent5"/>
      </w:tcPr>
    </w:tblStylePr>
    <w:tblStylePr w:type="lastCol">
      <w:rPr>
        <w:b/>
        <w:bCs/>
        <w:color w:val="FFFFFF" w:themeColor="background1"/>
      </w:rPr>
      <w:tblPr/>
      <w:tcPr>
        <w:tcBorders>
          <w:left w:val="nil"/>
          <w:right w:val="nil"/>
          <w:insideH w:val="nil"/>
          <w:insideV w:val="nil"/>
        </w:tcBorders>
        <w:shd w:val="clear" w:color="auto" w:fill="86488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abledesillustrations">
    <w:name w:val="table of figures"/>
    <w:basedOn w:val="Normal"/>
    <w:next w:val="Normal"/>
    <w:uiPriority w:val="99"/>
    <w:unhideWhenUsed/>
    <w:rsid w:val="00005016"/>
    <w:pPr>
      <w:ind w:left="400" w:hanging="400"/>
    </w:pPr>
  </w:style>
  <w:style w:type="table" w:customStyle="1" w:styleId="AbbreviationTable">
    <w:name w:val="Abbreviation_Table"/>
    <w:basedOn w:val="TableauNormal"/>
    <w:uiPriority w:val="99"/>
    <w:rsid w:val="00B3479F"/>
    <w:pPr>
      <w:spacing w:before="60" w:after="60"/>
      <w:jc w:val="left"/>
    </w:pPr>
    <w:rPr>
      <w:rFonts w:ascii="Helvetica" w:hAnsi="Helvetica" w:cs="Tahoma"/>
      <w:sz w:val="20"/>
      <w:szCs w:val="20"/>
    </w:rPr>
    <w:tblPr>
      <w:jc w:val="center"/>
    </w:tblPr>
    <w:trPr>
      <w:cantSplit/>
      <w:jc w:val="center"/>
    </w:trPr>
    <w:tcPr>
      <w:shd w:val="clear" w:color="auto" w:fill="auto"/>
      <w:vAlign w:val="center"/>
    </w:tcPr>
    <w:tblStylePr w:type="firstCol">
      <w:rPr>
        <w:b/>
      </w:rPr>
    </w:tblStylePr>
  </w:style>
  <w:style w:type="paragraph" w:customStyle="1" w:styleId="HeadingC">
    <w:name w:val="Heading C"/>
    <w:basedOn w:val="HeadingB"/>
    <w:qFormat/>
    <w:rsid w:val="003425FE"/>
    <w:rPr>
      <w:b/>
      <w:smallCaps w:val="0"/>
      <w:color w:val="446ACF" w:themeColor="accent6"/>
      <w:sz w:val="24"/>
    </w:rPr>
  </w:style>
  <w:style w:type="table" w:styleId="Tableausimple2">
    <w:name w:val="Plain Table 2"/>
    <w:basedOn w:val="TableauNormal"/>
    <w:uiPriority w:val="42"/>
    <w:rsid w:val="005C4E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ltaiTable02">
    <w:name w:val="Altai_Table_02"/>
    <w:basedOn w:val="TableauNormal"/>
    <w:uiPriority w:val="99"/>
    <w:rsid w:val="00D133C8"/>
    <w:pPr>
      <w:spacing w:before="60" w:after="60" w:line="276" w:lineRule="auto"/>
      <w:jc w:val="left"/>
    </w:pPr>
    <w:rPr>
      <w:rFonts w:ascii="Helvetica" w:hAnsi="Helvetica" w:cs="Tahoma"/>
      <w:color w:val="7F7F7F" w:themeColor="text1" w:themeTint="80"/>
      <w:sz w:val="18"/>
      <w:szCs w:val="18"/>
    </w:rPr>
    <w:tblPr>
      <w:tblStyleRowBandSize w:val="1"/>
      <w:jc w:val="center"/>
      <w:tblBorders>
        <w:insideH w:val="dotted" w:sz="4" w:space="0" w:color="D9D9D9" w:themeColor="background1" w:themeShade="D9"/>
        <w:insideV w:val="dotted" w:sz="4" w:space="0" w:color="D9D9D9" w:themeColor="background1" w:themeShade="D9"/>
      </w:tblBorders>
    </w:tblPr>
    <w:trPr>
      <w:cantSplit/>
      <w:jc w:val="center"/>
    </w:trPr>
    <w:tcPr>
      <w:vAlign w:val="center"/>
    </w:tcPr>
    <w:tblStylePr w:type="firstRow">
      <w:rPr>
        <w:b/>
        <w:color w:val="595959" w:themeColor="text1" w:themeTint="A6"/>
      </w:rPr>
      <w:tblPr/>
      <w:tcPr>
        <w:tcBorders>
          <w:top w:val="nil"/>
          <w:left w:val="nil"/>
          <w:bottom w:val="single" w:sz="4" w:space="0" w:color="D9D9D9" w:themeColor="background1" w:themeShade="D9"/>
          <w:right w:val="nil"/>
          <w:insideH w:val="nil"/>
          <w:insideV w:val="dotted" w:sz="4" w:space="0" w:color="D9D9D9" w:themeColor="background1" w:themeShade="D9"/>
          <w:tl2br w:val="nil"/>
          <w:tr2bl w:val="nil"/>
        </w:tcBorders>
      </w:tcPr>
    </w:tblStylePr>
    <w:tblStylePr w:type="lastRow">
      <w:rPr>
        <w:b/>
        <w:color w:val="7F7F7F" w:themeColor="text1" w:themeTint="80"/>
      </w:rPr>
      <w:tblPr/>
      <w:tcPr>
        <w:tcBorders>
          <w:top w:val="single" w:sz="4" w:space="0" w:color="D9D9D9" w:themeColor="background1" w:themeShade="D9"/>
          <w:left w:val="nil"/>
          <w:bottom w:val="nil"/>
          <w:right w:val="nil"/>
          <w:insideH w:val="nil"/>
          <w:insideV w:val="dotted" w:sz="4" w:space="0" w:color="D9D9D9" w:themeColor="background1" w:themeShade="D9"/>
          <w:tl2br w:val="nil"/>
          <w:tr2bl w:val="nil"/>
        </w:tcBorders>
      </w:tcPr>
    </w:tblStylePr>
    <w:tblStylePr w:type="firstCol">
      <w:rPr>
        <w:b/>
        <w:color w:val="7F7F7F" w:themeColor="text1" w:themeTint="80"/>
      </w:rPr>
    </w:tblStylePr>
    <w:tblStylePr w:type="lastCol">
      <w:rPr>
        <w:b/>
      </w:rPr>
    </w:tblStylePr>
    <w:tblStylePr w:type="band1Horz">
      <w:tblPr/>
      <w:tcPr>
        <w:shd w:val="clear" w:color="auto" w:fill="F2F2F2" w:themeFill="background1" w:themeFillShade="F2"/>
      </w:tcPr>
    </w:tblStylePr>
  </w:style>
  <w:style w:type="table" w:customStyle="1" w:styleId="AltaiTable01">
    <w:name w:val="Altai_Table_01"/>
    <w:basedOn w:val="TableauNormal"/>
    <w:uiPriority w:val="99"/>
    <w:rsid w:val="00D133C8"/>
    <w:pPr>
      <w:spacing w:before="60" w:after="60"/>
      <w:jc w:val="left"/>
    </w:pPr>
    <w:rPr>
      <w:rFonts w:ascii="Helvetica" w:hAnsi="Helvetica"/>
      <w:color w:val="404040" w:themeColor="text1" w:themeTint="BF"/>
      <w:sz w:val="18"/>
    </w:rPr>
    <w:tblPr>
      <w:tblStyleRowBandSize w:val="1"/>
      <w:tblStyleColBandSize w:val="1"/>
      <w:jc w:val="center"/>
      <w:tblBorders>
        <w:top w:val="single" w:sz="4" w:space="0" w:color="D9D9D9" w:themeColor="background1" w:themeShade="D9"/>
        <w:bottom w:val="single" w:sz="4" w:space="0" w:color="D9D9D9" w:themeColor="background1" w:themeShade="D9"/>
        <w:insideH w:val="single" w:sz="4" w:space="0" w:color="D9D9D9" w:themeColor="background1" w:themeShade="D9"/>
      </w:tblBorders>
      <w:tblCellMar>
        <w:left w:w="115" w:type="dxa"/>
        <w:right w:w="115" w:type="dxa"/>
      </w:tblCellMar>
    </w:tblPr>
    <w:trPr>
      <w:cantSplit/>
      <w:jc w:val="center"/>
    </w:trPr>
    <w:tcPr>
      <w:vAlign w:val="center"/>
    </w:tcPr>
    <w:tblStylePr w:type="firstRow">
      <w:pPr>
        <w:wordWrap/>
        <w:spacing w:beforeLines="0" w:before="60" w:beforeAutospacing="0" w:afterLines="0" w:after="60" w:afterAutospacing="0" w:line="276" w:lineRule="auto"/>
        <w:contextualSpacing w:val="0"/>
      </w:pPr>
      <w:rPr>
        <w:rFonts w:ascii="Helvetica" w:hAnsi="Helvetica" w:cs="Tahoma"/>
        <w:b/>
        <w:bCs w:val="0"/>
        <w:i w:val="0"/>
        <w:iCs w:val="0"/>
        <w:caps w:val="0"/>
        <w:smallCaps w:val="0"/>
        <w:strike w:val="0"/>
        <w:dstrike w:val="0"/>
        <w:outline w:val="0"/>
        <w:shadow w:val="0"/>
        <w:emboss w:val="0"/>
        <w:imprint w:val="0"/>
        <w:vanish w:val="0"/>
        <w:color w:val="FFFFFF" w:themeColor="background1"/>
        <w:spacing w:val="0"/>
        <w:w w:val="100"/>
        <w:kern w:val="0"/>
        <w:position w:val="0"/>
        <w:sz w:val="18"/>
        <w:szCs w:val="18"/>
        <w:u w:val="none"/>
        <w:effect w:val="none"/>
        <w:vertAlign w:val="baseline"/>
        <w:em w:val="none"/>
        <w14:ligatures w14:val="none"/>
        <w14:numForm w14:val="default"/>
        <w14:numSpacing w14:val="default"/>
        <w14:stylisticSets/>
        <w14:cntxtAlts w14:val="0"/>
      </w:rPr>
      <w:tblPr/>
      <w:tcPr>
        <w:shd w:val="clear" w:color="auto" w:fill="239B9E" w:themeFill="accent1"/>
      </w:tcPr>
    </w:tblStylePr>
    <w:tblStylePr w:type="lastRow">
      <w:pPr>
        <w:wordWrap/>
        <w:spacing w:beforeLines="0" w:before="60" w:beforeAutospacing="0" w:afterLines="0" w:after="60" w:afterAutospacing="0" w:line="276" w:lineRule="auto"/>
      </w:pPr>
      <w:rPr>
        <w:rFonts w:ascii="Helvetica" w:hAnsi="Helvetica" w:cs="Tahoma"/>
        <w:b/>
        <w:bCs w:val="0"/>
        <w:i w:val="0"/>
        <w:iCs w:val="0"/>
        <w:caps w:val="0"/>
        <w:smallCaps w:val="0"/>
        <w:strike w:val="0"/>
        <w:dstrike w:val="0"/>
        <w:outline w:val="0"/>
        <w:shadow w:val="0"/>
        <w:emboss w:val="0"/>
        <w:imprint w:val="0"/>
        <w:vanish w:val="0"/>
        <w:color w:val="FFFFFF" w:themeColor="background1"/>
        <w:spacing w:val="0"/>
        <w:w w:val="100"/>
        <w:kern w:val="0"/>
        <w:position w:val="0"/>
        <w:sz w:val="18"/>
        <w:u w:val="none"/>
        <w:effect w:val="none"/>
        <w:vertAlign w:val="baseline"/>
        <w:em w:val="none"/>
        <w14:ligatures w14:val="none"/>
        <w14:numForm w14:val="default"/>
        <w14:numSpacing w14:val="default"/>
        <w14:stylisticSets/>
        <w14:cntxtAlts w14:val="0"/>
      </w:rPr>
      <w:tblPr/>
      <w:tcPr>
        <w:shd w:val="clear" w:color="auto" w:fill="BFBFBF" w:themeFill="background1" w:themeFillShade="BF"/>
      </w:tcPr>
    </w:tblStylePr>
    <w:tblStylePr w:type="firstCol">
      <w:rPr>
        <w:rFonts w:ascii="Helvetica" w:hAnsi="Helvetica"/>
        <w:b/>
        <w:color w:val="404040" w:themeColor="text1" w:themeTint="BF"/>
      </w:rPr>
    </w:tblStylePr>
    <w:tblStylePr w:type="lastCol">
      <w:rPr>
        <w:b/>
        <w:color w:val="404040" w:themeColor="text1" w:themeTint="BF"/>
        <w:sz w:val="18"/>
      </w:rPr>
    </w:tblStylePr>
    <w:tblStylePr w:type="band1Vert">
      <w:rPr>
        <w:color w:val="404040" w:themeColor="text1" w:themeTint="BF"/>
      </w:rPr>
    </w:tblStylePr>
    <w:tblStylePr w:type="band1Horz">
      <w:rPr>
        <w:rFonts w:ascii="Helvetica" w:hAnsi="Helvetica"/>
        <w:color w:val="auto"/>
      </w:rPr>
      <w:tblPr/>
      <w:tcPr>
        <w:shd w:val="clear" w:color="auto" w:fill="F2F2F2" w:themeFill="background1" w:themeFillShade="F2"/>
      </w:tcPr>
    </w:tblStylePr>
    <w:tblStylePr w:type="band2Horz">
      <w:rPr>
        <w:rFonts w:ascii="Helvetica" w:hAnsi="Helvetica" w:cs="Tahoma"/>
        <w:b w:val="0"/>
        <w:bCs w:val="0"/>
        <w:i w:val="0"/>
        <w:iCs w:val="0"/>
        <w:caps w:val="0"/>
        <w:smallCaps w:val="0"/>
        <w:strike w:val="0"/>
        <w:dstrike w:val="0"/>
        <w:outline w:val="0"/>
        <w:shadow w:val="0"/>
        <w:emboss w:val="0"/>
        <w:imprint w:val="0"/>
        <w:vanish w:val="0"/>
        <w:color w:val="404040" w:themeColor="text1" w:themeTint="BF"/>
        <w:spacing w:val="0"/>
        <w:w w:val="100"/>
        <w:kern w:val="0"/>
        <w:position w:val="0"/>
        <w:sz w:val="18"/>
        <w:szCs w:val="18"/>
        <w:u w:val="none"/>
        <w:effect w:val="none"/>
        <w:vertAlign w:val="baseline"/>
        <w:em w:val="none"/>
        <w14:ligatures w14:val="none"/>
        <w14:numForm w14:val="default"/>
        <w14:numSpacing w14:val="default"/>
        <w14:stylisticSets/>
        <w14:cntxtAlts w14:val="0"/>
      </w:rPr>
      <w:tblPr/>
      <w:tcPr>
        <w:shd w:val="clear" w:color="auto" w:fill="FFFFFF" w:themeFill="background1"/>
      </w:tcPr>
    </w:tblStylePr>
  </w:style>
  <w:style w:type="character" w:styleId="Numrodeligne">
    <w:name w:val="line number"/>
    <w:basedOn w:val="Policepardfaut"/>
    <w:uiPriority w:val="99"/>
    <w:semiHidden/>
    <w:unhideWhenUsed/>
    <w:rsid w:val="00245F34"/>
  </w:style>
  <w:style w:type="table" w:styleId="TableauGrille1Clair-Accentuation3">
    <w:name w:val="Grid Table 1 Light Accent 3"/>
    <w:basedOn w:val="TableauNormal"/>
    <w:uiPriority w:val="46"/>
    <w:rsid w:val="00C2179C"/>
    <w:tblPr>
      <w:tblStyleRowBandSize w:val="1"/>
      <w:tblStyleColBandSize w:val="1"/>
      <w:tblBorders>
        <w:top w:val="single" w:sz="4" w:space="0" w:color="FDDAA6" w:themeColor="accent3" w:themeTint="66"/>
        <w:left w:val="single" w:sz="4" w:space="0" w:color="FDDAA6" w:themeColor="accent3" w:themeTint="66"/>
        <w:bottom w:val="single" w:sz="4" w:space="0" w:color="FDDAA6" w:themeColor="accent3" w:themeTint="66"/>
        <w:right w:val="single" w:sz="4" w:space="0" w:color="FDDAA6" w:themeColor="accent3" w:themeTint="66"/>
        <w:insideH w:val="single" w:sz="4" w:space="0" w:color="FDDAA6" w:themeColor="accent3" w:themeTint="66"/>
        <w:insideV w:val="single" w:sz="4" w:space="0" w:color="FDDAA6" w:themeColor="accent3" w:themeTint="66"/>
      </w:tblBorders>
    </w:tblPr>
    <w:tblStylePr w:type="firstRow">
      <w:rPr>
        <w:b/>
        <w:bCs/>
      </w:rPr>
      <w:tblPr/>
      <w:tcPr>
        <w:tcBorders>
          <w:bottom w:val="single" w:sz="12" w:space="0" w:color="FCC87A" w:themeColor="accent3" w:themeTint="99"/>
        </w:tcBorders>
      </w:tcPr>
    </w:tblStylePr>
    <w:tblStylePr w:type="lastRow">
      <w:rPr>
        <w:b/>
        <w:bCs/>
      </w:rPr>
      <w:tblPr/>
      <w:tcPr>
        <w:tcBorders>
          <w:top w:val="double" w:sz="2" w:space="0" w:color="FCC87A" w:themeColor="accent3" w:themeTint="99"/>
        </w:tcBorders>
      </w:tcPr>
    </w:tblStylePr>
    <w:tblStylePr w:type="firstCol">
      <w:rPr>
        <w:b/>
        <w:bCs/>
      </w:rPr>
    </w:tblStylePr>
    <w:tblStylePr w:type="lastCol">
      <w:rPr>
        <w:b/>
        <w:bCs/>
      </w:rPr>
    </w:tblStylePr>
  </w:style>
  <w:style w:type="table" w:styleId="Tableausimple3">
    <w:name w:val="Plain Table 3"/>
    <w:basedOn w:val="TableauNormal"/>
    <w:uiPriority w:val="43"/>
    <w:rsid w:val="00C217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QuoteText">
    <w:name w:val="Quote Text"/>
    <w:basedOn w:val="Normal"/>
    <w:qFormat/>
    <w:rsid w:val="003425FE"/>
    <w:pPr>
      <w:keepNext/>
      <w:framePr w:hSpace="180" w:wrap="around" w:vAnchor="text" w:hAnchor="page" w:x="6754" w:y="26"/>
      <w:spacing w:before="120"/>
      <w:jc w:val="left"/>
    </w:pPr>
    <w:rPr>
      <w:rFonts w:cs="Tahoma"/>
      <w:b/>
      <w:i/>
      <w:color w:val="446ACF" w:themeColor="accent6"/>
      <w:sz w:val="28"/>
      <w:szCs w:val="20"/>
    </w:rPr>
  </w:style>
  <w:style w:type="paragraph" w:customStyle="1" w:styleId="FocusBoxText">
    <w:name w:val="Focus Box Text"/>
    <w:basedOn w:val="Normal"/>
    <w:qFormat/>
    <w:rsid w:val="003425FE"/>
    <w:pPr>
      <w:spacing w:before="120"/>
    </w:pPr>
    <w:rPr>
      <w:b/>
      <w:color w:val="8EA5E2" w:themeColor="accent6" w:themeTint="99"/>
    </w:rPr>
  </w:style>
  <w:style w:type="paragraph" w:customStyle="1" w:styleId="HeadingB">
    <w:name w:val="Heading B"/>
    <w:basedOn w:val="HeadingA"/>
    <w:qFormat/>
    <w:rsid w:val="003425FE"/>
    <w:pPr>
      <w:pageBreakBefore w:val="0"/>
      <w:spacing w:before="360"/>
    </w:pPr>
    <w:rPr>
      <w:b w:val="0"/>
      <w:color w:val="FBA422" w:themeColor="accent3"/>
      <w:sz w:val="28"/>
      <w:lang w:val="en-US"/>
    </w:rPr>
  </w:style>
  <w:style w:type="paragraph" w:styleId="Pieddepage">
    <w:name w:val="footer"/>
    <w:basedOn w:val="Normal"/>
    <w:link w:val="PieddepageCar"/>
    <w:uiPriority w:val="99"/>
    <w:unhideWhenUsed/>
    <w:rsid w:val="00050B01"/>
    <w:pPr>
      <w:tabs>
        <w:tab w:val="center" w:pos="4680"/>
        <w:tab w:val="right" w:pos="9360"/>
      </w:tabs>
    </w:pPr>
  </w:style>
  <w:style w:type="character" w:customStyle="1" w:styleId="PieddepageCar">
    <w:name w:val="Pied de page Car"/>
    <w:basedOn w:val="Policepardfaut"/>
    <w:link w:val="Pieddepage"/>
    <w:uiPriority w:val="99"/>
    <w:rsid w:val="00050B01"/>
    <w:rPr>
      <w:rFonts w:ascii="Helvetica Neue" w:hAnsi="Helvetica Neue" w:cs="Tahoma"/>
      <w:sz w:val="20"/>
      <w:szCs w:val="20"/>
      <w:lang w:val="en-GB"/>
    </w:rPr>
  </w:style>
  <w:style w:type="paragraph" w:customStyle="1" w:styleId="QuoteTextAuthor">
    <w:name w:val="Quote Text Author"/>
    <w:basedOn w:val="Normal"/>
    <w:qFormat/>
    <w:rsid w:val="003425FE"/>
    <w:pPr>
      <w:framePr w:hSpace="180" w:wrap="around" w:vAnchor="text" w:hAnchor="page" w:x="6754" w:y="26"/>
    </w:pPr>
    <w:rPr>
      <w:rFonts w:cs="Tahoma"/>
      <w:b/>
      <w:color w:val="8EA5E2" w:themeColor="accent6" w:themeTint="99"/>
      <w:szCs w:val="20"/>
    </w:rPr>
  </w:style>
  <w:style w:type="paragraph" w:styleId="Commentaire">
    <w:name w:val="annotation text"/>
    <w:basedOn w:val="Normal"/>
    <w:link w:val="CommentaireCar"/>
    <w:uiPriority w:val="99"/>
    <w:unhideWhenUsed/>
    <w:rsid w:val="00A975F3"/>
    <w:rPr>
      <w:szCs w:val="20"/>
    </w:rPr>
  </w:style>
  <w:style w:type="character" w:customStyle="1" w:styleId="CommentaireCar">
    <w:name w:val="Commentaire Car"/>
    <w:basedOn w:val="Policepardfaut"/>
    <w:link w:val="Commentaire"/>
    <w:uiPriority w:val="99"/>
    <w:rsid w:val="00A975F3"/>
    <w:rPr>
      <w:rFonts w:ascii="Helvetica" w:hAnsi="Helvetica"/>
      <w:sz w:val="20"/>
      <w:szCs w:val="20"/>
    </w:rPr>
  </w:style>
  <w:style w:type="table" w:styleId="Tableausimple5">
    <w:name w:val="Plain Table 5"/>
    <w:basedOn w:val="TableauNormal"/>
    <w:uiPriority w:val="45"/>
    <w:rsid w:val="00682E3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4">
    <w:name w:val="Plain Table 4"/>
    <w:basedOn w:val="TableauNormal"/>
    <w:uiPriority w:val="44"/>
    <w:rsid w:val="00682E3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ccentuation">
    <w:name w:val="Emphasis"/>
    <w:basedOn w:val="Policepardfaut"/>
    <w:uiPriority w:val="20"/>
    <w:qFormat/>
    <w:rsid w:val="004278CC"/>
    <w:rPr>
      <w:i/>
      <w:iCs/>
    </w:rPr>
  </w:style>
  <w:style w:type="character" w:customStyle="1" w:styleId="LgendeCar">
    <w:name w:val="Légende Car"/>
    <w:aliases w:val="Caption (HYDROC) Car"/>
    <w:link w:val="Lgende"/>
    <w:uiPriority w:val="35"/>
    <w:locked/>
    <w:rsid w:val="00C95287"/>
    <w:rPr>
      <w:rFonts w:ascii="Helvetica" w:hAnsi="Helvetica" w:cs="Helvetica"/>
      <w:bCs/>
      <w:color w:val="7F7F7F" w:themeColor="text1" w:themeTint="80"/>
      <w:sz w:val="20"/>
      <w:szCs w:val="34"/>
    </w:rPr>
  </w:style>
  <w:style w:type="table" w:styleId="TableauGrille2-Accentuation5">
    <w:name w:val="Grid Table 2 Accent 5"/>
    <w:basedOn w:val="TableauNormal"/>
    <w:uiPriority w:val="47"/>
    <w:rsid w:val="00CD7023"/>
    <w:pPr>
      <w:jc w:val="left"/>
    </w:pPr>
    <w:rPr>
      <w:rFonts w:asciiTheme="minorHAnsi" w:eastAsiaTheme="minorHAnsi" w:hAnsiTheme="minorHAnsi" w:cstheme="minorBidi"/>
      <w:sz w:val="22"/>
      <w:szCs w:val="22"/>
    </w:rPr>
    <w:tblPr>
      <w:tblStyleRowBandSize w:val="1"/>
      <w:tblStyleColBandSize w:val="1"/>
      <w:tblBorders>
        <w:top w:val="single" w:sz="2" w:space="0" w:color="BE88C0" w:themeColor="accent5" w:themeTint="99"/>
        <w:bottom w:val="single" w:sz="2" w:space="0" w:color="BE88C0" w:themeColor="accent5" w:themeTint="99"/>
        <w:insideH w:val="single" w:sz="2" w:space="0" w:color="BE88C0" w:themeColor="accent5" w:themeTint="99"/>
        <w:insideV w:val="single" w:sz="2" w:space="0" w:color="BE88C0" w:themeColor="accent5" w:themeTint="99"/>
      </w:tblBorders>
    </w:tblPr>
    <w:tblStylePr w:type="firstRow">
      <w:rPr>
        <w:b/>
        <w:bCs/>
      </w:rPr>
      <w:tblPr/>
      <w:tcPr>
        <w:tcBorders>
          <w:top w:val="nil"/>
          <w:bottom w:val="single" w:sz="12" w:space="0" w:color="BE88C0" w:themeColor="accent5" w:themeTint="99"/>
          <w:insideH w:val="nil"/>
          <w:insideV w:val="nil"/>
        </w:tcBorders>
        <w:shd w:val="clear" w:color="auto" w:fill="FFFFFF" w:themeFill="background1"/>
      </w:tcPr>
    </w:tblStylePr>
    <w:tblStylePr w:type="lastRow">
      <w:rPr>
        <w:b/>
        <w:bCs/>
      </w:rPr>
      <w:tblPr/>
      <w:tcPr>
        <w:tcBorders>
          <w:top w:val="double" w:sz="2" w:space="0" w:color="BE88C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7EA" w:themeFill="accent5" w:themeFillTint="33"/>
      </w:tcPr>
    </w:tblStylePr>
    <w:tblStylePr w:type="band1Horz">
      <w:tblPr/>
      <w:tcPr>
        <w:shd w:val="clear" w:color="auto" w:fill="E9D7EA" w:themeFill="accent5" w:themeFillTint="33"/>
      </w:tcPr>
    </w:tblStylePr>
  </w:style>
  <w:style w:type="table" w:customStyle="1" w:styleId="GridTable2-Accent51">
    <w:name w:val="Grid Table 2 - Accent 51"/>
    <w:basedOn w:val="TableauNormal"/>
    <w:next w:val="TableauGrille2-Accentuation5"/>
    <w:uiPriority w:val="47"/>
    <w:rsid w:val="00CD7023"/>
    <w:pPr>
      <w:jc w:val="left"/>
    </w:pPr>
    <w:rPr>
      <w:rFonts w:ascii="Calibri" w:eastAsia="Calibri" w:hAnsi="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2">
    <w:name w:val="Grid Table 2 - Accent 52"/>
    <w:basedOn w:val="TableauNormal"/>
    <w:next w:val="TableauGrille2-Accentuation5"/>
    <w:uiPriority w:val="47"/>
    <w:rsid w:val="00CD7023"/>
    <w:pPr>
      <w:jc w:val="left"/>
    </w:pPr>
    <w:rPr>
      <w:rFonts w:ascii="Calibri" w:eastAsia="Calibri" w:hAnsi="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3">
    <w:name w:val="Grid Table 2 - Accent 53"/>
    <w:basedOn w:val="TableauNormal"/>
    <w:next w:val="TableauGrille2-Accentuation5"/>
    <w:uiPriority w:val="47"/>
    <w:rsid w:val="00CD7023"/>
    <w:pPr>
      <w:jc w:val="left"/>
    </w:pPr>
    <w:rPr>
      <w:rFonts w:ascii="Calibri" w:eastAsia="Calibri" w:hAnsi="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4">
    <w:name w:val="Grid Table 2 - Accent 54"/>
    <w:basedOn w:val="TableauNormal"/>
    <w:next w:val="TableauGrille2-Accentuation5"/>
    <w:uiPriority w:val="47"/>
    <w:rsid w:val="00B31335"/>
    <w:pPr>
      <w:jc w:val="left"/>
    </w:pPr>
    <w:rPr>
      <w:rFonts w:ascii="Calibri" w:eastAsia="Calibri" w:hAnsi="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5">
    <w:name w:val="Grid Table 2 - Accent 55"/>
    <w:basedOn w:val="TableauNormal"/>
    <w:next w:val="TableauGrille2-Accentuation5"/>
    <w:uiPriority w:val="47"/>
    <w:rsid w:val="00B31335"/>
    <w:pPr>
      <w:jc w:val="left"/>
    </w:pPr>
    <w:rPr>
      <w:rFonts w:ascii="Calibri" w:eastAsia="Calibri" w:hAnsi="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6">
    <w:name w:val="Grid Table 2 - Accent 56"/>
    <w:basedOn w:val="TableauNormal"/>
    <w:next w:val="TableauGrille2-Accentuation5"/>
    <w:uiPriority w:val="47"/>
    <w:rsid w:val="00B31335"/>
    <w:pPr>
      <w:jc w:val="left"/>
    </w:pPr>
    <w:rPr>
      <w:rFonts w:ascii="Calibri" w:eastAsia="Calibri" w:hAnsi="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7">
    <w:name w:val="Grid Table 2 - Accent 57"/>
    <w:basedOn w:val="TableauNormal"/>
    <w:next w:val="TableauGrille2-Accentuation5"/>
    <w:uiPriority w:val="47"/>
    <w:rsid w:val="00B31335"/>
    <w:pPr>
      <w:jc w:val="left"/>
    </w:pPr>
    <w:rPr>
      <w:rFonts w:ascii="Calibri" w:eastAsia="Calibri" w:hAnsi="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8">
    <w:name w:val="Grid Table 2 - Accent 58"/>
    <w:basedOn w:val="TableauNormal"/>
    <w:next w:val="TableauGrille2-Accentuation5"/>
    <w:uiPriority w:val="47"/>
    <w:rsid w:val="00B31335"/>
    <w:pPr>
      <w:jc w:val="left"/>
    </w:pPr>
    <w:rPr>
      <w:rFonts w:ascii="Calibri" w:eastAsia="Calibri" w:hAnsi="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9">
    <w:name w:val="Grid Table 2 - Accent 59"/>
    <w:basedOn w:val="TableauNormal"/>
    <w:next w:val="TableauGrille2-Accentuation5"/>
    <w:uiPriority w:val="47"/>
    <w:rsid w:val="00AF3718"/>
    <w:pPr>
      <w:jc w:val="left"/>
    </w:pPr>
    <w:rPr>
      <w:rFonts w:ascii="Calibri" w:eastAsia="Calibri" w:hAnsi="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9088">
      <w:bodyDiv w:val="1"/>
      <w:marLeft w:val="0"/>
      <w:marRight w:val="0"/>
      <w:marTop w:val="0"/>
      <w:marBottom w:val="0"/>
      <w:divBdr>
        <w:top w:val="none" w:sz="0" w:space="0" w:color="auto"/>
        <w:left w:val="none" w:sz="0" w:space="0" w:color="auto"/>
        <w:bottom w:val="none" w:sz="0" w:space="0" w:color="auto"/>
        <w:right w:val="none" w:sz="0" w:space="0" w:color="auto"/>
      </w:divBdr>
    </w:div>
    <w:div w:id="14042969">
      <w:bodyDiv w:val="1"/>
      <w:marLeft w:val="0"/>
      <w:marRight w:val="0"/>
      <w:marTop w:val="0"/>
      <w:marBottom w:val="0"/>
      <w:divBdr>
        <w:top w:val="none" w:sz="0" w:space="0" w:color="auto"/>
        <w:left w:val="none" w:sz="0" w:space="0" w:color="auto"/>
        <w:bottom w:val="none" w:sz="0" w:space="0" w:color="auto"/>
        <w:right w:val="none" w:sz="0" w:space="0" w:color="auto"/>
      </w:divBdr>
    </w:div>
    <w:div w:id="25721422">
      <w:bodyDiv w:val="1"/>
      <w:marLeft w:val="0"/>
      <w:marRight w:val="0"/>
      <w:marTop w:val="0"/>
      <w:marBottom w:val="0"/>
      <w:divBdr>
        <w:top w:val="none" w:sz="0" w:space="0" w:color="auto"/>
        <w:left w:val="none" w:sz="0" w:space="0" w:color="auto"/>
        <w:bottom w:val="none" w:sz="0" w:space="0" w:color="auto"/>
        <w:right w:val="none" w:sz="0" w:space="0" w:color="auto"/>
      </w:divBdr>
    </w:div>
    <w:div w:id="30302107">
      <w:bodyDiv w:val="1"/>
      <w:marLeft w:val="0"/>
      <w:marRight w:val="0"/>
      <w:marTop w:val="0"/>
      <w:marBottom w:val="0"/>
      <w:divBdr>
        <w:top w:val="none" w:sz="0" w:space="0" w:color="auto"/>
        <w:left w:val="none" w:sz="0" w:space="0" w:color="auto"/>
        <w:bottom w:val="none" w:sz="0" w:space="0" w:color="auto"/>
        <w:right w:val="none" w:sz="0" w:space="0" w:color="auto"/>
      </w:divBdr>
    </w:div>
    <w:div w:id="61291091">
      <w:bodyDiv w:val="1"/>
      <w:marLeft w:val="0"/>
      <w:marRight w:val="0"/>
      <w:marTop w:val="0"/>
      <w:marBottom w:val="0"/>
      <w:divBdr>
        <w:top w:val="none" w:sz="0" w:space="0" w:color="auto"/>
        <w:left w:val="none" w:sz="0" w:space="0" w:color="auto"/>
        <w:bottom w:val="none" w:sz="0" w:space="0" w:color="auto"/>
        <w:right w:val="none" w:sz="0" w:space="0" w:color="auto"/>
      </w:divBdr>
      <w:divsChild>
        <w:div w:id="179590407">
          <w:marLeft w:val="0"/>
          <w:marRight w:val="0"/>
          <w:marTop w:val="0"/>
          <w:marBottom w:val="0"/>
          <w:divBdr>
            <w:top w:val="none" w:sz="0" w:space="0" w:color="auto"/>
            <w:left w:val="none" w:sz="0" w:space="0" w:color="auto"/>
            <w:bottom w:val="none" w:sz="0" w:space="0" w:color="auto"/>
            <w:right w:val="none" w:sz="0" w:space="0" w:color="auto"/>
          </w:divBdr>
          <w:divsChild>
            <w:div w:id="41953667">
              <w:marLeft w:val="0"/>
              <w:marRight w:val="0"/>
              <w:marTop w:val="0"/>
              <w:marBottom w:val="0"/>
              <w:divBdr>
                <w:top w:val="none" w:sz="0" w:space="0" w:color="auto"/>
                <w:left w:val="none" w:sz="0" w:space="0" w:color="auto"/>
                <w:bottom w:val="none" w:sz="0" w:space="0" w:color="auto"/>
                <w:right w:val="none" w:sz="0" w:space="0" w:color="auto"/>
              </w:divBdr>
              <w:divsChild>
                <w:div w:id="106044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579">
      <w:bodyDiv w:val="1"/>
      <w:marLeft w:val="0"/>
      <w:marRight w:val="0"/>
      <w:marTop w:val="0"/>
      <w:marBottom w:val="0"/>
      <w:divBdr>
        <w:top w:val="none" w:sz="0" w:space="0" w:color="auto"/>
        <w:left w:val="none" w:sz="0" w:space="0" w:color="auto"/>
        <w:bottom w:val="none" w:sz="0" w:space="0" w:color="auto"/>
        <w:right w:val="none" w:sz="0" w:space="0" w:color="auto"/>
      </w:divBdr>
    </w:div>
    <w:div w:id="101342364">
      <w:bodyDiv w:val="1"/>
      <w:marLeft w:val="0"/>
      <w:marRight w:val="0"/>
      <w:marTop w:val="0"/>
      <w:marBottom w:val="0"/>
      <w:divBdr>
        <w:top w:val="none" w:sz="0" w:space="0" w:color="auto"/>
        <w:left w:val="none" w:sz="0" w:space="0" w:color="auto"/>
        <w:bottom w:val="none" w:sz="0" w:space="0" w:color="auto"/>
        <w:right w:val="none" w:sz="0" w:space="0" w:color="auto"/>
      </w:divBdr>
      <w:divsChild>
        <w:div w:id="264198090">
          <w:marLeft w:val="0"/>
          <w:marRight w:val="0"/>
          <w:marTop w:val="0"/>
          <w:marBottom w:val="0"/>
          <w:divBdr>
            <w:top w:val="none" w:sz="0" w:space="0" w:color="auto"/>
            <w:left w:val="none" w:sz="0" w:space="0" w:color="auto"/>
            <w:bottom w:val="none" w:sz="0" w:space="0" w:color="auto"/>
            <w:right w:val="none" w:sz="0" w:space="0" w:color="auto"/>
          </w:divBdr>
        </w:div>
        <w:div w:id="424152547">
          <w:marLeft w:val="0"/>
          <w:marRight w:val="0"/>
          <w:marTop w:val="0"/>
          <w:marBottom w:val="0"/>
          <w:divBdr>
            <w:top w:val="none" w:sz="0" w:space="0" w:color="auto"/>
            <w:left w:val="none" w:sz="0" w:space="0" w:color="auto"/>
            <w:bottom w:val="none" w:sz="0" w:space="0" w:color="auto"/>
            <w:right w:val="none" w:sz="0" w:space="0" w:color="auto"/>
          </w:divBdr>
        </w:div>
        <w:div w:id="1014528800">
          <w:marLeft w:val="0"/>
          <w:marRight w:val="0"/>
          <w:marTop w:val="0"/>
          <w:marBottom w:val="0"/>
          <w:divBdr>
            <w:top w:val="none" w:sz="0" w:space="0" w:color="auto"/>
            <w:left w:val="none" w:sz="0" w:space="0" w:color="auto"/>
            <w:bottom w:val="none" w:sz="0" w:space="0" w:color="auto"/>
            <w:right w:val="none" w:sz="0" w:space="0" w:color="auto"/>
          </w:divBdr>
        </w:div>
        <w:div w:id="1249538723">
          <w:marLeft w:val="0"/>
          <w:marRight w:val="0"/>
          <w:marTop w:val="0"/>
          <w:marBottom w:val="0"/>
          <w:divBdr>
            <w:top w:val="none" w:sz="0" w:space="0" w:color="auto"/>
            <w:left w:val="none" w:sz="0" w:space="0" w:color="auto"/>
            <w:bottom w:val="none" w:sz="0" w:space="0" w:color="auto"/>
            <w:right w:val="none" w:sz="0" w:space="0" w:color="auto"/>
          </w:divBdr>
        </w:div>
        <w:div w:id="1375277322">
          <w:marLeft w:val="0"/>
          <w:marRight w:val="0"/>
          <w:marTop w:val="0"/>
          <w:marBottom w:val="0"/>
          <w:divBdr>
            <w:top w:val="none" w:sz="0" w:space="0" w:color="auto"/>
            <w:left w:val="none" w:sz="0" w:space="0" w:color="auto"/>
            <w:bottom w:val="none" w:sz="0" w:space="0" w:color="auto"/>
            <w:right w:val="none" w:sz="0" w:space="0" w:color="auto"/>
          </w:divBdr>
        </w:div>
        <w:div w:id="1381054975">
          <w:marLeft w:val="0"/>
          <w:marRight w:val="0"/>
          <w:marTop w:val="0"/>
          <w:marBottom w:val="0"/>
          <w:divBdr>
            <w:top w:val="none" w:sz="0" w:space="0" w:color="auto"/>
            <w:left w:val="none" w:sz="0" w:space="0" w:color="auto"/>
            <w:bottom w:val="none" w:sz="0" w:space="0" w:color="auto"/>
            <w:right w:val="none" w:sz="0" w:space="0" w:color="auto"/>
          </w:divBdr>
        </w:div>
        <w:div w:id="1870989461">
          <w:marLeft w:val="0"/>
          <w:marRight w:val="0"/>
          <w:marTop w:val="0"/>
          <w:marBottom w:val="0"/>
          <w:divBdr>
            <w:top w:val="none" w:sz="0" w:space="0" w:color="auto"/>
            <w:left w:val="none" w:sz="0" w:space="0" w:color="auto"/>
            <w:bottom w:val="none" w:sz="0" w:space="0" w:color="auto"/>
            <w:right w:val="none" w:sz="0" w:space="0" w:color="auto"/>
          </w:divBdr>
        </w:div>
        <w:div w:id="2098136525">
          <w:marLeft w:val="0"/>
          <w:marRight w:val="0"/>
          <w:marTop w:val="0"/>
          <w:marBottom w:val="0"/>
          <w:divBdr>
            <w:top w:val="none" w:sz="0" w:space="0" w:color="auto"/>
            <w:left w:val="none" w:sz="0" w:space="0" w:color="auto"/>
            <w:bottom w:val="none" w:sz="0" w:space="0" w:color="auto"/>
            <w:right w:val="none" w:sz="0" w:space="0" w:color="auto"/>
          </w:divBdr>
        </w:div>
      </w:divsChild>
    </w:div>
    <w:div w:id="105739959">
      <w:bodyDiv w:val="1"/>
      <w:marLeft w:val="0"/>
      <w:marRight w:val="0"/>
      <w:marTop w:val="0"/>
      <w:marBottom w:val="0"/>
      <w:divBdr>
        <w:top w:val="none" w:sz="0" w:space="0" w:color="auto"/>
        <w:left w:val="none" w:sz="0" w:space="0" w:color="auto"/>
        <w:bottom w:val="none" w:sz="0" w:space="0" w:color="auto"/>
        <w:right w:val="none" w:sz="0" w:space="0" w:color="auto"/>
      </w:divBdr>
    </w:div>
    <w:div w:id="106856413">
      <w:bodyDiv w:val="1"/>
      <w:marLeft w:val="0"/>
      <w:marRight w:val="0"/>
      <w:marTop w:val="0"/>
      <w:marBottom w:val="0"/>
      <w:divBdr>
        <w:top w:val="none" w:sz="0" w:space="0" w:color="auto"/>
        <w:left w:val="none" w:sz="0" w:space="0" w:color="auto"/>
        <w:bottom w:val="none" w:sz="0" w:space="0" w:color="auto"/>
        <w:right w:val="none" w:sz="0" w:space="0" w:color="auto"/>
      </w:divBdr>
    </w:div>
    <w:div w:id="108932487">
      <w:bodyDiv w:val="1"/>
      <w:marLeft w:val="0"/>
      <w:marRight w:val="0"/>
      <w:marTop w:val="0"/>
      <w:marBottom w:val="0"/>
      <w:divBdr>
        <w:top w:val="none" w:sz="0" w:space="0" w:color="auto"/>
        <w:left w:val="none" w:sz="0" w:space="0" w:color="auto"/>
        <w:bottom w:val="none" w:sz="0" w:space="0" w:color="auto"/>
        <w:right w:val="none" w:sz="0" w:space="0" w:color="auto"/>
      </w:divBdr>
    </w:div>
    <w:div w:id="119618975">
      <w:bodyDiv w:val="1"/>
      <w:marLeft w:val="0"/>
      <w:marRight w:val="0"/>
      <w:marTop w:val="0"/>
      <w:marBottom w:val="0"/>
      <w:divBdr>
        <w:top w:val="none" w:sz="0" w:space="0" w:color="auto"/>
        <w:left w:val="none" w:sz="0" w:space="0" w:color="auto"/>
        <w:bottom w:val="none" w:sz="0" w:space="0" w:color="auto"/>
        <w:right w:val="none" w:sz="0" w:space="0" w:color="auto"/>
      </w:divBdr>
    </w:div>
    <w:div w:id="132064049">
      <w:bodyDiv w:val="1"/>
      <w:marLeft w:val="0"/>
      <w:marRight w:val="0"/>
      <w:marTop w:val="0"/>
      <w:marBottom w:val="0"/>
      <w:divBdr>
        <w:top w:val="none" w:sz="0" w:space="0" w:color="auto"/>
        <w:left w:val="none" w:sz="0" w:space="0" w:color="auto"/>
        <w:bottom w:val="none" w:sz="0" w:space="0" w:color="auto"/>
        <w:right w:val="none" w:sz="0" w:space="0" w:color="auto"/>
      </w:divBdr>
    </w:div>
    <w:div w:id="158733497">
      <w:bodyDiv w:val="1"/>
      <w:marLeft w:val="0"/>
      <w:marRight w:val="0"/>
      <w:marTop w:val="0"/>
      <w:marBottom w:val="0"/>
      <w:divBdr>
        <w:top w:val="none" w:sz="0" w:space="0" w:color="auto"/>
        <w:left w:val="none" w:sz="0" w:space="0" w:color="auto"/>
        <w:bottom w:val="none" w:sz="0" w:space="0" w:color="auto"/>
        <w:right w:val="none" w:sz="0" w:space="0" w:color="auto"/>
      </w:divBdr>
    </w:div>
    <w:div w:id="167410654">
      <w:bodyDiv w:val="1"/>
      <w:marLeft w:val="0"/>
      <w:marRight w:val="0"/>
      <w:marTop w:val="0"/>
      <w:marBottom w:val="0"/>
      <w:divBdr>
        <w:top w:val="none" w:sz="0" w:space="0" w:color="auto"/>
        <w:left w:val="none" w:sz="0" w:space="0" w:color="auto"/>
        <w:bottom w:val="none" w:sz="0" w:space="0" w:color="auto"/>
        <w:right w:val="none" w:sz="0" w:space="0" w:color="auto"/>
      </w:divBdr>
    </w:div>
    <w:div w:id="168452216">
      <w:bodyDiv w:val="1"/>
      <w:marLeft w:val="0"/>
      <w:marRight w:val="0"/>
      <w:marTop w:val="0"/>
      <w:marBottom w:val="0"/>
      <w:divBdr>
        <w:top w:val="none" w:sz="0" w:space="0" w:color="auto"/>
        <w:left w:val="none" w:sz="0" w:space="0" w:color="auto"/>
        <w:bottom w:val="none" w:sz="0" w:space="0" w:color="auto"/>
        <w:right w:val="none" w:sz="0" w:space="0" w:color="auto"/>
      </w:divBdr>
    </w:div>
    <w:div w:id="177546298">
      <w:bodyDiv w:val="1"/>
      <w:marLeft w:val="0"/>
      <w:marRight w:val="0"/>
      <w:marTop w:val="0"/>
      <w:marBottom w:val="0"/>
      <w:divBdr>
        <w:top w:val="none" w:sz="0" w:space="0" w:color="auto"/>
        <w:left w:val="none" w:sz="0" w:space="0" w:color="auto"/>
        <w:bottom w:val="none" w:sz="0" w:space="0" w:color="auto"/>
        <w:right w:val="none" w:sz="0" w:space="0" w:color="auto"/>
      </w:divBdr>
    </w:div>
    <w:div w:id="191844382">
      <w:bodyDiv w:val="1"/>
      <w:marLeft w:val="0"/>
      <w:marRight w:val="0"/>
      <w:marTop w:val="0"/>
      <w:marBottom w:val="0"/>
      <w:divBdr>
        <w:top w:val="none" w:sz="0" w:space="0" w:color="auto"/>
        <w:left w:val="none" w:sz="0" w:space="0" w:color="auto"/>
        <w:bottom w:val="none" w:sz="0" w:space="0" w:color="auto"/>
        <w:right w:val="none" w:sz="0" w:space="0" w:color="auto"/>
      </w:divBdr>
    </w:div>
    <w:div w:id="216168304">
      <w:bodyDiv w:val="1"/>
      <w:marLeft w:val="0"/>
      <w:marRight w:val="0"/>
      <w:marTop w:val="0"/>
      <w:marBottom w:val="0"/>
      <w:divBdr>
        <w:top w:val="none" w:sz="0" w:space="0" w:color="auto"/>
        <w:left w:val="none" w:sz="0" w:space="0" w:color="auto"/>
        <w:bottom w:val="none" w:sz="0" w:space="0" w:color="auto"/>
        <w:right w:val="none" w:sz="0" w:space="0" w:color="auto"/>
      </w:divBdr>
    </w:div>
    <w:div w:id="220604498">
      <w:bodyDiv w:val="1"/>
      <w:marLeft w:val="0"/>
      <w:marRight w:val="0"/>
      <w:marTop w:val="0"/>
      <w:marBottom w:val="0"/>
      <w:divBdr>
        <w:top w:val="none" w:sz="0" w:space="0" w:color="auto"/>
        <w:left w:val="none" w:sz="0" w:space="0" w:color="auto"/>
        <w:bottom w:val="none" w:sz="0" w:space="0" w:color="auto"/>
        <w:right w:val="none" w:sz="0" w:space="0" w:color="auto"/>
      </w:divBdr>
    </w:div>
    <w:div w:id="243537133">
      <w:bodyDiv w:val="1"/>
      <w:marLeft w:val="0"/>
      <w:marRight w:val="0"/>
      <w:marTop w:val="0"/>
      <w:marBottom w:val="0"/>
      <w:divBdr>
        <w:top w:val="none" w:sz="0" w:space="0" w:color="auto"/>
        <w:left w:val="none" w:sz="0" w:space="0" w:color="auto"/>
        <w:bottom w:val="none" w:sz="0" w:space="0" w:color="auto"/>
        <w:right w:val="none" w:sz="0" w:space="0" w:color="auto"/>
      </w:divBdr>
    </w:div>
    <w:div w:id="245968049">
      <w:bodyDiv w:val="1"/>
      <w:marLeft w:val="0"/>
      <w:marRight w:val="0"/>
      <w:marTop w:val="0"/>
      <w:marBottom w:val="0"/>
      <w:divBdr>
        <w:top w:val="none" w:sz="0" w:space="0" w:color="auto"/>
        <w:left w:val="none" w:sz="0" w:space="0" w:color="auto"/>
        <w:bottom w:val="none" w:sz="0" w:space="0" w:color="auto"/>
        <w:right w:val="none" w:sz="0" w:space="0" w:color="auto"/>
      </w:divBdr>
    </w:div>
    <w:div w:id="265191171">
      <w:bodyDiv w:val="1"/>
      <w:marLeft w:val="0"/>
      <w:marRight w:val="0"/>
      <w:marTop w:val="0"/>
      <w:marBottom w:val="0"/>
      <w:divBdr>
        <w:top w:val="none" w:sz="0" w:space="0" w:color="auto"/>
        <w:left w:val="none" w:sz="0" w:space="0" w:color="auto"/>
        <w:bottom w:val="none" w:sz="0" w:space="0" w:color="auto"/>
        <w:right w:val="none" w:sz="0" w:space="0" w:color="auto"/>
      </w:divBdr>
    </w:div>
    <w:div w:id="287666273">
      <w:bodyDiv w:val="1"/>
      <w:marLeft w:val="0"/>
      <w:marRight w:val="0"/>
      <w:marTop w:val="0"/>
      <w:marBottom w:val="0"/>
      <w:divBdr>
        <w:top w:val="none" w:sz="0" w:space="0" w:color="auto"/>
        <w:left w:val="none" w:sz="0" w:space="0" w:color="auto"/>
        <w:bottom w:val="none" w:sz="0" w:space="0" w:color="auto"/>
        <w:right w:val="none" w:sz="0" w:space="0" w:color="auto"/>
      </w:divBdr>
    </w:div>
    <w:div w:id="288048825">
      <w:bodyDiv w:val="1"/>
      <w:marLeft w:val="0"/>
      <w:marRight w:val="0"/>
      <w:marTop w:val="0"/>
      <w:marBottom w:val="0"/>
      <w:divBdr>
        <w:top w:val="none" w:sz="0" w:space="0" w:color="auto"/>
        <w:left w:val="none" w:sz="0" w:space="0" w:color="auto"/>
        <w:bottom w:val="none" w:sz="0" w:space="0" w:color="auto"/>
        <w:right w:val="none" w:sz="0" w:space="0" w:color="auto"/>
      </w:divBdr>
    </w:div>
    <w:div w:id="304314183">
      <w:bodyDiv w:val="1"/>
      <w:marLeft w:val="0"/>
      <w:marRight w:val="0"/>
      <w:marTop w:val="0"/>
      <w:marBottom w:val="0"/>
      <w:divBdr>
        <w:top w:val="none" w:sz="0" w:space="0" w:color="auto"/>
        <w:left w:val="none" w:sz="0" w:space="0" w:color="auto"/>
        <w:bottom w:val="none" w:sz="0" w:space="0" w:color="auto"/>
        <w:right w:val="none" w:sz="0" w:space="0" w:color="auto"/>
      </w:divBdr>
    </w:div>
    <w:div w:id="317197687">
      <w:bodyDiv w:val="1"/>
      <w:marLeft w:val="0"/>
      <w:marRight w:val="0"/>
      <w:marTop w:val="0"/>
      <w:marBottom w:val="0"/>
      <w:divBdr>
        <w:top w:val="none" w:sz="0" w:space="0" w:color="auto"/>
        <w:left w:val="none" w:sz="0" w:space="0" w:color="auto"/>
        <w:bottom w:val="none" w:sz="0" w:space="0" w:color="auto"/>
        <w:right w:val="none" w:sz="0" w:space="0" w:color="auto"/>
      </w:divBdr>
    </w:div>
    <w:div w:id="327372222">
      <w:bodyDiv w:val="1"/>
      <w:marLeft w:val="0"/>
      <w:marRight w:val="0"/>
      <w:marTop w:val="0"/>
      <w:marBottom w:val="0"/>
      <w:divBdr>
        <w:top w:val="none" w:sz="0" w:space="0" w:color="auto"/>
        <w:left w:val="none" w:sz="0" w:space="0" w:color="auto"/>
        <w:bottom w:val="none" w:sz="0" w:space="0" w:color="auto"/>
        <w:right w:val="none" w:sz="0" w:space="0" w:color="auto"/>
      </w:divBdr>
    </w:div>
    <w:div w:id="369378121">
      <w:bodyDiv w:val="1"/>
      <w:marLeft w:val="0"/>
      <w:marRight w:val="0"/>
      <w:marTop w:val="0"/>
      <w:marBottom w:val="0"/>
      <w:divBdr>
        <w:top w:val="none" w:sz="0" w:space="0" w:color="auto"/>
        <w:left w:val="none" w:sz="0" w:space="0" w:color="auto"/>
        <w:bottom w:val="none" w:sz="0" w:space="0" w:color="auto"/>
        <w:right w:val="none" w:sz="0" w:space="0" w:color="auto"/>
      </w:divBdr>
      <w:divsChild>
        <w:div w:id="77993021">
          <w:marLeft w:val="274"/>
          <w:marRight w:val="0"/>
          <w:marTop w:val="77"/>
          <w:marBottom w:val="0"/>
          <w:divBdr>
            <w:top w:val="none" w:sz="0" w:space="0" w:color="auto"/>
            <w:left w:val="none" w:sz="0" w:space="0" w:color="auto"/>
            <w:bottom w:val="none" w:sz="0" w:space="0" w:color="auto"/>
            <w:right w:val="none" w:sz="0" w:space="0" w:color="auto"/>
          </w:divBdr>
        </w:div>
        <w:div w:id="224073205">
          <w:marLeft w:val="720"/>
          <w:marRight w:val="0"/>
          <w:marTop w:val="77"/>
          <w:marBottom w:val="0"/>
          <w:divBdr>
            <w:top w:val="none" w:sz="0" w:space="0" w:color="auto"/>
            <w:left w:val="none" w:sz="0" w:space="0" w:color="auto"/>
            <w:bottom w:val="none" w:sz="0" w:space="0" w:color="auto"/>
            <w:right w:val="none" w:sz="0" w:space="0" w:color="auto"/>
          </w:divBdr>
        </w:div>
        <w:div w:id="1051134">
          <w:marLeft w:val="720"/>
          <w:marRight w:val="0"/>
          <w:marTop w:val="77"/>
          <w:marBottom w:val="0"/>
          <w:divBdr>
            <w:top w:val="none" w:sz="0" w:space="0" w:color="auto"/>
            <w:left w:val="none" w:sz="0" w:space="0" w:color="auto"/>
            <w:bottom w:val="none" w:sz="0" w:space="0" w:color="auto"/>
            <w:right w:val="none" w:sz="0" w:space="0" w:color="auto"/>
          </w:divBdr>
        </w:div>
        <w:div w:id="372268506">
          <w:marLeft w:val="720"/>
          <w:marRight w:val="0"/>
          <w:marTop w:val="77"/>
          <w:marBottom w:val="0"/>
          <w:divBdr>
            <w:top w:val="none" w:sz="0" w:space="0" w:color="auto"/>
            <w:left w:val="none" w:sz="0" w:space="0" w:color="auto"/>
            <w:bottom w:val="none" w:sz="0" w:space="0" w:color="auto"/>
            <w:right w:val="none" w:sz="0" w:space="0" w:color="auto"/>
          </w:divBdr>
        </w:div>
        <w:div w:id="305352672">
          <w:marLeft w:val="274"/>
          <w:marRight w:val="0"/>
          <w:marTop w:val="120"/>
          <w:marBottom w:val="0"/>
          <w:divBdr>
            <w:top w:val="none" w:sz="0" w:space="0" w:color="auto"/>
            <w:left w:val="none" w:sz="0" w:space="0" w:color="auto"/>
            <w:bottom w:val="none" w:sz="0" w:space="0" w:color="auto"/>
            <w:right w:val="none" w:sz="0" w:space="0" w:color="auto"/>
          </w:divBdr>
        </w:div>
        <w:div w:id="982080178">
          <w:marLeft w:val="720"/>
          <w:marRight w:val="0"/>
          <w:marTop w:val="77"/>
          <w:marBottom w:val="0"/>
          <w:divBdr>
            <w:top w:val="none" w:sz="0" w:space="0" w:color="auto"/>
            <w:left w:val="none" w:sz="0" w:space="0" w:color="auto"/>
            <w:bottom w:val="none" w:sz="0" w:space="0" w:color="auto"/>
            <w:right w:val="none" w:sz="0" w:space="0" w:color="auto"/>
          </w:divBdr>
        </w:div>
        <w:div w:id="162936099">
          <w:marLeft w:val="720"/>
          <w:marRight w:val="0"/>
          <w:marTop w:val="77"/>
          <w:marBottom w:val="0"/>
          <w:divBdr>
            <w:top w:val="none" w:sz="0" w:space="0" w:color="auto"/>
            <w:left w:val="none" w:sz="0" w:space="0" w:color="auto"/>
            <w:bottom w:val="none" w:sz="0" w:space="0" w:color="auto"/>
            <w:right w:val="none" w:sz="0" w:space="0" w:color="auto"/>
          </w:divBdr>
        </w:div>
      </w:divsChild>
    </w:div>
    <w:div w:id="372966735">
      <w:bodyDiv w:val="1"/>
      <w:marLeft w:val="0"/>
      <w:marRight w:val="0"/>
      <w:marTop w:val="0"/>
      <w:marBottom w:val="0"/>
      <w:divBdr>
        <w:top w:val="none" w:sz="0" w:space="0" w:color="auto"/>
        <w:left w:val="none" w:sz="0" w:space="0" w:color="auto"/>
        <w:bottom w:val="none" w:sz="0" w:space="0" w:color="auto"/>
        <w:right w:val="none" w:sz="0" w:space="0" w:color="auto"/>
      </w:divBdr>
    </w:div>
    <w:div w:id="375860040">
      <w:bodyDiv w:val="1"/>
      <w:marLeft w:val="0"/>
      <w:marRight w:val="0"/>
      <w:marTop w:val="0"/>
      <w:marBottom w:val="0"/>
      <w:divBdr>
        <w:top w:val="none" w:sz="0" w:space="0" w:color="auto"/>
        <w:left w:val="none" w:sz="0" w:space="0" w:color="auto"/>
        <w:bottom w:val="none" w:sz="0" w:space="0" w:color="auto"/>
        <w:right w:val="none" w:sz="0" w:space="0" w:color="auto"/>
      </w:divBdr>
    </w:div>
    <w:div w:id="383257601">
      <w:bodyDiv w:val="1"/>
      <w:marLeft w:val="0"/>
      <w:marRight w:val="0"/>
      <w:marTop w:val="0"/>
      <w:marBottom w:val="0"/>
      <w:divBdr>
        <w:top w:val="none" w:sz="0" w:space="0" w:color="auto"/>
        <w:left w:val="none" w:sz="0" w:space="0" w:color="auto"/>
        <w:bottom w:val="none" w:sz="0" w:space="0" w:color="auto"/>
        <w:right w:val="none" w:sz="0" w:space="0" w:color="auto"/>
      </w:divBdr>
    </w:div>
    <w:div w:id="410589839">
      <w:bodyDiv w:val="1"/>
      <w:marLeft w:val="0"/>
      <w:marRight w:val="0"/>
      <w:marTop w:val="0"/>
      <w:marBottom w:val="0"/>
      <w:divBdr>
        <w:top w:val="none" w:sz="0" w:space="0" w:color="auto"/>
        <w:left w:val="none" w:sz="0" w:space="0" w:color="auto"/>
        <w:bottom w:val="none" w:sz="0" w:space="0" w:color="auto"/>
        <w:right w:val="none" w:sz="0" w:space="0" w:color="auto"/>
      </w:divBdr>
    </w:div>
    <w:div w:id="419641774">
      <w:bodyDiv w:val="1"/>
      <w:marLeft w:val="0"/>
      <w:marRight w:val="0"/>
      <w:marTop w:val="0"/>
      <w:marBottom w:val="0"/>
      <w:divBdr>
        <w:top w:val="none" w:sz="0" w:space="0" w:color="auto"/>
        <w:left w:val="none" w:sz="0" w:space="0" w:color="auto"/>
        <w:bottom w:val="none" w:sz="0" w:space="0" w:color="auto"/>
        <w:right w:val="none" w:sz="0" w:space="0" w:color="auto"/>
      </w:divBdr>
    </w:div>
    <w:div w:id="434403991">
      <w:bodyDiv w:val="1"/>
      <w:marLeft w:val="0"/>
      <w:marRight w:val="0"/>
      <w:marTop w:val="0"/>
      <w:marBottom w:val="0"/>
      <w:divBdr>
        <w:top w:val="none" w:sz="0" w:space="0" w:color="auto"/>
        <w:left w:val="none" w:sz="0" w:space="0" w:color="auto"/>
        <w:bottom w:val="none" w:sz="0" w:space="0" w:color="auto"/>
        <w:right w:val="none" w:sz="0" w:space="0" w:color="auto"/>
      </w:divBdr>
    </w:div>
    <w:div w:id="449201071">
      <w:bodyDiv w:val="1"/>
      <w:marLeft w:val="0"/>
      <w:marRight w:val="0"/>
      <w:marTop w:val="0"/>
      <w:marBottom w:val="0"/>
      <w:divBdr>
        <w:top w:val="none" w:sz="0" w:space="0" w:color="auto"/>
        <w:left w:val="none" w:sz="0" w:space="0" w:color="auto"/>
        <w:bottom w:val="none" w:sz="0" w:space="0" w:color="auto"/>
        <w:right w:val="none" w:sz="0" w:space="0" w:color="auto"/>
      </w:divBdr>
    </w:div>
    <w:div w:id="456410642">
      <w:bodyDiv w:val="1"/>
      <w:marLeft w:val="0"/>
      <w:marRight w:val="0"/>
      <w:marTop w:val="0"/>
      <w:marBottom w:val="0"/>
      <w:divBdr>
        <w:top w:val="none" w:sz="0" w:space="0" w:color="auto"/>
        <w:left w:val="none" w:sz="0" w:space="0" w:color="auto"/>
        <w:bottom w:val="none" w:sz="0" w:space="0" w:color="auto"/>
        <w:right w:val="none" w:sz="0" w:space="0" w:color="auto"/>
      </w:divBdr>
    </w:div>
    <w:div w:id="456490997">
      <w:bodyDiv w:val="1"/>
      <w:marLeft w:val="0"/>
      <w:marRight w:val="0"/>
      <w:marTop w:val="0"/>
      <w:marBottom w:val="0"/>
      <w:divBdr>
        <w:top w:val="none" w:sz="0" w:space="0" w:color="auto"/>
        <w:left w:val="none" w:sz="0" w:space="0" w:color="auto"/>
        <w:bottom w:val="none" w:sz="0" w:space="0" w:color="auto"/>
        <w:right w:val="none" w:sz="0" w:space="0" w:color="auto"/>
      </w:divBdr>
    </w:div>
    <w:div w:id="490682588">
      <w:bodyDiv w:val="1"/>
      <w:marLeft w:val="0"/>
      <w:marRight w:val="0"/>
      <w:marTop w:val="0"/>
      <w:marBottom w:val="0"/>
      <w:divBdr>
        <w:top w:val="none" w:sz="0" w:space="0" w:color="auto"/>
        <w:left w:val="none" w:sz="0" w:space="0" w:color="auto"/>
        <w:bottom w:val="none" w:sz="0" w:space="0" w:color="auto"/>
        <w:right w:val="none" w:sz="0" w:space="0" w:color="auto"/>
      </w:divBdr>
    </w:div>
    <w:div w:id="492526384">
      <w:bodyDiv w:val="1"/>
      <w:marLeft w:val="0"/>
      <w:marRight w:val="0"/>
      <w:marTop w:val="0"/>
      <w:marBottom w:val="0"/>
      <w:divBdr>
        <w:top w:val="none" w:sz="0" w:space="0" w:color="auto"/>
        <w:left w:val="none" w:sz="0" w:space="0" w:color="auto"/>
        <w:bottom w:val="none" w:sz="0" w:space="0" w:color="auto"/>
        <w:right w:val="none" w:sz="0" w:space="0" w:color="auto"/>
      </w:divBdr>
    </w:div>
    <w:div w:id="495728780">
      <w:bodyDiv w:val="1"/>
      <w:marLeft w:val="0"/>
      <w:marRight w:val="0"/>
      <w:marTop w:val="0"/>
      <w:marBottom w:val="0"/>
      <w:divBdr>
        <w:top w:val="none" w:sz="0" w:space="0" w:color="auto"/>
        <w:left w:val="none" w:sz="0" w:space="0" w:color="auto"/>
        <w:bottom w:val="none" w:sz="0" w:space="0" w:color="auto"/>
        <w:right w:val="none" w:sz="0" w:space="0" w:color="auto"/>
      </w:divBdr>
    </w:div>
    <w:div w:id="540821535">
      <w:bodyDiv w:val="1"/>
      <w:marLeft w:val="0"/>
      <w:marRight w:val="0"/>
      <w:marTop w:val="0"/>
      <w:marBottom w:val="0"/>
      <w:divBdr>
        <w:top w:val="none" w:sz="0" w:space="0" w:color="auto"/>
        <w:left w:val="none" w:sz="0" w:space="0" w:color="auto"/>
        <w:bottom w:val="none" w:sz="0" w:space="0" w:color="auto"/>
        <w:right w:val="none" w:sz="0" w:space="0" w:color="auto"/>
      </w:divBdr>
    </w:div>
    <w:div w:id="541597038">
      <w:bodyDiv w:val="1"/>
      <w:marLeft w:val="0"/>
      <w:marRight w:val="0"/>
      <w:marTop w:val="0"/>
      <w:marBottom w:val="0"/>
      <w:divBdr>
        <w:top w:val="none" w:sz="0" w:space="0" w:color="auto"/>
        <w:left w:val="none" w:sz="0" w:space="0" w:color="auto"/>
        <w:bottom w:val="none" w:sz="0" w:space="0" w:color="auto"/>
        <w:right w:val="none" w:sz="0" w:space="0" w:color="auto"/>
      </w:divBdr>
    </w:div>
    <w:div w:id="557477281">
      <w:bodyDiv w:val="1"/>
      <w:marLeft w:val="0"/>
      <w:marRight w:val="0"/>
      <w:marTop w:val="0"/>
      <w:marBottom w:val="0"/>
      <w:divBdr>
        <w:top w:val="none" w:sz="0" w:space="0" w:color="auto"/>
        <w:left w:val="none" w:sz="0" w:space="0" w:color="auto"/>
        <w:bottom w:val="none" w:sz="0" w:space="0" w:color="auto"/>
        <w:right w:val="none" w:sz="0" w:space="0" w:color="auto"/>
      </w:divBdr>
    </w:div>
    <w:div w:id="564072993">
      <w:bodyDiv w:val="1"/>
      <w:marLeft w:val="0"/>
      <w:marRight w:val="0"/>
      <w:marTop w:val="0"/>
      <w:marBottom w:val="0"/>
      <w:divBdr>
        <w:top w:val="none" w:sz="0" w:space="0" w:color="auto"/>
        <w:left w:val="none" w:sz="0" w:space="0" w:color="auto"/>
        <w:bottom w:val="none" w:sz="0" w:space="0" w:color="auto"/>
        <w:right w:val="none" w:sz="0" w:space="0" w:color="auto"/>
      </w:divBdr>
    </w:div>
    <w:div w:id="584268272">
      <w:bodyDiv w:val="1"/>
      <w:marLeft w:val="0"/>
      <w:marRight w:val="0"/>
      <w:marTop w:val="0"/>
      <w:marBottom w:val="0"/>
      <w:divBdr>
        <w:top w:val="none" w:sz="0" w:space="0" w:color="auto"/>
        <w:left w:val="none" w:sz="0" w:space="0" w:color="auto"/>
        <w:bottom w:val="none" w:sz="0" w:space="0" w:color="auto"/>
        <w:right w:val="none" w:sz="0" w:space="0" w:color="auto"/>
      </w:divBdr>
    </w:div>
    <w:div w:id="586813299">
      <w:bodyDiv w:val="1"/>
      <w:marLeft w:val="0"/>
      <w:marRight w:val="0"/>
      <w:marTop w:val="0"/>
      <w:marBottom w:val="0"/>
      <w:divBdr>
        <w:top w:val="none" w:sz="0" w:space="0" w:color="auto"/>
        <w:left w:val="none" w:sz="0" w:space="0" w:color="auto"/>
        <w:bottom w:val="none" w:sz="0" w:space="0" w:color="auto"/>
        <w:right w:val="none" w:sz="0" w:space="0" w:color="auto"/>
      </w:divBdr>
    </w:div>
    <w:div w:id="600648881">
      <w:bodyDiv w:val="1"/>
      <w:marLeft w:val="0"/>
      <w:marRight w:val="0"/>
      <w:marTop w:val="0"/>
      <w:marBottom w:val="0"/>
      <w:divBdr>
        <w:top w:val="none" w:sz="0" w:space="0" w:color="auto"/>
        <w:left w:val="none" w:sz="0" w:space="0" w:color="auto"/>
        <w:bottom w:val="none" w:sz="0" w:space="0" w:color="auto"/>
        <w:right w:val="none" w:sz="0" w:space="0" w:color="auto"/>
      </w:divBdr>
    </w:div>
    <w:div w:id="601837577">
      <w:bodyDiv w:val="1"/>
      <w:marLeft w:val="0"/>
      <w:marRight w:val="0"/>
      <w:marTop w:val="0"/>
      <w:marBottom w:val="0"/>
      <w:divBdr>
        <w:top w:val="none" w:sz="0" w:space="0" w:color="auto"/>
        <w:left w:val="none" w:sz="0" w:space="0" w:color="auto"/>
        <w:bottom w:val="none" w:sz="0" w:space="0" w:color="auto"/>
        <w:right w:val="none" w:sz="0" w:space="0" w:color="auto"/>
      </w:divBdr>
    </w:div>
    <w:div w:id="609749062">
      <w:bodyDiv w:val="1"/>
      <w:marLeft w:val="0"/>
      <w:marRight w:val="0"/>
      <w:marTop w:val="0"/>
      <w:marBottom w:val="0"/>
      <w:divBdr>
        <w:top w:val="none" w:sz="0" w:space="0" w:color="auto"/>
        <w:left w:val="none" w:sz="0" w:space="0" w:color="auto"/>
        <w:bottom w:val="none" w:sz="0" w:space="0" w:color="auto"/>
        <w:right w:val="none" w:sz="0" w:space="0" w:color="auto"/>
      </w:divBdr>
    </w:div>
    <w:div w:id="621763038">
      <w:bodyDiv w:val="1"/>
      <w:marLeft w:val="0"/>
      <w:marRight w:val="0"/>
      <w:marTop w:val="0"/>
      <w:marBottom w:val="0"/>
      <w:divBdr>
        <w:top w:val="none" w:sz="0" w:space="0" w:color="auto"/>
        <w:left w:val="none" w:sz="0" w:space="0" w:color="auto"/>
        <w:bottom w:val="none" w:sz="0" w:space="0" w:color="auto"/>
        <w:right w:val="none" w:sz="0" w:space="0" w:color="auto"/>
      </w:divBdr>
    </w:div>
    <w:div w:id="622348020">
      <w:bodyDiv w:val="1"/>
      <w:marLeft w:val="0"/>
      <w:marRight w:val="0"/>
      <w:marTop w:val="0"/>
      <w:marBottom w:val="0"/>
      <w:divBdr>
        <w:top w:val="none" w:sz="0" w:space="0" w:color="auto"/>
        <w:left w:val="none" w:sz="0" w:space="0" w:color="auto"/>
        <w:bottom w:val="none" w:sz="0" w:space="0" w:color="auto"/>
        <w:right w:val="none" w:sz="0" w:space="0" w:color="auto"/>
      </w:divBdr>
      <w:divsChild>
        <w:div w:id="1699240587">
          <w:marLeft w:val="0"/>
          <w:marRight w:val="0"/>
          <w:marTop w:val="0"/>
          <w:marBottom w:val="0"/>
          <w:divBdr>
            <w:top w:val="none" w:sz="0" w:space="0" w:color="auto"/>
            <w:left w:val="none" w:sz="0" w:space="0" w:color="auto"/>
            <w:bottom w:val="none" w:sz="0" w:space="0" w:color="auto"/>
            <w:right w:val="none" w:sz="0" w:space="0" w:color="auto"/>
          </w:divBdr>
          <w:divsChild>
            <w:div w:id="271741816">
              <w:marLeft w:val="0"/>
              <w:marRight w:val="0"/>
              <w:marTop w:val="0"/>
              <w:marBottom w:val="0"/>
              <w:divBdr>
                <w:top w:val="none" w:sz="0" w:space="0" w:color="auto"/>
                <w:left w:val="none" w:sz="0" w:space="0" w:color="auto"/>
                <w:bottom w:val="none" w:sz="0" w:space="0" w:color="auto"/>
                <w:right w:val="none" w:sz="0" w:space="0" w:color="auto"/>
              </w:divBdr>
              <w:divsChild>
                <w:div w:id="73964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971822">
      <w:bodyDiv w:val="1"/>
      <w:marLeft w:val="0"/>
      <w:marRight w:val="0"/>
      <w:marTop w:val="0"/>
      <w:marBottom w:val="0"/>
      <w:divBdr>
        <w:top w:val="none" w:sz="0" w:space="0" w:color="auto"/>
        <w:left w:val="none" w:sz="0" w:space="0" w:color="auto"/>
        <w:bottom w:val="none" w:sz="0" w:space="0" w:color="auto"/>
        <w:right w:val="none" w:sz="0" w:space="0" w:color="auto"/>
      </w:divBdr>
    </w:div>
    <w:div w:id="632905411">
      <w:bodyDiv w:val="1"/>
      <w:marLeft w:val="0"/>
      <w:marRight w:val="0"/>
      <w:marTop w:val="0"/>
      <w:marBottom w:val="0"/>
      <w:divBdr>
        <w:top w:val="none" w:sz="0" w:space="0" w:color="auto"/>
        <w:left w:val="none" w:sz="0" w:space="0" w:color="auto"/>
        <w:bottom w:val="none" w:sz="0" w:space="0" w:color="auto"/>
        <w:right w:val="none" w:sz="0" w:space="0" w:color="auto"/>
      </w:divBdr>
    </w:div>
    <w:div w:id="654333452">
      <w:bodyDiv w:val="1"/>
      <w:marLeft w:val="0"/>
      <w:marRight w:val="0"/>
      <w:marTop w:val="0"/>
      <w:marBottom w:val="0"/>
      <w:divBdr>
        <w:top w:val="none" w:sz="0" w:space="0" w:color="auto"/>
        <w:left w:val="none" w:sz="0" w:space="0" w:color="auto"/>
        <w:bottom w:val="none" w:sz="0" w:space="0" w:color="auto"/>
        <w:right w:val="none" w:sz="0" w:space="0" w:color="auto"/>
      </w:divBdr>
    </w:div>
    <w:div w:id="654383974">
      <w:bodyDiv w:val="1"/>
      <w:marLeft w:val="0"/>
      <w:marRight w:val="0"/>
      <w:marTop w:val="0"/>
      <w:marBottom w:val="0"/>
      <w:divBdr>
        <w:top w:val="none" w:sz="0" w:space="0" w:color="auto"/>
        <w:left w:val="none" w:sz="0" w:space="0" w:color="auto"/>
        <w:bottom w:val="none" w:sz="0" w:space="0" w:color="auto"/>
        <w:right w:val="none" w:sz="0" w:space="0" w:color="auto"/>
      </w:divBdr>
    </w:div>
    <w:div w:id="669453906">
      <w:bodyDiv w:val="1"/>
      <w:marLeft w:val="0"/>
      <w:marRight w:val="0"/>
      <w:marTop w:val="0"/>
      <w:marBottom w:val="0"/>
      <w:divBdr>
        <w:top w:val="none" w:sz="0" w:space="0" w:color="auto"/>
        <w:left w:val="none" w:sz="0" w:space="0" w:color="auto"/>
        <w:bottom w:val="none" w:sz="0" w:space="0" w:color="auto"/>
        <w:right w:val="none" w:sz="0" w:space="0" w:color="auto"/>
      </w:divBdr>
    </w:div>
    <w:div w:id="670573058">
      <w:bodyDiv w:val="1"/>
      <w:marLeft w:val="0"/>
      <w:marRight w:val="0"/>
      <w:marTop w:val="0"/>
      <w:marBottom w:val="0"/>
      <w:divBdr>
        <w:top w:val="none" w:sz="0" w:space="0" w:color="auto"/>
        <w:left w:val="none" w:sz="0" w:space="0" w:color="auto"/>
        <w:bottom w:val="none" w:sz="0" w:space="0" w:color="auto"/>
        <w:right w:val="none" w:sz="0" w:space="0" w:color="auto"/>
      </w:divBdr>
    </w:div>
    <w:div w:id="717782656">
      <w:bodyDiv w:val="1"/>
      <w:marLeft w:val="0"/>
      <w:marRight w:val="0"/>
      <w:marTop w:val="0"/>
      <w:marBottom w:val="0"/>
      <w:divBdr>
        <w:top w:val="none" w:sz="0" w:space="0" w:color="auto"/>
        <w:left w:val="none" w:sz="0" w:space="0" w:color="auto"/>
        <w:bottom w:val="none" w:sz="0" w:space="0" w:color="auto"/>
        <w:right w:val="none" w:sz="0" w:space="0" w:color="auto"/>
      </w:divBdr>
    </w:div>
    <w:div w:id="720589977">
      <w:bodyDiv w:val="1"/>
      <w:marLeft w:val="0"/>
      <w:marRight w:val="0"/>
      <w:marTop w:val="0"/>
      <w:marBottom w:val="0"/>
      <w:divBdr>
        <w:top w:val="none" w:sz="0" w:space="0" w:color="auto"/>
        <w:left w:val="none" w:sz="0" w:space="0" w:color="auto"/>
        <w:bottom w:val="none" w:sz="0" w:space="0" w:color="auto"/>
        <w:right w:val="none" w:sz="0" w:space="0" w:color="auto"/>
      </w:divBdr>
    </w:div>
    <w:div w:id="730690269">
      <w:bodyDiv w:val="1"/>
      <w:marLeft w:val="0"/>
      <w:marRight w:val="0"/>
      <w:marTop w:val="0"/>
      <w:marBottom w:val="0"/>
      <w:divBdr>
        <w:top w:val="none" w:sz="0" w:space="0" w:color="auto"/>
        <w:left w:val="none" w:sz="0" w:space="0" w:color="auto"/>
        <w:bottom w:val="none" w:sz="0" w:space="0" w:color="auto"/>
        <w:right w:val="none" w:sz="0" w:space="0" w:color="auto"/>
      </w:divBdr>
    </w:div>
    <w:div w:id="741484847">
      <w:bodyDiv w:val="1"/>
      <w:marLeft w:val="0"/>
      <w:marRight w:val="0"/>
      <w:marTop w:val="0"/>
      <w:marBottom w:val="0"/>
      <w:divBdr>
        <w:top w:val="none" w:sz="0" w:space="0" w:color="auto"/>
        <w:left w:val="none" w:sz="0" w:space="0" w:color="auto"/>
        <w:bottom w:val="none" w:sz="0" w:space="0" w:color="auto"/>
        <w:right w:val="none" w:sz="0" w:space="0" w:color="auto"/>
      </w:divBdr>
    </w:div>
    <w:div w:id="775059226">
      <w:bodyDiv w:val="1"/>
      <w:marLeft w:val="0"/>
      <w:marRight w:val="0"/>
      <w:marTop w:val="0"/>
      <w:marBottom w:val="0"/>
      <w:divBdr>
        <w:top w:val="none" w:sz="0" w:space="0" w:color="auto"/>
        <w:left w:val="none" w:sz="0" w:space="0" w:color="auto"/>
        <w:bottom w:val="none" w:sz="0" w:space="0" w:color="auto"/>
        <w:right w:val="none" w:sz="0" w:space="0" w:color="auto"/>
      </w:divBdr>
    </w:div>
    <w:div w:id="808404855">
      <w:bodyDiv w:val="1"/>
      <w:marLeft w:val="0"/>
      <w:marRight w:val="0"/>
      <w:marTop w:val="0"/>
      <w:marBottom w:val="0"/>
      <w:divBdr>
        <w:top w:val="none" w:sz="0" w:space="0" w:color="auto"/>
        <w:left w:val="none" w:sz="0" w:space="0" w:color="auto"/>
        <w:bottom w:val="none" w:sz="0" w:space="0" w:color="auto"/>
        <w:right w:val="none" w:sz="0" w:space="0" w:color="auto"/>
      </w:divBdr>
    </w:div>
    <w:div w:id="830751043">
      <w:bodyDiv w:val="1"/>
      <w:marLeft w:val="0"/>
      <w:marRight w:val="0"/>
      <w:marTop w:val="0"/>
      <w:marBottom w:val="0"/>
      <w:divBdr>
        <w:top w:val="none" w:sz="0" w:space="0" w:color="auto"/>
        <w:left w:val="none" w:sz="0" w:space="0" w:color="auto"/>
        <w:bottom w:val="none" w:sz="0" w:space="0" w:color="auto"/>
        <w:right w:val="none" w:sz="0" w:space="0" w:color="auto"/>
      </w:divBdr>
    </w:div>
    <w:div w:id="833646973">
      <w:bodyDiv w:val="1"/>
      <w:marLeft w:val="0"/>
      <w:marRight w:val="0"/>
      <w:marTop w:val="0"/>
      <w:marBottom w:val="0"/>
      <w:divBdr>
        <w:top w:val="none" w:sz="0" w:space="0" w:color="auto"/>
        <w:left w:val="none" w:sz="0" w:space="0" w:color="auto"/>
        <w:bottom w:val="none" w:sz="0" w:space="0" w:color="auto"/>
        <w:right w:val="none" w:sz="0" w:space="0" w:color="auto"/>
      </w:divBdr>
    </w:div>
    <w:div w:id="847597555">
      <w:bodyDiv w:val="1"/>
      <w:marLeft w:val="0"/>
      <w:marRight w:val="0"/>
      <w:marTop w:val="0"/>
      <w:marBottom w:val="0"/>
      <w:divBdr>
        <w:top w:val="none" w:sz="0" w:space="0" w:color="auto"/>
        <w:left w:val="none" w:sz="0" w:space="0" w:color="auto"/>
        <w:bottom w:val="none" w:sz="0" w:space="0" w:color="auto"/>
        <w:right w:val="none" w:sz="0" w:space="0" w:color="auto"/>
      </w:divBdr>
    </w:div>
    <w:div w:id="855734191">
      <w:bodyDiv w:val="1"/>
      <w:marLeft w:val="0"/>
      <w:marRight w:val="0"/>
      <w:marTop w:val="0"/>
      <w:marBottom w:val="0"/>
      <w:divBdr>
        <w:top w:val="none" w:sz="0" w:space="0" w:color="auto"/>
        <w:left w:val="none" w:sz="0" w:space="0" w:color="auto"/>
        <w:bottom w:val="none" w:sz="0" w:space="0" w:color="auto"/>
        <w:right w:val="none" w:sz="0" w:space="0" w:color="auto"/>
      </w:divBdr>
    </w:div>
    <w:div w:id="884028555">
      <w:bodyDiv w:val="1"/>
      <w:marLeft w:val="0"/>
      <w:marRight w:val="0"/>
      <w:marTop w:val="0"/>
      <w:marBottom w:val="0"/>
      <w:divBdr>
        <w:top w:val="none" w:sz="0" w:space="0" w:color="auto"/>
        <w:left w:val="none" w:sz="0" w:space="0" w:color="auto"/>
        <w:bottom w:val="none" w:sz="0" w:space="0" w:color="auto"/>
        <w:right w:val="none" w:sz="0" w:space="0" w:color="auto"/>
      </w:divBdr>
    </w:div>
    <w:div w:id="913200741">
      <w:bodyDiv w:val="1"/>
      <w:marLeft w:val="0"/>
      <w:marRight w:val="0"/>
      <w:marTop w:val="0"/>
      <w:marBottom w:val="0"/>
      <w:divBdr>
        <w:top w:val="none" w:sz="0" w:space="0" w:color="auto"/>
        <w:left w:val="none" w:sz="0" w:space="0" w:color="auto"/>
        <w:bottom w:val="none" w:sz="0" w:space="0" w:color="auto"/>
        <w:right w:val="none" w:sz="0" w:space="0" w:color="auto"/>
      </w:divBdr>
    </w:div>
    <w:div w:id="916017507">
      <w:bodyDiv w:val="1"/>
      <w:marLeft w:val="0"/>
      <w:marRight w:val="0"/>
      <w:marTop w:val="0"/>
      <w:marBottom w:val="0"/>
      <w:divBdr>
        <w:top w:val="none" w:sz="0" w:space="0" w:color="auto"/>
        <w:left w:val="none" w:sz="0" w:space="0" w:color="auto"/>
        <w:bottom w:val="none" w:sz="0" w:space="0" w:color="auto"/>
        <w:right w:val="none" w:sz="0" w:space="0" w:color="auto"/>
      </w:divBdr>
    </w:div>
    <w:div w:id="921258460">
      <w:bodyDiv w:val="1"/>
      <w:marLeft w:val="0"/>
      <w:marRight w:val="0"/>
      <w:marTop w:val="0"/>
      <w:marBottom w:val="0"/>
      <w:divBdr>
        <w:top w:val="none" w:sz="0" w:space="0" w:color="auto"/>
        <w:left w:val="none" w:sz="0" w:space="0" w:color="auto"/>
        <w:bottom w:val="none" w:sz="0" w:space="0" w:color="auto"/>
        <w:right w:val="none" w:sz="0" w:space="0" w:color="auto"/>
      </w:divBdr>
    </w:div>
    <w:div w:id="939026911">
      <w:bodyDiv w:val="1"/>
      <w:marLeft w:val="0"/>
      <w:marRight w:val="0"/>
      <w:marTop w:val="0"/>
      <w:marBottom w:val="0"/>
      <w:divBdr>
        <w:top w:val="none" w:sz="0" w:space="0" w:color="auto"/>
        <w:left w:val="none" w:sz="0" w:space="0" w:color="auto"/>
        <w:bottom w:val="none" w:sz="0" w:space="0" w:color="auto"/>
        <w:right w:val="none" w:sz="0" w:space="0" w:color="auto"/>
      </w:divBdr>
    </w:div>
    <w:div w:id="940340238">
      <w:bodyDiv w:val="1"/>
      <w:marLeft w:val="0"/>
      <w:marRight w:val="0"/>
      <w:marTop w:val="0"/>
      <w:marBottom w:val="0"/>
      <w:divBdr>
        <w:top w:val="none" w:sz="0" w:space="0" w:color="auto"/>
        <w:left w:val="none" w:sz="0" w:space="0" w:color="auto"/>
        <w:bottom w:val="none" w:sz="0" w:space="0" w:color="auto"/>
        <w:right w:val="none" w:sz="0" w:space="0" w:color="auto"/>
      </w:divBdr>
    </w:div>
    <w:div w:id="947391169">
      <w:bodyDiv w:val="1"/>
      <w:marLeft w:val="0"/>
      <w:marRight w:val="0"/>
      <w:marTop w:val="0"/>
      <w:marBottom w:val="0"/>
      <w:divBdr>
        <w:top w:val="none" w:sz="0" w:space="0" w:color="auto"/>
        <w:left w:val="none" w:sz="0" w:space="0" w:color="auto"/>
        <w:bottom w:val="none" w:sz="0" w:space="0" w:color="auto"/>
        <w:right w:val="none" w:sz="0" w:space="0" w:color="auto"/>
      </w:divBdr>
    </w:div>
    <w:div w:id="952633321">
      <w:bodyDiv w:val="1"/>
      <w:marLeft w:val="0"/>
      <w:marRight w:val="0"/>
      <w:marTop w:val="0"/>
      <w:marBottom w:val="0"/>
      <w:divBdr>
        <w:top w:val="none" w:sz="0" w:space="0" w:color="auto"/>
        <w:left w:val="none" w:sz="0" w:space="0" w:color="auto"/>
        <w:bottom w:val="none" w:sz="0" w:space="0" w:color="auto"/>
        <w:right w:val="none" w:sz="0" w:space="0" w:color="auto"/>
      </w:divBdr>
    </w:div>
    <w:div w:id="966593167">
      <w:bodyDiv w:val="1"/>
      <w:marLeft w:val="0"/>
      <w:marRight w:val="0"/>
      <w:marTop w:val="0"/>
      <w:marBottom w:val="0"/>
      <w:divBdr>
        <w:top w:val="none" w:sz="0" w:space="0" w:color="auto"/>
        <w:left w:val="none" w:sz="0" w:space="0" w:color="auto"/>
        <w:bottom w:val="none" w:sz="0" w:space="0" w:color="auto"/>
        <w:right w:val="none" w:sz="0" w:space="0" w:color="auto"/>
      </w:divBdr>
    </w:div>
    <w:div w:id="984622523">
      <w:bodyDiv w:val="1"/>
      <w:marLeft w:val="0"/>
      <w:marRight w:val="0"/>
      <w:marTop w:val="0"/>
      <w:marBottom w:val="0"/>
      <w:divBdr>
        <w:top w:val="none" w:sz="0" w:space="0" w:color="auto"/>
        <w:left w:val="none" w:sz="0" w:space="0" w:color="auto"/>
        <w:bottom w:val="none" w:sz="0" w:space="0" w:color="auto"/>
        <w:right w:val="none" w:sz="0" w:space="0" w:color="auto"/>
      </w:divBdr>
      <w:divsChild>
        <w:div w:id="1330400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1712129">
              <w:marLeft w:val="0"/>
              <w:marRight w:val="0"/>
              <w:marTop w:val="0"/>
              <w:marBottom w:val="0"/>
              <w:divBdr>
                <w:top w:val="none" w:sz="0" w:space="0" w:color="auto"/>
                <w:left w:val="none" w:sz="0" w:space="0" w:color="auto"/>
                <w:bottom w:val="none" w:sz="0" w:space="0" w:color="auto"/>
                <w:right w:val="none" w:sz="0" w:space="0" w:color="auto"/>
              </w:divBdr>
              <w:divsChild>
                <w:div w:id="568735011">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894495">
      <w:bodyDiv w:val="1"/>
      <w:marLeft w:val="0"/>
      <w:marRight w:val="0"/>
      <w:marTop w:val="0"/>
      <w:marBottom w:val="0"/>
      <w:divBdr>
        <w:top w:val="none" w:sz="0" w:space="0" w:color="auto"/>
        <w:left w:val="none" w:sz="0" w:space="0" w:color="auto"/>
        <w:bottom w:val="none" w:sz="0" w:space="0" w:color="auto"/>
        <w:right w:val="none" w:sz="0" w:space="0" w:color="auto"/>
      </w:divBdr>
    </w:div>
    <w:div w:id="1025836087">
      <w:bodyDiv w:val="1"/>
      <w:marLeft w:val="0"/>
      <w:marRight w:val="0"/>
      <w:marTop w:val="0"/>
      <w:marBottom w:val="0"/>
      <w:divBdr>
        <w:top w:val="none" w:sz="0" w:space="0" w:color="auto"/>
        <w:left w:val="none" w:sz="0" w:space="0" w:color="auto"/>
        <w:bottom w:val="none" w:sz="0" w:space="0" w:color="auto"/>
        <w:right w:val="none" w:sz="0" w:space="0" w:color="auto"/>
      </w:divBdr>
    </w:div>
    <w:div w:id="1039551573">
      <w:bodyDiv w:val="1"/>
      <w:marLeft w:val="0"/>
      <w:marRight w:val="0"/>
      <w:marTop w:val="0"/>
      <w:marBottom w:val="0"/>
      <w:divBdr>
        <w:top w:val="none" w:sz="0" w:space="0" w:color="auto"/>
        <w:left w:val="none" w:sz="0" w:space="0" w:color="auto"/>
        <w:bottom w:val="none" w:sz="0" w:space="0" w:color="auto"/>
        <w:right w:val="none" w:sz="0" w:space="0" w:color="auto"/>
      </w:divBdr>
    </w:div>
    <w:div w:id="1045521318">
      <w:bodyDiv w:val="1"/>
      <w:marLeft w:val="0"/>
      <w:marRight w:val="0"/>
      <w:marTop w:val="0"/>
      <w:marBottom w:val="0"/>
      <w:divBdr>
        <w:top w:val="none" w:sz="0" w:space="0" w:color="auto"/>
        <w:left w:val="none" w:sz="0" w:space="0" w:color="auto"/>
        <w:bottom w:val="none" w:sz="0" w:space="0" w:color="auto"/>
        <w:right w:val="none" w:sz="0" w:space="0" w:color="auto"/>
      </w:divBdr>
    </w:div>
    <w:div w:id="1116560112">
      <w:bodyDiv w:val="1"/>
      <w:marLeft w:val="0"/>
      <w:marRight w:val="0"/>
      <w:marTop w:val="0"/>
      <w:marBottom w:val="0"/>
      <w:divBdr>
        <w:top w:val="none" w:sz="0" w:space="0" w:color="auto"/>
        <w:left w:val="none" w:sz="0" w:space="0" w:color="auto"/>
        <w:bottom w:val="none" w:sz="0" w:space="0" w:color="auto"/>
        <w:right w:val="none" w:sz="0" w:space="0" w:color="auto"/>
      </w:divBdr>
    </w:div>
    <w:div w:id="1124694574">
      <w:bodyDiv w:val="1"/>
      <w:marLeft w:val="0"/>
      <w:marRight w:val="0"/>
      <w:marTop w:val="0"/>
      <w:marBottom w:val="0"/>
      <w:divBdr>
        <w:top w:val="none" w:sz="0" w:space="0" w:color="auto"/>
        <w:left w:val="none" w:sz="0" w:space="0" w:color="auto"/>
        <w:bottom w:val="none" w:sz="0" w:space="0" w:color="auto"/>
        <w:right w:val="none" w:sz="0" w:space="0" w:color="auto"/>
      </w:divBdr>
    </w:div>
    <w:div w:id="1166702930">
      <w:bodyDiv w:val="1"/>
      <w:marLeft w:val="0"/>
      <w:marRight w:val="0"/>
      <w:marTop w:val="0"/>
      <w:marBottom w:val="0"/>
      <w:divBdr>
        <w:top w:val="none" w:sz="0" w:space="0" w:color="auto"/>
        <w:left w:val="none" w:sz="0" w:space="0" w:color="auto"/>
        <w:bottom w:val="none" w:sz="0" w:space="0" w:color="auto"/>
        <w:right w:val="none" w:sz="0" w:space="0" w:color="auto"/>
      </w:divBdr>
    </w:div>
    <w:div w:id="1168980450">
      <w:bodyDiv w:val="1"/>
      <w:marLeft w:val="0"/>
      <w:marRight w:val="0"/>
      <w:marTop w:val="0"/>
      <w:marBottom w:val="0"/>
      <w:divBdr>
        <w:top w:val="none" w:sz="0" w:space="0" w:color="auto"/>
        <w:left w:val="none" w:sz="0" w:space="0" w:color="auto"/>
        <w:bottom w:val="none" w:sz="0" w:space="0" w:color="auto"/>
        <w:right w:val="none" w:sz="0" w:space="0" w:color="auto"/>
      </w:divBdr>
    </w:div>
    <w:div w:id="1184173988">
      <w:bodyDiv w:val="1"/>
      <w:marLeft w:val="0"/>
      <w:marRight w:val="0"/>
      <w:marTop w:val="0"/>
      <w:marBottom w:val="0"/>
      <w:divBdr>
        <w:top w:val="none" w:sz="0" w:space="0" w:color="auto"/>
        <w:left w:val="none" w:sz="0" w:space="0" w:color="auto"/>
        <w:bottom w:val="none" w:sz="0" w:space="0" w:color="auto"/>
        <w:right w:val="none" w:sz="0" w:space="0" w:color="auto"/>
      </w:divBdr>
    </w:div>
    <w:div w:id="1242327952">
      <w:bodyDiv w:val="1"/>
      <w:marLeft w:val="0"/>
      <w:marRight w:val="0"/>
      <w:marTop w:val="0"/>
      <w:marBottom w:val="0"/>
      <w:divBdr>
        <w:top w:val="none" w:sz="0" w:space="0" w:color="auto"/>
        <w:left w:val="none" w:sz="0" w:space="0" w:color="auto"/>
        <w:bottom w:val="none" w:sz="0" w:space="0" w:color="auto"/>
        <w:right w:val="none" w:sz="0" w:space="0" w:color="auto"/>
      </w:divBdr>
      <w:divsChild>
        <w:div w:id="1314942969">
          <w:marLeft w:val="274"/>
          <w:marRight w:val="0"/>
          <w:marTop w:val="360"/>
          <w:marBottom w:val="0"/>
          <w:divBdr>
            <w:top w:val="none" w:sz="0" w:space="0" w:color="auto"/>
            <w:left w:val="none" w:sz="0" w:space="0" w:color="auto"/>
            <w:bottom w:val="none" w:sz="0" w:space="0" w:color="auto"/>
            <w:right w:val="none" w:sz="0" w:space="0" w:color="auto"/>
          </w:divBdr>
        </w:div>
        <w:div w:id="289166439">
          <w:marLeft w:val="720"/>
          <w:marRight w:val="0"/>
          <w:marTop w:val="360"/>
          <w:marBottom w:val="0"/>
          <w:divBdr>
            <w:top w:val="none" w:sz="0" w:space="0" w:color="auto"/>
            <w:left w:val="none" w:sz="0" w:space="0" w:color="auto"/>
            <w:bottom w:val="none" w:sz="0" w:space="0" w:color="auto"/>
            <w:right w:val="none" w:sz="0" w:space="0" w:color="auto"/>
          </w:divBdr>
        </w:div>
        <w:div w:id="412819405">
          <w:marLeft w:val="274"/>
          <w:marRight w:val="0"/>
          <w:marTop w:val="360"/>
          <w:marBottom w:val="0"/>
          <w:divBdr>
            <w:top w:val="none" w:sz="0" w:space="0" w:color="auto"/>
            <w:left w:val="none" w:sz="0" w:space="0" w:color="auto"/>
            <w:bottom w:val="none" w:sz="0" w:space="0" w:color="auto"/>
            <w:right w:val="none" w:sz="0" w:space="0" w:color="auto"/>
          </w:divBdr>
        </w:div>
        <w:div w:id="37245349">
          <w:marLeft w:val="274"/>
          <w:marRight w:val="0"/>
          <w:marTop w:val="360"/>
          <w:marBottom w:val="0"/>
          <w:divBdr>
            <w:top w:val="none" w:sz="0" w:space="0" w:color="auto"/>
            <w:left w:val="none" w:sz="0" w:space="0" w:color="auto"/>
            <w:bottom w:val="none" w:sz="0" w:space="0" w:color="auto"/>
            <w:right w:val="none" w:sz="0" w:space="0" w:color="auto"/>
          </w:divBdr>
        </w:div>
        <w:div w:id="185483338">
          <w:marLeft w:val="274"/>
          <w:marRight w:val="0"/>
          <w:marTop w:val="360"/>
          <w:marBottom w:val="0"/>
          <w:divBdr>
            <w:top w:val="none" w:sz="0" w:space="0" w:color="auto"/>
            <w:left w:val="none" w:sz="0" w:space="0" w:color="auto"/>
            <w:bottom w:val="none" w:sz="0" w:space="0" w:color="auto"/>
            <w:right w:val="none" w:sz="0" w:space="0" w:color="auto"/>
          </w:divBdr>
        </w:div>
        <w:div w:id="448205535">
          <w:marLeft w:val="720"/>
          <w:marRight w:val="0"/>
          <w:marTop w:val="360"/>
          <w:marBottom w:val="0"/>
          <w:divBdr>
            <w:top w:val="none" w:sz="0" w:space="0" w:color="auto"/>
            <w:left w:val="none" w:sz="0" w:space="0" w:color="auto"/>
            <w:bottom w:val="none" w:sz="0" w:space="0" w:color="auto"/>
            <w:right w:val="none" w:sz="0" w:space="0" w:color="auto"/>
          </w:divBdr>
        </w:div>
        <w:div w:id="1179662999">
          <w:marLeft w:val="720"/>
          <w:marRight w:val="0"/>
          <w:marTop w:val="360"/>
          <w:marBottom w:val="0"/>
          <w:divBdr>
            <w:top w:val="none" w:sz="0" w:space="0" w:color="auto"/>
            <w:left w:val="none" w:sz="0" w:space="0" w:color="auto"/>
            <w:bottom w:val="none" w:sz="0" w:space="0" w:color="auto"/>
            <w:right w:val="none" w:sz="0" w:space="0" w:color="auto"/>
          </w:divBdr>
        </w:div>
      </w:divsChild>
    </w:div>
    <w:div w:id="1259406434">
      <w:bodyDiv w:val="1"/>
      <w:marLeft w:val="0"/>
      <w:marRight w:val="0"/>
      <w:marTop w:val="0"/>
      <w:marBottom w:val="0"/>
      <w:divBdr>
        <w:top w:val="none" w:sz="0" w:space="0" w:color="auto"/>
        <w:left w:val="none" w:sz="0" w:space="0" w:color="auto"/>
        <w:bottom w:val="none" w:sz="0" w:space="0" w:color="auto"/>
        <w:right w:val="none" w:sz="0" w:space="0" w:color="auto"/>
      </w:divBdr>
    </w:div>
    <w:div w:id="1268199184">
      <w:bodyDiv w:val="1"/>
      <w:marLeft w:val="0"/>
      <w:marRight w:val="0"/>
      <w:marTop w:val="0"/>
      <w:marBottom w:val="0"/>
      <w:divBdr>
        <w:top w:val="none" w:sz="0" w:space="0" w:color="auto"/>
        <w:left w:val="none" w:sz="0" w:space="0" w:color="auto"/>
        <w:bottom w:val="none" w:sz="0" w:space="0" w:color="auto"/>
        <w:right w:val="none" w:sz="0" w:space="0" w:color="auto"/>
      </w:divBdr>
    </w:div>
    <w:div w:id="1283608445">
      <w:bodyDiv w:val="1"/>
      <w:marLeft w:val="0"/>
      <w:marRight w:val="0"/>
      <w:marTop w:val="0"/>
      <w:marBottom w:val="0"/>
      <w:divBdr>
        <w:top w:val="none" w:sz="0" w:space="0" w:color="auto"/>
        <w:left w:val="none" w:sz="0" w:space="0" w:color="auto"/>
        <w:bottom w:val="none" w:sz="0" w:space="0" w:color="auto"/>
        <w:right w:val="none" w:sz="0" w:space="0" w:color="auto"/>
      </w:divBdr>
    </w:div>
    <w:div w:id="1292518515">
      <w:bodyDiv w:val="1"/>
      <w:marLeft w:val="0"/>
      <w:marRight w:val="0"/>
      <w:marTop w:val="0"/>
      <w:marBottom w:val="0"/>
      <w:divBdr>
        <w:top w:val="none" w:sz="0" w:space="0" w:color="auto"/>
        <w:left w:val="none" w:sz="0" w:space="0" w:color="auto"/>
        <w:bottom w:val="none" w:sz="0" w:space="0" w:color="auto"/>
        <w:right w:val="none" w:sz="0" w:space="0" w:color="auto"/>
      </w:divBdr>
    </w:div>
    <w:div w:id="1296519146">
      <w:bodyDiv w:val="1"/>
      <w:marLeft w:val="0"/>
      <w:marRight w:val="0"/>
      <w:marTop w:val="0"/>
      <w:marBottom w:val="0"/>
      <w:divBdr>
        <w:top w:val="none" w:sz="0" w:space="0" w:color="auto"/>
        <w:left w:val="none" w:sz="0" w:space="0" w:color="auto"/>
        <w:bottom w:val="none" w:sz="0" w:space="0" w:color="auto"/>
        <w:right w:val="none" w:sz="0" w:space="0" w:color="auto"/>
      </w:divBdr>
    </w:div>
    <w:div w:id="1318459483">
      <w:bodyDiv w:val="1"/>
      <w:marLeft w:val="0"/>
      <w:marRight w:val="0"/>
      <w:marTop w:val="0"/>
      <w:marBottom w:val="0"/>
      <w:divBdr>
        <w:top w:val="none" w:sz="0" w:space="0" w:color="auto"/>
        <w:left w:val="none" w:sz="0" w:space="0" w:color="auto"/>
        <w:bottom w:val="none" w:sz="0" w:space="0" w:color="auto"/>
        <w:right w:val="none" w:sz="0" w:space="0" w:color="auto"/>
      </w:divBdr>
    </w:div>
    <w:div w:id="1323201401">
      <w:bodyDiv w:val="1"/>
      <w:marLeft w:val="0"/>
      <w:marRight w:val="0"/>
      <w:marTop w:val="0"/>
      <w:marBottom w:val="0"/>
      <w:divBdr>
        <w:top w:val="none" w:sz="0" w:space="0" w:color="auto"/>
        <w:left w:val="none" w:sz="0" w:space="0" w:color="auto"/>
        <w:bottom w:val="none" w:sz="0" w:space="0" w:color="auto"/>
        <w:right w:val="none" w:sz="0" w:space="0" w:color="auto"/>
      </w:divBdr>
    </w:div>
    <w:div w:id="1329626547">
      <w:bodyDiv w:val="1"/>
      <w:marLeft w:val="0"/>
      <w:marRight w:val="0"/>
      <w:marTop w:val="0"/>
      <w:marBottom w:val="0"/>
      <w:divBdr>
        <w:top w:val="none" w:sz="0" w:space="0" w:color="auto"/>
        <w:left w:val="none" w:sz="0" w:space="0" w:color="auto"/>
        <w:bottom w:val="none" w:sz="0" w:space="0" w:color="auto"/>
        <w:right w:val="none" w:sz="0" w:space="0" w:color="auto"/>
      </w:divBdr>
    </w:div>
    <w:div w:id="1329678226">
      <w:bodyDiv w:val="1"/>
      <w:marLeft w:val="0"/>
      <w:marRight w:val="0"/>
      <w:marTop w:val="0"/>
      <w:marBottom w:val="0"/>
      <w:divBdr>
        <w:top w:val="none" w:sz="0" w:space="0" w:color="auto"/>
        <w:left w:val="none" w:sz="0" w:space="0" w:color="auto"/>
        <w:bottom w:val="none" w:sz="0" w:space="0" w:color="auto"/>
        <w:right w:val="none" w:sz="0" w:space="0" w:color="auto"/>
      </w:divBdr>
    </w:div>
    <w:div w:id="1341273484">
      <w:bodyDiv w:val="1"/>
      <w:marLeft w:val="0"/>
      <w:marRight w:val="0"/>
      <w:marTop w:val="0"/>
      <w:marBottom w:val="0"/>
      <w:divBdr>
        <w:top w:val="none" w:sz="0" w:space="0" w:color="auto"/>
        <w:left w:val="none" w:sz="0" w:space="0" w:color="auto"/>
        <w:bottom w:val="none" w:sz="0" w:space="0" w:color="auto"/>
        <w:right w:val="none" w:sz="0" w:space="0" w:color="auto"/>
      </w:divBdr>
    </w:div>
    <w:div w:id="1363214470">
      <w:bodyDiv w:val="1"/>
      <w:marLeft w:val="0"/>
      <w:marRight w:val="0"/>
      <w:marTop w:val="0"/>
      <w:marBottom w:val="0"/>
      <w:divBdr>
        <w:top w:val="none" w:sz="0" w:space="0" w:color="auto"/>
        <w:left w:val="none" w:sz="0" w:space="0" w:color="auto"/>
        <w:bottom w:val="none" w:sz="0" w:space="0" w:color="auto"/>
        <w:right w:val="none" w:sz="0" w:space="0" w:color="auto"/>
      </w:divBdr>
    </w:div>
    <w:div w:id="1397044103">
      <w:bodyDiv w:val="1"/>
      <w:marLeft w:val="0"/>
      <w:marRight w:val="0"/>
      <w:marTop w:val="0"/>
      <w:marBottom w:val="0"/>
      <w:divBdr>
        <w:top w:val="none" w:sz="0" w:space="0" w:color="auto"/>
        <w:left w:val="none" w:sz="0" w:space="0" w:color="auto"/>
        <w:bottom w:val="none" w:sz="0" w:space="0" w:color="auto"/>
        <w:right w:val="none" w:sz="0" w:space="0" w:color="auto"/>
      </w:divBdr>
    </w:div>
    <w:div w:id="1405449236">
      <w:bodyDiv w:val="1"/>
      <w:marLeft w:val="0"/>
      <w:marRight w:val="0"/>
      <w:marTop w:val="0"/>
      <w:marBottom w:val="0"/>
      <w:divBdr>
        <w:top w:val="none" w:sz="0" w:space="0" w:color="auto"/>
        <w:left w:val="none" w:sz="0" w:space="0" w:color="auto"/>
        <w:bottom w:val="none" w:sz="0" w:space="0" w:color="auto"/>
        <w:right w:val="none" w:sz="0" w:space="0" w:color="auto"/>
      </w:divBdr>
    </w:div>
    <w:div w:id="1409230561">
      <w:bodyDiv w:val="1"/>
      <w:marLeft w:val="0"/>
      <w:marRight w:val="0"/>
      <w:marTop w:val="0"/>
      <w:marBottom w:val="0"/>
      <w:divBdr>
        <w:top w:val="none" w:sz="0" w:space="0" w:color="auto"/>
        <w:left w:val="none" w:sz="0" w:space="0" w:color="auto"/>
        <w:bottom w:val="none" w:sz="0" w:space="0" w:color="auto"/>
        <w:right w:val="none" w:sz="0" w:space="0" w:color="auto"/>
      </w:divBdr>
    </w:div>
    <w:div w:id="1453984153">
      <w:bodyDiv w:val="1"/>
      <w:marLeft w:val="0"/>
      <w:marRight w:val="0"/>
      <w:marTop w:val="0"/>
      <w:marBottom w:val="0"/>
      <w:divBdr>
        <w:top w:val="none" w:sz="0" w:space="0" w:color="auto"/>
        <w:left w:val="none" w:sz="0" w:space="0" w:color="auto"/>
        <w:bottom w:val="none" w:sz="0" w:space="0" w:color="auto"/>
        <w:right w:val="none" w:sz="0" w:space="0" w:color="auto"/>
      </w:divBdr>
    </w:div>
    <w:div w:id="1488519390">
      <w:bodyDiv w:val="1"/>
      <w:marLeft w:val="0"/>
      <w:marRight w:val="0"/>
      <w:marTop w:val="0"/>
      <w:marBottom w:val="0"/>
      <w:divBdr>
        <w:top w:val="none" w:sz="0" w:space="0" w:color="auto"/>
        <w:left w:val="none" w:sz="0" w:space="0" w:color="auto"/>
        <w:bottom w:val="none" w:sz="0" w:space="0" w:color="auto"/>
        <w:right w:val="none" w:sz="0" w:space="0" w:color="auto"/>
      </w:divBdr>
    </w:div>
    <w:div w:id="1528373566">
      <w:bodyDiv w:val="1"/>
      <w:marLeft w:val="0"/>
      <w:marRight w:val="0"/>
      <w:marTop w:val="0"/>
      <w:marBottom w:val="0"/>
      <w:divBdr>
        <w:top w:val="none" w:sz="0" w:space="0" w:color="auto"/>
        <w:left w:val="none" w:sz="0" w:space="0" w:color="auto"/>
        <w:bottom w:val="none" w:sz="0" w:space="0" w:color="auto"/>
        <w:right w:val="none" w:sz="0" w:space="0" w:color="auto"/>
      </w:divBdr>
    </w:div>
    <w:div w:id="1534154007">
      <w:bodyDiv w:val="1"/>
      <w:marLeft w:val="0"/>
      <w:marRight w:val="0"/>
      <w:marTop w:val="0"/>
      <w:marBottom w:val="0"/>
      <w:divBdr>
        <w:top w:val="none" w:sz="0" w:space="0" w:color="auto"/>
        <w:left w:val="none" w:sz="0" w:space="0" w:color="auto"/>
        <w:bottom w:val="none" w:sz="0" w:space="0" w:color="auto"/>
        <w:right w:val="none" w:sz="0" w:space="0" w:color="auto"/>
      </w:divBdr>
    </w:div>
    <w:div w:id="1543784686">
      <w:bodyDiv w:val="1"/>
      <w:marLeft w:val="0"/>
      <w:marRight w:val="0"/>
      <w:marTop w:val="0"/>
      <w:marBottom w:val="0"/>
      <w:divBdr>
        <w:top w:val="none" w:sz="0" w:space="0" w:color="auto"/>
        <w:left w:val="none" w:sz="0" w:space="0" w:color="auto"/>
        <w:bottom w:val="none" w:sz="0" w:space="0" w:color="auto"/>
        <w:right w:val="none" w:sz="0" w:space="0" w:color="auto"/>
      </w:divBdr>
    </w:div>
    <w:div w:id="1546600089">
      <w:bodyDiv w:val="1"/>
      <w:marLeft w:val="0"/>
      <w:marRight w:val="0"/>
      <w:marTop w:val="0"/>
      <w:marBottom w:val="0"/>
      <w:divBdr>
        <w:top w:val="none" w:sz="0" w:space="0" w:color="auto"/>
        <w:left w:val="none" w:sz="0" w:space="0" w:color="auto"/>
        <w:bottom w:val="none" w:sz="0" w:space="0" w:color="auto"/>
        <w:right w:val="none" w:sz="0" w:space="0" w:color="auto"/>
      </w:divBdr>
    </w:div>
    <w:div w:id="1555776990">
      <w:bodyDiv w:val="1"/>
      <w:marLeft w:val="0"/>
      <w:marRight w:val="0"/>
      <w:marTop w:val="0"/>
      <w:marBottom w:val="0"/>
      <w:divBdr>
        <w:top w:val="none" w:sz="0" w:space="0" w:color="auto"/>
        <w:left w:val="none" w:sz="0" w:space="0" w:color="auto"/>
        <w:bottom w:val="none" w:sz="0" w:space="0" w:color="auto"/>
        <w:right w:val="none" w:sz="0" w:space="0" w:color="auto"/>
      </w:divBdr>
    </w:div>
    <w:div w:id="1578787861">
      <w:bodyDiv w:val="1"/>
      <w:marLeft w:val="0"/>
      <w:marRight w:val="0"/>
      <w:marTop w:val="0"/>
      <w:marBottom w:val="0"/>
      <w:divBdr>
        <w:top w:val="none" w:sz="0" w:space="0" w:color="auto"/>
        <w:left w:val="none" w:sz="0" w:space="0" w:color="auto"/>
        <w:bottom w:val="none" w:sz="0" w:space="0" w:color="auto"/>
        <w:right w:val="none" w:sz="0" w:space="0" w:color="auto"/>
      </w:divBdr>
    </w:div>
    <w:div w:id="1579635932">
      <w:bodyDiv w:val="1"/>
      <w:marLeft w:val="0"/>
      <w:marRight w:val="0"/>
      <w:marTop w:val="0"/>
      <w:marBottom w:val="0"/>
      <w:divBdr>
        <w:top w:val="none" w:sz="0" w:space="0" w:color="auto"/>
        <w:left w:val="none" w:sz="0" w:space="0" w:color="auto"/>
        <w:bottom w:val="none" w:sz="0" w:space="0" w:color="auto"/>
        <w:right w:val="none" w:sz="0" w:space="0" w:color="auto"/>
      </w:divBdr>
    </w:div>
    <w:div w:id="1582064353">
      <w:bodyDiv w:val="1"/>
      <w:marLeft w:val="0"/>
      <w:marRight w:val="0"/>
      <w:marTop w:val="0"/>
      <w:marBottom w:val="0"/>
      <w:divBdr>
        <w:top w:val="none" w:sz="0" w:space="0" w:color="auto"/>
        <w:left w:val="none" w:sz="0" w:space="0" w:color="auto"/>
        <w:bottom w:val="none" w:sz="0" w:space="0" w:color="auto"/>
        <w:right w:val="none" w:sz="0" w:space="0" w:color="auto"/>
      </w:divBdr>
    </w:div>
    <w:div w:id="1583559803">
      <w:bodyDiv w:val="1"/>
      <w:marLeft w:val="0"/>
      <w:marRight w:val="0"/>
      <w:marTop w:val="0"/>
      <w:marBottom w:val="0"/>
      <w:divBdr>
        <w:top w:val="none" w:sz="0" w:space="0" w:color="auto"/>
        <w:left w:val="none" w:sz="0" w:space="0" w:color="auto"/>
        <w:bottom w:val="none" w:sz="0" w:space="0" w:color="auto"/>
        <w:right w:val="none" w:sz="0" w:space="0" w:color="auto"/>
      </w:divBdr>
    </w:div>
    <w:div w:id="1603420149">
      <w:bodyDiv w:val="1"/>
      <w:marLeft w:val="0"/>
      <w:marRight w:val="0"/>
      <w:marTop w:val="0"/>
      <w:marBottom w:val="0"/>
      <w:divBdr>
        <w:top w:val="none" w:sz="0" w:space="0" w:color="auto"/>
        <w:left w:val="none" w:sz="0" w:space="0" w:color="auto"/>
        <w:bottom w:val="none" w:sz="0" w:space="0" w:color="auto"/>
        <w:right w:val="none" w:sz="0" w:space="0" w:color="auto"/>
      </w:divBdr>
      <w:divsChild>
        <w:div w:id="632101481">
          <w:marLeft w:val="0"/>
          <w:marRight w:val="0"/>
          <w:marTop w:val="0"/>
          <w:marBottom w:val="0"/>
          <w:divBdr>
            <w:top w:val="none" w:sz="0" w:space="0" w:color="auto"/>
            <w:left w:val="none" w:sz="0" w:space="0" w:color="auto"/>
            <w:bottom w:val="none" w:sz="0" w:space="0" w:color="auto"/>
            <w:right w:val="none" w:sz="0" w:space="0" w:color="auto"/>
          </w:divBdr>
          <w:divsChild>
            <w:div w:id="1753047021">
              <w:marLeft w:val="0"/>
              <w:marRight w:val="0"/>
              <w:marTop w:val="0"/>
              <w:marBottom w:val="0"/>
              <w:divBdr>
                <w:top w:val="none" w:sz="0" w:space="0" w:color="auto"/>
                <w:left w:val="none" w:sz="0" w:space="0" w:color="auto"/>
                <w:bottom w:val="none" w:sz="0" w:space="0" w:color="auto"/>
                <w:right w:val="none" w:sz="0" w:space="0" w:color="auto"/>
              </w:divBdr>
              <w:divsChild>
                <w:div w:id="586884164">
                  <w:marLeft w:val="0"/>
                  <w:marRight w:val="0"/>
                  <w:marTop w:val="0"/>
                  <w:marBottom w:val="0"/>
                  <w:divBdr>
                    <w:top w:val="none" w:sz="0" w:space="0" w:color="auto"/>
                    <w:left w:val="none" w:sz="0" w:space="0" w:color="auto"/>
                    <w:bottom w:val="none" w:sz="0" w:space="0" w:color="auto"/>
                    <w:right w:val="none" w:sz="0" w:space="0" w:color="auto"/>
                  </w:divBdr>
                  <w:divsChild>
                    <w:div w:id="311951407">
                      <w:marLeft w:val="0"/>
                      <w:marRight w:val="0"/>
                      <w:marTop w:val="0"/>
                      <w:marBottom w:val="0"/>
                      <w:divBdr>
                        <w:top w:val="none" w:sz="0" w:space="0" w:color="auto"/>
                        <w:left w:val="none" w:sz="0" w:space="0" w:color="auto"/>
                        <w:bottom w:val="none" w:sz="0" w:space="0" w:color="auto"/>
                        <w:right w:val="none" w:sz="0" w:space="0" w:color="auto"/>
                      </w:divBdr>
                      <w:divsChild>
                        <w:div w:id="455803341">
                          <w:marLeft w:val="0"/>
                          <w:marRight w:val="0"/>
                          <w:marTop w:val="0"/>
                          <w:marBottom w:val="0"/>
                          <w:divBdr>
                            <w:top w:val="none" w:sz="0" w:space="0" w:color="auto"/>
                            <w:left w:val="none" w:sz="0" w:space="0" w:color="auto"/>
                            <w:bottom w:val="none" w:sz="0" w:space="0" w:color="auto"/>
                            <w:right w:val="none" w:sz="0" w:space="0" w:color="auto"/>
                          </w:divBdr>
                          <w:divsChild>
                            <w:div w:id="222834021">
                              <w:marLeft w:val="0"/>
                              <w:marRight w:val="0"/>
                              <w:marTop w:val="0"/>
                              <w:marBottom w:val="0"/>
                              <w:divBdr>
                                <w:top w:val="none" w:sz="0" w:space="0" w:color="auto"/>
                                <w:left w:val="none" w:sz="0" w:space="0" w:color="auto"/>
                                <w:bottom w:val="none" w:sz="0" w:space="0" w:color="auto"/>
                                <w:right w:val="none" w:sz="0" w:space="0" w:color="auto"/>
                              </w:divBdr>
                              <w:divsChild>
                                <w:div w:id="441461910">
                                  <w:marLeft w:val="0"/>
                                  <w:marRight w:val="0"/>
                                  <w:marTop w:val="0"/>
                                  <w:marBottom w:val="0"/>
                                  <w:divBdr>
                                    <w:top w:val="none" w:sz="0" w:space="0" w:color="auto"/>
                                    <w:left w:val="none" w:sz="0" w:space="0" w:color="auto"/>
                                    <w:bottom w:val="none" w:sz="0" w:space="0" w:color="auto"/>
                                    <w:right w:val="none" w:sz="0" w:space="0" w:color="auto"/>
                                  </w:divBdr>
                                  <w:divsChild>
                                    <w:div w:id="88744146">
                                      <w:marLeft w:val="0"/>
                                      <w:marRight w:val="0"/>
                                      <w:marTop w:val="0"/>
                                      <w:marBottom w:val="0"/>
                                      <w:divBdr>
                                        <w:top w:val="none" w:sz="0" w:space="0" w:color="auto"/>
                                        <w:left w:val="none" w:sz="0" w:space="0" w:color="auto"/>
                                        <w:bottom w:val="none" w:sz="0" w:space="0" w:color="auto"/>
                                        <w:right w:val="none" w:sz="0" w:space="0" w:color="auto"/>
                                      </w:divBdr>
                                      <w:divsChild>
                                        <w:div w:id="1090735103">
                                          <w:marLeft w:val="0"/>
                                          <w:marRight w:val="0"/>
                                          <w:marTop w:val="0"/>
                                          <w:marBottom w:val="0"/>
                                          <w:divBdr>
                                            <w:top w:val="none" w:sz="0" w:space="0" w:color="auto"/>
                                            <w:left w:val="none" w:sz="0" w:space="0" w:color="auto"/>
                                            <w:bottom w:val="none" w:sz="0" w:space="0" w:color="auto"/>
                                            <w:right w:val="none" w:sz="0" w:space="0" w:color="auto"/>
                                          </w:divBdr>
                                          <w:divsChild>
                                            <w:div w:id="1418282060">
                                              <w:marLeft w:val="0"/>
                                              <w:marRight w:val="0"/>
                                              <w:marTop w:val="0"/>
                                              <w:marBottom w:val="0"/>
                                              <w:divBdr>
                                                <w:top w:val="none" w:sz="0" w:space="0" w:color="auto"/>
                                                <w:left w:val="none" w:sz="0" w:space="0" w:color="auto"/>
                                                <w:bottom w:val="none" w:sz="0" w:space="0" w:color="auto"/>
                                                <w:right w:val="none" w:sz="0" w:space="0" w:color="auto"/>
                                              </w:divBdr>
                                              <w:divsChild>
                                                <w:div w:id="125123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0223475">
          <w:marLeft w:val="0"/>
          <w:marRight w:val="0"/>
          <w:marTop w:val="0"/>
          <w:marBottom w:val="0"/>
          <w:divBdr>
            <w:top w:val="none" w:sz="0" w:space="0" w:color="auto"/>
            <w:left w:val="none" w:sz="0" w:space="0" w:color="auto"/>
            <w:bottom w:val="none" w:sz="0" w:space="0" w:color="auto"/>
            <w:right w:val="none" w:sz="0" w:space="0" w:color="auto"/>
          </w:divBdr>
          <w:divsChild>
            <w:div w:id="914440432">
              <w:marLeft w:val="0"/>
              <w:marRight w:val="0"/>
              <w:marTop w:val="0"/>
              <w:marBottom w:val="0"/>
              <w:divBdr>
                <w:top w:val="none" w:sz="0" w:space="0" w:color="auto"/>
                <w:left w:val="none" w:sz="0" w:space="0" w:color="auto"/>
                <w:bottom w:val="none" w:sz="0" w:space="0" w:color="auto"/>
                <w:right w:val="none" w:sz="0" w:space="0" w:color="auto"/>
              </w:divBdr>
              <w:divsChild>
                <w:div w:id="1875193864">
                  <w:marLeft w:val="0"/>
                  <w:marRight w:val="0"/>
                  <w:marTop w:val="0"/>
                  <w:marBottom w:val="0"/>
                  <w:divBdr>
                    <w:top w:val="none" w:sz="0" w:space="0" w:color="auto"/>
                    <w:left w:val="none" w:sz="0" w:space="0" w:color="auto"/>
                    <w:bottom w:val="none" w:sz="0" w:space="0" w:color="auto"/>
                    <w:right w:val="none" w:sz="0" w:space="0" w:color="auto"/>
                  </w:divBdr>
                  <w:divsChild>
                    <w:div w:id="2113159309">
                      <w:marLeft w:val="0"/>
                      <w:marRight w:val="0"/>
                      <w:marTop w:val="0"/>
                      <w:marBottom w:val="0"/>
                      <w:divBdr>
                        <w:top w:val="none" w:sz="0" w:space="0" w:color="auto"/>
                        <w:left w:val="none" w:sz="0" w:space="0" w:color="auto"/>
                        <w:bottom w:val="none" w:sz="0" w:space="0" w:color="auto"/>
                        <w:right w:val="none" w:sz="0" w:space="0" w:color="auto"/>
                      </w:divBdr>
                      <w:divsChild>
                        <w:div w:id="342902405">
                          <w:marLeft w:val="0"/>
                          <w:marRight w:val="0"/>
                          <w:marTop w:val="0"/>
                          <w:marBottom w:val="0"/>
                          <w:divBdr>
                            <w:top w:val="none" w:sz="0" w:space="0" w:color="auto"/>
                            <w:left w:val="none" w:sz="0" w:space="0" w:color="auto"/>
                            <w:bottom w:val="none" w:sz="0" w:space="0" w:color="auto"/>
                            <w:right w:val="none" w:sz="0" w:space="0" w:color="auto"/>
                          </w:divBdr>
                          <w:divsChild>
                            <w:div w:id="1392967810">
                              <w:marLeft w:val="0"/>
                              <w:marRight w:val="0"/>
                              <w:marTop w:val="0"/>
                              <w:marBottom w:val="0"/>
                              <w:divBdr>
                                <w:top w:val="none" w:sz="0" w:space="0" w:color="auto"/>
                                <w:left w:val="none" w:sz="0" w:space="0" w:color="auto"/>
                                <w:bottom w:val="none" w:sz="0" w:space="0" w:color="auto"/>
                                <w:right w:val="none" w:sz="0" w:space="0" w:color="auto"/>
                              </w:divBdr>
                              <w:divsChild>
                                <w:div w:id="1590582057">
                                  <w:marLeft w:val="0"/>
                                  <w:marRight w:val="0"/>
                                  <w:marTop w:val="0"/>
                                  <w:marBottom w:val="0"/>
                                  <w:divBdr>
                                    <w:top w:val="none" w:sz="0" w:space="0" w:color="auto"/>
                                    <w:left w:val="none" w:sz="0" w:space="0" w:color="auto"/>
                                    <w:bottom w:val="none" w:sz="0" w:space="0" w:color="auto"/>
                                    <w:right w:val="none" w:sz="0" w:space="0" w:color="auto"/>
                                  </w:divBdr>
                                  <w:divsChild>
                                    <w:div w:id="1946113616">
                                      <w:marLeft w:val="0"/>
                                      <w:marRight w:val="0"/>
                                      <w:marTop w:val="0"/>
                                      <w:marBottom w:val="0"/>
                                      <w:divBdr>
                                        <w:top w:val="none" w:sz="0" w:space="0" w:color="auto"/>
                                        <w:left w:val="none" w:sz="0" w:space="0" w:color="auto"/>
                                        <w:bottom w:val="none" w:sz="0" w:space="0" w:color="auto"/>
                                        <w:right w:val="none" w:sz="0" w:space="0" w:color="auto"/>
                                      </w:divBdr>
                                      <w:divsChild>
                                        <w:div w:id="124815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1231983">
      <w:bodyDiv w:val="1"/>
      <w:marLeft w:val="0"/>
      <w:marRight w:val="0"/>
      <w:marTop w:val="0"/>
      <w:marBottom w:val="0"/>
      <w:divBdr>
        <w:top w:val="none" w:sz="0" w:space="0" w:color="auto"/>
        <w:left w:val="none" w:sz="0" w:space="0" w:color="auto"/>
        <w:bottom w:val="none" w:sz="0" w:space="0" w:color="auto"/>
        <w:right w:val="none" w:sz="0" w:space="0" w:color="auto"/>
      </w:divBdr>
    </w:div>
    <w:div w:id="1616016817">
      <w:bodyDiv w:val="1"/>
      <w:marLeft w:val="0"/>
      <w:marRight w:val="0"/>
      <w:marTop w:val="0"/>
      <w:marBottom w:val="0"/>
      <w:divBdr>
        <w:top w:val="none" w:sz="0" w:space="0" w:color="auto"/>
        <w:left w:val="none" w:sz="0" w:space="0" w:color="auto"/>
        <w:bottom w:val="none" w:sz="0" w:space="0" w:color="auto"/>
        <w:right w:val="none" w:sz="0" w:space="0" w:color="auto"/>
      </w:divBdr>
    </w:div>
    <w:div w:id="1618560576">
      <w:bodyDiv w:val="1"/>
      <w:marLeft w:val="0"/>
      <w:marRight w:val="0"/>
      <w:marTop w:val="0"/>
      <w:marBottom w:val="0"/>
      <w:divBdr>
        <w:top w:val="none" w:sz="0" w:space="0" w:color="auto"/>
        <w:left w:val="none" w:sz="0" w:space="0" w:color="auto"/>
        <w:bottom w:val="none" w:sz="0" w:space="0" w:color="auto"/>
        <w:right w:val="none" w:sz="0" w:space="0" w:color="auto"/>
      </w:divBdr>
    </w:div>
    <w:div w:id="1632242966">
      <w:bodyDiv w:val="1"/>
      <w:marLeft w:val="0"/>
      <w:marRight w:val="0"/>
      <w:marTop w:val="0"/>
      <w:marBottom w:val="0"/>
      <w:divBdr>
        <w:top w:val="none" w:sz="0" w:space="0" w:color="auto"/>
        <w:left w:val="none" w:sz="0" w:space="0" w:color="auto"/>
        <w:bottom w:val="none" w:sz="0" w:space="0" w:color="auto"/>
        <w:right w:val="none" w:sz="0" w:space="0" w:color="auto"/>
      </w:divBdr>
    </w:div>
    <w:div w:id="1643582408">
      <w:bodyDiv w:val="1"/>
      <w:marLeft w:val="0"/>
      <w:marRight w:val="0"/>
      <w:marTop w:val="0"/>
      <w:marBottom w:val="0"/>
      <w:divBdr>
        <w:top w:val="none" w:sz="0" w:space="0" w:color="auto"/>
        <w:left w:val="none" w:sz="0" w:space="0" w:color="auto"/>
        <w:bottom w:val="none" w:sz="0" w:space="0" w:color="auto"/>
        <w:right w:val="none" w:sz="0" w:space="0" w:color="auto"/>
      </w:divBdr>
    </w:div>
    <w:div w:id="1653560002">
      <w:bodyDiv w:val="1"/>
      <w:marLeft w:val="0"/>
      <w:marRight w:val="0"/>
      <w:marTop w:val="0"/>
      <w:marBottom w:val="0"/>
      <w:divBdr>
        <w:top w:val="none" w:sz="0" w:space="0" w:color="auto"/>
        <w:left w:val="none" w:sz="0" w:space="0" w:color="auto"/>
        <w:bottom w:val="none" w:sz="0" w:space="0" w:color="auto"/>
        <w:right w:val="none" w:sz="0" w:space="0" w:color="auto"/>
      </w:divBdr>
    </w:div>
    <w:div w:id="1658344033">
      <w:bodyDiv w:val="1"/>
      <w:marLeft w:val="0"/>
      <w:marRight w:val="0"/>
      <w:marTop w:val="0"/>
      <w:marBottom w:val="0"/>
      <w:divBdr>
        <w:top w:val="none" w:sz="0" w:space="0" w:color="auto"/>
        <w:left w:val="none" w:sz="0" w:space="0" w:color="auto"/>
        <w:bottom w:val="none" w:sz="0" w:space="0" w:color="auto"/>
        <w:right w:val="none" w:sz="0" w:space="0" w:color="auto"/>
      </w:divBdr>
    </w:div>
    <w:div w:id="1669212636">
      <w:bodyDiv w:val="1"/>
      <w:marLeft w:val="0"/>
      <w:marRight w:val="0"/>
      <w:marTop w:val="0"/>
      <w:marBottom w:val="0"/>
      <w:divBdr>
        <w:top w:val="none" w:sz="0" w:space="0" w:color="auto"/>
        <w:left w:val="none" w:sz="0" w:space="0" w:color="auto"/>
        <w:bottom w:val="none" w:sz="0" w:space="0" w:color="auto"/>
        <w:right w:val="none" w:sz="0" w:space="0" w:color="auto"/>
      </w:divBdr>
    </w:div>
    <w:div w:id="1688287673">
      <w:bodyDiv w:val="1"/>
      <w:marLeft w:val="0"/>
      <w:marRight w:val="0"/>
      <w:marTop w:val="0"/>
      <w:marBottom w:val="0"/>
      <w:divBdr>
        <w:top w:val="none" w:sz="0" w:space="0" w:color="auto"/>
        <w:left w:val="none" w:sz="0" w:space="0" w:color="auto"/>
        <w:bottom w:val="none" w:sz="0" w:space="0" w:color="auto"/>
        <w:right w:val="none" w:sz="0" w:space="0" w:color="auto"/>
      </w:divBdr>
    </w:div>
    <w:div w:id="1694189775">
      <w:bodyDiv w:val="1"/>
      <w:marLeft w:val="0"/>
      <w:marRight w:val="0"/>
      <w:marTop w:val="0"/>
      <w:marBottom w:val="0"/>
      <w:divBdr>
        <w:top w:val="none" w:sz="0" w:space="0" w:color="auto"/>
        <w:left w:val="none" w:sz="0" w:space="0" w:color="auto"/>
        <w:bottom w:val="none" w:sz="0" w:space="0" w:color="auto"/>
        <w:right w:val="none" w:sz="0" w:space="0" w:color="auto"/>
      </w:divBdr>
    </w:div>
    <w:div w:id="1712413840">
      <w:bodyDiv w:val="1"/>
      <w:marLeft w:val="0"/>
      <w:marRight w:val="0"/>
      <w:marTop w:val="0"/>
      <w:marBottom w:val="0"/>
      <w:divBdr>
        <w:top w:val="none" w:sz="0" w:space="0" w:color="auto"/>
        <w:left w:val="none" w:sz="0" w:space="0" w:color="auto"/>
        <w:bottom w:val="none" w:sz="0" w:space="0" w:color="auto"/>
        <w:right w:val="none" w:sz="0" w:space="0" w:color="auto"/>
      </w:divBdr>
    </w:div>
    <w:div w:id="1713576019">
      <w:bodyDiv w:val="1"/>
      <w:marLeft w:val="0"/>
      <w:marRight w:val="0"/>
      <w:marTop w:val="0"/>
      <w:marBottom w:val="0"/>
      <w:divBdr>
        <w:top w:val="none" w:sz="0" w:space="0" w:color="auto"/>
        <w:left w:val="none" w:sz="0" w:space="0" w:color="auto"/>
        <w:bottom w:val="none" w:sz="0" w:space="0" w:color="auto"/>
        <w:right w:val="none" w:sz="0" w:space="0" w:color="auto"/>
      </w:divBdr>
    </w:div>
    <w:div w:id="1717122036">
      <w:bodyDiv w:val="1"/>
      <w:marLeft w:val="0"/>
      <w:marRight w:val="0"/>
      <w:marTop w:val="0"/>
      <w:marBottom w:val="0"/>
      <w:divBdr>
        <w:top w:val="none" w:sz="0" w:space="0" w:color="auto"/>
        <w:left w:val="none" w:sz="0" w:space="0" w:color="auto"/>
        <w:bottom w:val="none" w:sz="0" w:space="0" w:color="auto"/>
        <w:right w:val="none" w:sz="0" w:space="0" w:color="auto"/>
      </w:divBdr>
    </w:div>
    <w:div w:id="1720784377">
      <w:bodyDiv w:val="1"/>
      <w:marLeft w:val="0"/>
      <w:marRight w:val="0"/>
      <w:marTop w:val="0"/>
      <w:marBottom w:val="0"/>
      <w:divBdr>
        <w:top w:val="none" w:sz="0" w:space="0" w:color="auto"/>
        <w:left w:val="none" w:sz="0" w:space="0" w:color="auto"/>
        <w:bottom w:val="none" w:sz="0" w:space="0" w:color="auto"/>
        <w:right w:val="none" w:sz="0" w:space="0" w:color="auto"/>
      </w:divBdr>
      <w:divsChild>
        <w:div w:id="178011105">
          <w:marLeft w:val="0"/>
          <w:marRight w:val="0"/>
          <w:marTop w:val="0"/>
          <w:marBottom w:val="0"/>
          <w:divBdr>
            <w:top w:val="none" w:sz="0" w:space="0" w:color="auto"/>
            <w:left w:val="none" w:sz="0" w:space="0" w:color="auto"/>
            <w:bottom w:val="none" w:sz="0" w:space="0" w:color="auto"/>
            <w:right w:val="none" w:sz="0" w:space="0" w:color="auto"/>
          </w:divBdr>
        </w:div>
        <w:div w:id="966934278">
          <w:marLeft w:val="0"/>
          <w:marRight w:val="0"/>
          <w:marTop w:val="0"/>
          <w:marBottom w:val="0"/>
          <w:divBdr>
            <w:top w:val="none" w:sz="0" w:space="0" w:color="auto"/>
            <w:left w:val="none" w:sz="0" w:space="0" w:color="auto"/>
            <w:bottom w:val="none" w:sz="0" w:space="0" w:color="auto"/>
            <w:right w:val="none" w:sz="0" w:space="0" w:color="auto"/>
          </w:divBdr>
        </w:div>
        <w:div w:id="1092698734">
          <w:marLeft w:val="0"/>
          <w:marRight w:val="0"/>
          <w:marTop w:val="0"/>
          <w:marBottom w:val="0"/>
          <w:divBdr>
            <w:top w:val="none" w:sz="0" w:space="0" w:color="auto"/>
            <w:left w:val="none" w:sz="0" w:space="0" w:color="auto"/>
            <w:bottom w:val="none" w:sz="0" w:space="0" w:color="auto"/>
            <w:right w:val="none" w:sz="0" w:space="0" w:color="auto"/>
          </w:divBdr>
        </w:div>
      </w:divsChild>
    </w:div>
    <w:div w:id="1721904461">
      <w:bodyDiv w:val="1"/>
      <w:marLeft w:val="0"/>
      <w:marRight w:val="0"/>
      <w:marTop w:val="0"/>
      <w:marBottom w:val="0"/>
      <w:divBdr>
        <w:top w:val="none" w:sz="0" w:space="0" w:color="auto"/>
        <w:left w:val="none" w:sz="0" w:space="0" w:color="auto"/>
        <w:bottom w:val="none" w:sz="0" w:space="0" w:color="auto"/>
        <w:right w:val="none" w:sz="0" w:space="0" w:color="auto"/>
      </w:divBdr>
    </w:div>
    <w:div w:id="1736587417">
      <w:bodyDiv w:val="1"/>
      <w:marLeft w:val="0"/>
      <w:marRight w:val="0"/>
      <w:marTop w:val="0"/>
      <w:marBottom w:val="0"/>
      <w:divBdr>
        <w:top w:val="none" w:sz="0" w:space="0" w:color="auto"/>
        <w:left w:val="none" w:sz="0" w:space="0" w:color="auto"/>
        <w:bottom w:val="none" w:sz="0" w:space="0" w:color="auto"/>
        <w:right w:val="none" w:sz="0" w:space="0" w:color="auto"/>
      </w:divBdr>
    </w:div>
    <w:div w:id="1742175424">
      <w:bodyDiv w:val="1"/>
      <w:marLeft w:val="0"/>
      <w:marRight w:val="0"/>
      <w:marTop w:val="0"/>
      <w:marBottom w:val="0"/>
      <w:divBdr>
        <w:top w:val="none" w:sz="0" w:space="0" w:color="auto"/>
        <w:left w:val="none" w:sz="0" w:space="0" w:color="auto"/>
        <w:bottom w:val="none" w:sz="0" w:space="0" w:color="auto"/>
        <w:right w:val="none" w:sz="0" w:space="0" w:color="auto"/>
      </w:divBdr>
    </w:div>
    <w:div w:id="1757163579">
      <w:bodyDiv w:val="1"/>
      <w:marLeft w:val="0"/>
      <w:marRight w:val="0"/>
      <w:marTop w:val="0"/>
      <w:marBottom w:val="0"/>
      <w:divBdr>
        <w:top w:val="none" w:sz="0" w:space="0" w:color="auto"/>
        <w:left w:val="none" w:sz="0" w:space="0" w:color="auto"/>
        <w:bottom w:val="none" w:sz="0" w:space="0" w:color="auto"/>
        <w:right w:val="none" w:sz="0" w:space="0" w:color="auto"/>
      </w:divBdr>
    </w:div>
    <w:div w:id="1777292724">
      <w:bodyDiv w:val="1"/>
      <w:marLeft w:val="0"/>
      <w:marRight w:val="0"/>
      <w:marTop w:val="0"/>
      <w:marBottom w:val="0"/>
      <w:divBdr>
        <w:top w:val="none" w:sz="0" w:space="0" w:color="auto"/>
        <w:left w:val="none" w:sz="0" w:space="0" w:color="auto"/>
        <w:bottom w:val="none" w:sz="0" w:space="0" w:color="auto"/>
        <w:right w:val="none" w:sz="0" w:space="0" w:color="auto"/>
      </w:divBdr>
    </w:div>
    <w:div w:id="1784182875">
      <w:bodyDiv w:val="1"/>
      <w:marLeft w:val="0"/>
      <w:marRight w:val="0"/>
      <w:marTop w:val="0"/>
      <w:marBottom w:val="0"/>
      <w:divBdr>
        <w:top w:val="none" w:sz="0" w:space="0" w:color="auto"/>
        <w:left w:val="none" w:sz="0" w:space="0" w:color="auto"/>
        <w:bottom w:val="none" w:sz="0" w:space="0" w:color="auto"/>
        <w:right w:val="none" w:sz="0" w:space="0" w:color="auto"/>
      </w:divBdr>
    </w:div>
    <w:div w:id="1839152313">
      <w:bodyDiv w:val="1"/>
      <w:marLeft w:val="0"/>
      <w:marRight w:val="0"/>
      <w:marTop w:val="0"/>
      <w:marBottom w:val="0"/>
      <w:divBdr>
        <w:top w:val="none" w:sz="0" w:space="0" w:color="auto"/>
        <w:left w:val="none" w:sz="0" w:space="0" w:color="auto"/>
        <w:bottom w:val="none" w:sz="0" w:space="0" w:color="auto"/>
        <w:right w:val="none" w:sz="0" w:space="0" w:color="auto"/>
      </w:divBdr>
    </w:div>
    <w:div w:id="1852842034">
      <w:bodyDiv w:val="1"/>
      <w:marLeft w:val="0"/>
      <w:marRight w:val="0"/>
      <w:marTop w:val="0"/>
      <w:marBottom w:val="0"/>
      <w:divBdr>
        <w:top w:val="none" w:sz="0" w:space="0" w:color="auto"/>
        <w:left w:val="none" w:sz="0" w:space="0" w:color="auto"/>
        <w:bottom w:val="none" w:sz="0" w:space="0" w:color="auto"/>
        <w:right w:val="none" w:sz="0" w:space="0" w:color="auto"/>
      </w:divBdr>
    </w:div>
    <w:div w:id="1858078459">
      <w:bodyDiv w:val="1"/>
      <w:marLeft w:val="0"/>
      <w:marRight w:val="0"/>
      <w:marTop w:val="0"/>
      <w:marBottom w:val="0"/>
      <w:divBdr>
        <w:top w:val="none" w:sz="0" w:space="0" w:color="auto"/>
        <w:left w:val="none" w:sz="0" w:space="0" w:color="auto"/>
        <w:bottom w:val="none" w:sz="0" w:space="0" w:color="auto"/>
        <w:right w:val="none" w:sz="0" w:space="0" w:color="auto"/>
      </w:divBdr>
    </w:div>
    <w:div w:id="1878928357">
      <w:bodyDiv w:val="1"/>
      <w:marLeft w:val="0"/>
      <w:marRight w:val="0"/>
      <w:marTop w:val="0"/>
      <w:marBottom w:val="0"/>
      <w:divBdr>
        <w:top w:val="none" w:sz="0" w:space="0" w:color="auto"/>
        <w:left w:val="none" w:sz="0" w:space="0" w:color="auto"/>
        <w:bottom w:val="none" w:sz="0" w:space="0" w:color="auto"/>
        <w:right w:val="none" w:sz="0" w:space="0" w:color="auto"/>
      </w:divBdr>
    </w:div>
    <w:div w:id="1901360107">
      <w:bodyDiv w:val="1"/>
      <w:marLeft w:val="0"/>
      <w:marRight w:val="0"/>
      <w:marTop w:val="0"/>
      <w:marBottom w:val="0"/>
      <w:divBdr>
        <w:top w:val="none" w:sz="0" w:space="0" w:color="auto"/>
        <w:left w:val="none" w:sz="0" w:space="0" w:color="auto"/>
        <w:bottom w:val="none" w:sz="0" w:space="0" w:color="auto"/>
        <w:right w:val="none" w:sz="0" w:space="0" w:color="auto"/>
      </w:divBdr>
    </w:div>
    <w:div w:id="1906256731">
      <w:bodyDiv w:val="1"/>
      <w:marLeft w:val="0"/>
      <w:marRight w:val="0"/>
      <w:marTop w:val="0"/>
      <w:marBottom w:val="0"/>
      <w:divBdr>
        <w:top w:val="none" w:sz="0" w:space="0" w:color="auto"/>
        <w:left w:val="none" w:sz="0" w:space="0" w:color="auto"/>
        <w:bottom w:val="none" w:sz="0" w:space="0" w:color="auto"/>
        <w:right w:val="none" w:sz="0" w:space="0" w:color="auto"/>
      </w:divBdr>
    </w:div>
    <w:div w:id="1921403198">
      <w:bodyDiv w:val="1"/>
      <w:marLeft w:val="0"/>
      <w:marRight w:val="0"/>
      <w:marTop w:val="0"/>
      <w:marBottom w:val="0"/>
      <w:divBdr>
        <w:top w:val="none" w:sz="0" w:space="0" w:color="auto"/>
        <w:left w:val="none" w:sz="0" w:space="0" w:color="auto"/>
        <w:bottom w:val="none" w:sz="0" w:space="0" w:color="auto"/>
        <w:right w:val="none" w:sz="0" w:space="0" w:color="auto"/>
      </w:divBdr>
    </w:div>
    <w:div w:id="1923491562">
      <w:bodyDiv w:val="1"/>
      <w:marLeft w:val="0"/>
      <w:marRight w:val="0"/>
      <w:marTop w:val="0"/>
      <w:marBottom w:val="0"/>
      <w:divBdr>
        <w:top w:val="none" w:sz="0" w:space="0" w:color="auto"/>
        <w:left w:val="none" w:sz="0" w:space="0" w:color="auto"/>
        <w:bottom w:val="none" w:sz="0" w:space="0" w:color="auto"/>
        <w:right w:val="none" w:sz="0" w:space="0" w:color="auto"/>
      </w:divBdr>
    </w:div>
    <w:div w:id="1925795756">
      <w:bodyDiv w:val="1"/>
      <w:marLeft w:val="0"/>
      <w:marRight w:val="0"/>
      <w:marTop w:val="0"/>
      <w:marBottom w:val="0"/>
      <w:divBdr>
        <w:top w:val="none" w:sz="0" w:space="0" w:color="auto"/>
        <w:left w:val="none" w:sz="0" w:space="0" w:color="auto"/>
        <w:bottom w:val="none" w:sz="0" w:space="0" w:color="auto"/>
        <w:right w:val="none" w:sz="0" w:space="0" w:color="auto"/>
      </w:divBdr>
    </w:div>
    <w:div w:id="1933316348">
      <w:bodyDiv w:val="1"/>
      <w:marLeft w:val="0"/>
      <w:marRight w:val="0"/>
      <w:marTop w:val="0"/>
      <w:marBottom w:val="0"/>
      <w:divBdr>
        <w:top w:val="none" w:sz="0" w:space="0" w:color="auto"/>
        <w:left w:val="none" w:sz="0" w:space="0" w:color="auto"/>
        <w:bottom w:val="none" w:sz="0" w:space="0" w:color="auto"/>
        <w:right w:val="none" w:sz="0" w:space="0" w:color="auto"/>
      </w:divBdr>
    </w:div>
    <w:div w:id="1949466423">
      <w:bodyDiv w:val="1"/>
      <w:marLeft w:val="0"/>
      <w:marRight w:val="0"/>
      <w:marTop w:val="0"/>
      <w:marBottom w:val="0"/>
      <w:divBdr>
        <w:top w:val="none" w:sz="0" w:space="0" w:color="auto"/>
        <w:left w:val="none" w:sz="0" w:space="0" w:color="auto"/>
        <w:bottom w:val="none" w:sz="0" w:space="0" w:color="auto"/>
        <w:right w:val="none" w:sz="0" w:space="0" w:color="auto"/>
      </w:divBdr>
    </w:div>
    <w:div w:id="1951620905">
      <w:bodyDiv w:val="1"/>
      <w:marLeft w:val="0"/>
      <w:marRight w:val="0"/>
      <w:marTop w:val="0"/>
      <w:marBottom w:val="0"/>
      <w:divBdr>
        <w:top w:val="none" w:sz="0" w:space="0" w:color="auto"/>
        <w:left w:val="none" w:sz="0" w:space="0" w:color="auto"/>
        <w:bottom w:val="none" w:sz="0" w:space="0" w:color="auto"/>
        <w:right w:val="none" w:sz="0" w:space="0" w:color="auto"/>
      </w:divBdr>
    </w:div>
    <w:div w:id="1958558675">
      <w:bodyDiv w:val="1"/>
      <w:marLeft w:val="0"/>
      <w:marRight w:val="0"/>
      <w:marTop w:val="0"/>
      <w:marBottom w:val="0"/>
      <w:divBdr>
        <w:top w:val="none" w:sz="0" w:space="0" w:color="auto"/>
        <w:left w:val="none" w:sz="0" w:space="0" w:color="auto"/>
        <w:bottom w:val="none" w:sz="0" w:space="0" w:color="auto"/>
        <w:right w:val="none" w:sz="0" w:space="0" w:color="auto"/>
      </w:divBdr>
    </w:div>
    <w:div w:id="1978801733">
      <w:bodyDiv w:val="1"/>
      <w:marLeft w:val="0"/>
      <w:marRight w:val="0"/>
      <w:marTop w:val="0"/>
      <w:marBottom w:val="0"/>
      <w:divBdr>
        <w:top w:val="none" w:sz="0" w:space="0" w:color="auto"/>
        <w:left w:val="none" w:sz="0" w:space="0" w:color="auto"/>
        <w:bottom w:val="none" w:sz="0" w:space="0" w:color="auto"/>
        <w:right w:val="none" w:sz="0" w:space="0" w:color="auto"/>
      </w:divBdr>
    </w:div>
    <w:div w:id="1979603981">
      <w:bodyDiv w:val="1"/>
      <w:marLeft w:val="0"/>
      <w:marRight w:val="0"/>
      <w:marTop w:val="0"/>
      <w:marBottom w:val="0"/>
      <w:divBdr>
        <w:top w:val="none" w:sz="0" w:space="0" w:color="auto"/>
        <w:left w:val="none" w:sz="0" w:space="0" w:color="auto"/>
        <w:bottom w:val="none" w:sz="0" w:space="0" w:color="auto"/>
        <w:right w:val="none" w:sz="0" w:space="0" w:color="auto"/>
      </w:divBdr>
    </w:div>
    <w:div w:id="1986809007">
      <w:bodyDiv w:val="1"/>
      <w:marLeft w:val="0"/>
      <w:marRight w:val="0"/>
      <w:marTop w:val="0"/>
      <w:marBottom w:val="0"/>
      <w:divBdr>
        <w:top w:val="none" w:sz="0" w:space="0" w:color="auto"/>
        <w:left w:val="none" w:sz="0" w:space="0" w:color="auto"/>
        <w:bottom w:val="none" w:sz="0" w:space="0" w:color="auto"/>
        <w:right w:val="none" w:sz="0" w:space="0" w:color="auto"/>
      </w:divBdr>
    </w:div>
    <w:div w:id="1992322228">
      <w:bodyDiv w:val="1"/>
      <w:marLeft w:val="0"/>
      <w:marRight w:val="0"/>
      <w:marTop w:val="0"/>
      <w:marBottom w:val="0"/>
      <w:divBdr>
        <w:top w:val="none" w:sz="0" w:space="0" w:color="auto"/>
        <w:left w:val="none" w:sz="0" w:space="0" w:color="auto"/>
        <w:bottom w:val="none" w:sz="0" w:space="0" w:color="auto"/>
        <w:right w:val="none" w:sz="0" w:space="0" w:color="auto"/>
      </w:divBdr>
    </w:div>
    <w:div w:id="2017344385">
      <w:bodyDiv w:val="1"/>
      <w:marLeft w:val="0"/>
      <w:marRight w:val="0"/>
      <w:marTop w:val="0"/>
      <w:marBottom w:val="0"/>
      <w:divBdr>
        <w:top w:val="none" w:sz="0" w:space="0" w:color="auto"/>
        <w:left w:val="none" w:sz="0" w:space="0" w:color="auto"/>
        <w:bottom w:val="none" w:sz="0" w:space="0" w:color="auto"/>
        <w:right w:val="none" w:sz="0" w:space="0" w:color="auto"/>
      </w:divBdr>
    </w:div>
    <w:div w:id="2029092606">
      <w:bodyDiv w:val="1"/>
      <w:marLeft w:val="0"/>
      <w:marRight w:val="0"/>
      <w:marTop w:val="0"/>
      <w:marBottom w:val="0"/>
      <w:divBdr>
        <w:top w:val="none" w:sz="0" w:space="0" w:color="auto"/>
        <w:left w:val="none" w:sz="0" w:space="0" w:color="auto"/>
        <w:bottom w:val="none" w:sz="0" w:space="0" w:color="auto"/>
        <w:right w:val="none" w:sz="0" w:space="0" w:color="auto"/>
      </w:divBdr>
    </w:div>
    <w:div w:id="2034070273">
      <w:bodyDiv w:val="1"/>
      <w:marLeft w:val="0"/>
      <w:marRight w:val="0"/>
      <w:marTop w:val="0"/>
      <w:marBottom w:val="0"/>
      <w:divBdr>
        <w:top w:val="none" w:sz="0" w:space="0" w:color="auto"/>
        <w:left w:val="none" w:sz="0" w:space="0" w:color="auto"/>
        <w:bottom w:val="none" w:sz="0" w:space="0" w:color="auto"/>
        <w:right w:val="none" w:sz="0" w:space="0" w:color="auto"/>
      </w:divBdr>
    </w:div>
    <w:div w:id="2044744550">
      <w:bodyDiv w:val="1"/>
      <w:marLeft w:val="0"/>
      <w:marRight w:val="0"/>
      <w:marTop w:val="0"/>
      <w:marBottom w:val="0"/>
      <w:divBdr>
        <w:top w:val="none" w:sz="0" w:space="0" w:color="auto"/>
        <w:left w:val="none" w:sz="0" w:space="0" w:color="auto"/>
        <w:bottom w:val="none" w:sz="0" w:space="0" w:color="auto"/>
        <w:right w:val="none" w:sz="0" w:space="0" w:color="auto"/>
      </w:divBdr>
    </w:div>
    <w:div w:id="2055079434">
      <w:bodyDiv w:val="1"/>
      <w:marLeft w:val="0"/>
      <w:marRight w:val="0"/>
      <w:marTop w:val="0"/>
      <w:marBottom w:val="0"/>
      <w:divBdr>
        <w:top w:val="none" w:sz="0" w:space="0" w:color="auto"/>
        <w:left w:val="none" w:sz="0" w:space="0" w:color="auto"/>
        <w:bottom w:val="none" w:sz="0" w:space="0" w:color="auto"/>
        <w:right w:val="none" w:sz="0" w:space="0" w:color="auto"/>
      </w:divBdr>
    </w:div>
    <w:div w:id="2057703836">
      <w:bodyDiv w:val="1"/>
      <w:marLeft w:val="0"/>
      <w:marRight w:val="0"/>
      <w:marTop w:val="0"/>
      <w:marBottom w:val="0"/>
      <w:divBdr>
        <w:top w:val="none" w:sz="0" w:space="0" w:color="auto"/>
        <w:left w:val="none" w:sz="0" w:space="0" w:color="auto"/>
        <w:bottom w:val="none" w:sz="0" w:space="0" w:color="auto"/>
        <w:right w:val="none" w:sz="0" w:space="0" w:color="auto"/>
      </w:divBdr>
    </w:div>
    <w:div w:id="2073503576">
      <w:bodyDiv w:val="1"/>
      <w:marLeft w:val="0"/>
      <w:marRight w:val="0"/>
      <w:marTop w:val="0"/>
      <w:marBottom w:val="0"/>
      <w:divBdr>
        <w:top w:val="none" w:sz="0" w:space="0" w:color="auto"/>
        <w:left w:val="none" w:sz="0" w:space="0" w:color="auto"/>
        <w:bottom w:val="none" w:sz="0" w:space="0" w:color="auto"/>
        <w:right w:val="none" w:sz="0" w:space="0" w:color="auto"/>
      </w:divBdr>
    </w:div>
    <w:div w:id="2078284803">
      <w:bodyDiv w:val="1"/>
      <w:marLeft w:val="0"/>
      <w:marRight w:val="0"/>
      <w:marTop w:val="0"/>
      <w:marBottom w:val="0"/>
      <w:divBdr>
        <w:top w:val="none" w:sz="0" w:space="0" w:color="auto"/>
        <w:left w:val="none" w:sz="0" w:space="0" w:color="auto"/>
        <w:bottom w:val="none" w:sz="0" w:space="0" w:color="auto"/>
        <w:right w:val="none" w:sz="0" w:space="0" w:color="auto"/>
      </w:divBdr>
    </w:div>
    <w:div w:id="2088575941">
      <w:bodyDiv w:val="1"/>
      <w:marLeft w:val="0"/>
      <w:marRight w:val="0"/>
      <w:marTop w:val="0"/>
      <w:marBottom w:val="0"/>
      <w:divBdr>
        <w:top w:val="none" w:sz="0" w:space="0" w:color="auto"/>
        <w:left w:val="none" w:sz="0" w:space="0" w:color="auto"/>
        <w:bottom w:val="none" w:sz="0" w:space="0" w:color="auto"/>
        <w:right w:val="none" w:sz="0" w:space="0" w:color="auto"/>
      </w:divBdr>
    </w:div>
    <w:div w:id="2097943098">
      <w:bodyDiv w:val="1"/>
      <w:marLeft w:val="0"/>
      <w:marRight w:val="0"/>
      <w:marTop w:val="0"/>
      <w:marBottom w:val="0"/>
      <w:divBdr>
        <w:top w:val="none" w:sz="0" w:space="0" w:color="auto"/>
        <w:left w:val="none" w:sz="0" w:space="0" w:color="auto"/>
        <w:bottom w:val="none" w:sz="0" w:space="0" w:color="auto"/>
        <w:right w:val="none" w:sz="0" w:space="0" w:color="auto"/>
      </w:divBdr>
    </w:div>
    <w:div w:id="2102674111">
      <w:bodyDiv w:val="1"/>
      <w:marLeft w:val="0"/>
      <w:marRight w:val="0"/>
      <w:marTop w:val="0"/>
      <w:marBottom w:val="0"/>
      <w:divBdr>
        <w:top w:val="none" w:sz="0" w:space="0" w:color="auto"/>
        <w:left w:val="none" w:sz="0" w:space="0" w:color="auto"/>
        <w:bottom w:val="none" w:sz="0" w:space="0" w:color="auto"/>
        <w:right w:val="none" w:sz="0" w:space="0" w:color="auto"/>
      </w:divBdr>
    </w:div>
    <w:div w:id="2108691698">
      <w:bodyDiv w:val="1"/>
      <w:marLeft w:val="0"/>
      <w:marRight w:val="0"/>
      <w:marTop w:val="0"/>
      <w:marBottom w:val="0"/>
      <w:divBdr>
        <w:top w:val="none" w:sz="0" w:space="0" w:color="auto"/>
        <w:left w:val="none" w:sz="0" w:space="0" w:color="auto"/>
        <w:bottom w:val="none" w:sz="0" w:space="0" w:color="auto"/>
        <w:right w:val="none" w:sz="0" w:space="0" w:color="auto"/>
      </w:divBdr>
    </w:div>
    <w:div w:id="2130121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altaiconsulting.com" TargetMode="External"/><Relationship Id="rId26" Type="http://schemas.openxmlformats.org/officeDocument/2006/relationships/image" Target="media/image11.png"/><Relationship Id="rId39" Type="http://schemas.openxmlformats.org/officeDocument/2006/relationships/image" Target="media/image23.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76"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7" Type="http://schemas.openxmlformats.org/officeDocument/2006/relationships/footnotes" Target="footnotes.xml"/><Relationship Id="rId71"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2" Type="http://schemas.openxmlformats.org/officeDocument/2006/relationships/customXml" Target="../customXml/item2.xml"/><Relationship Id="rId16" Type="http://schemas.openxmlformats.org/officeDocument/2006/relationships/hyperlink" Target="mailto:jrubira@altaiconsulting.com" TargetMode="External"/><Relationship Id="rId29" Type="http://schemas.openxmlformats.org/officeDocument/2006/relationships/image" Target="media/image13.png"/><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74"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5.png"/><Relationship Id="rId10" Type="http://schemas.openxmlformats.org/officeDocument/2006/relationships/footer" Target="footer1.xml"/><Relationship Id="rId19" Type="http://schemas.openxmlformats.org/officeDocument/2006/relationships/image" Target="media/image4.emf"/><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73"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2.tiff"/><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69"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77"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mailto:edavin@altaiconsulting.com" TargetMode="Externa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75" Type="http://schemas.openxmlformats.org/officeDocument/2006/relationships/hyperlink" Target="file:///C:\Users\Dhanya\Dropbox\EUTF%20-%20MLS\4.%20MLS%20presentations%20&amp;%20deliverables\01.%20Q1%20report\Revised%20version%20of%20Q1\07062018%20Edits\EUTF%20MLS%20Q1%20MASTER%20as%20at%20070618.doc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chart" Target="charts/chart1.xml"/><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s>
</file>

<file path=word/charts/_rels/chart1.xml.rels><?xml version="1.0" encoding="UTF-8" standalone="yes"?>
<Relationships xmlns="http://schemas.openxmlformats.org/package/2006/relationships"><Relationship Id="rId3" Type="http://schemas.openxmlformats.org/officeDocument/2006/relationships/oleObject" Target="file:///\\Users\justinerubira\Dropbox\EUTF%20-%20MLS\7.%20Database\0.%20DB%20work\Extractions\Extractions%20v2%20(Philibert%20de%20Mercey's%20conflicted%20copy%202018-05-1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'4. Detailed Analysis'!$H$85</c:f>
              <c:strCache>
                <c:ptCount val="1"/>
                <c:pt idx="0">
                  <c:v>NbProg</c:v>
                </c:pt>
              </c:strCache>
            </c:strRef>
          </c:tx>
          <c:spPr>
            <a:solidFill>
              <a:schemeClr val="accent1"/>
            </a:solidFill>
            <a:ln>
              <a:noFill/>
            </a:ln>
            <a:effectLst/>
          </c:spPr>
          <c:invertIfNegative val="0"/>
          <c:cat>
            <c:numRef>
              <c:f>'4. Detailed Analysis'!$G$86:$G$105</c:f>
              <c:numCache>
                <c:formatCode>General</c:formatCode>
                <c:ptCount val="20"/>
                <c:pt idx="0">
                  <c:v>1.3</c:v>
                </c:pt>
                <c:pt idx="1">
                  <c:v>1.1000000000000001</c:v>
                </c:pt>
                <c:pt idx="2">
                  <c:v>2.2000000000000002</c:v>
                </c:pt>
                <c:pt idx="3">
                  <c:v>1.4</c:v>
                </c:pt>
                <c:pt idx="4">
                  <c:v>2.8</c:v>
                </c:pt>
                <c:pt idx="5">
                  <c:v>5.0999999999999996</c:v>
                </c:pt>
                <c:pt idx="6">
                  <c:v>2.7</c:v>
                </c:pt>
                <c:pt idx="7">
                  <c:v>4.3</c:v>
                </c:pt>
                <c:pt idx="8">
                  <c:v>1.2</c:v>
                </c:pt>
                <c:pt idx="9">
                  <c:v>2.9</c:v>
                </c:pt>
                <c:pt idx="10">
                  <c:v>4.2</c:v>
                </c:pt>
                <c:pt idx="11">
                  <c:v>2.4</c:v>
                </c:pt>
                <c:pt idx="12">
                  <c:v>2.2999999999999998</c:v>
                </c:pt>
                <c:pt idx="13">
                  <c:v>1.5</c:v>
                </c:pt>
                <c:pt idx="14">
                  <c:v>3.7</c:v>
                </c:pt>
                <c:pt idx="15">
                  <c:v>3.3</c:v>
                </c:pt>
                <c:pt idx="16">
                  <c:v>2.6</c:v>
                </c:pt>
                <c:pt idx="17">
                  <c:v>3.5</c:v>
                </c:pt>
                <c:pt idx="18">
                  <c:v>3.2</c:v>
                </c:pt>
                <c:pt idx="19">
                  <c:v>3.4</c:v>
                </c:pt>
              </c:numCache>
            </c:numRef>
          </c:cat>
          <c:val>
            <c:numRef>
              <c:f>'4. Detailed Analysis'!$H$86:$H$105</c:f>
              <c:numCache>
                <c:formatCode>General</c:formatCode>
                <c:ptCount val="20"/>
                <c:pt idx="0">
                  <c:v>25</c:v>
                </c:pt>
                <c:pt idx="1">
                  <c:v>23</c:v>
                </c:pt>
                <c:pt idx="2">
                  <c:v>21</c:v>
                </c:pt>
                <c:pt idx="3">
                  <c:v>21</c:v>
                </c:pt>
                <c:pt idx="4">
                  <c:v>21</c:v>
                </c:pt>
                <c:pt idx="5">
                  <c:v>21</c:v>
                </c:pt>
                <c:pt idx="6">
                  <c:v>19</c:v>
                </c:pt>
                <c:pt idx="7">
                  <c:v>19</c:v>
                </c:pt>
                <c:pt idx="8">
                  <c:v>18</c:v>
                </c:pt>
                <c:pt idx="9">
                  <c:v>16</c:v>
                </c:pt>
                <c:pt idx="10">
                  <c:v>15</c:v>
                </c:pt>
                <c:pt idx="11">
                  <c:v>13</c:v>
                </c:pt>
                <c:pt idx="12">
                  <c:v>10</c:v>
                </c:pt>
                <c:pt idx="13">
                  <c:v>10</c:v>
                </c:pt>
                <c:pt idx="14">
                  <c:v>10</c:v>
                </c:pt>
                <c:pt idx="15">
                  <c:v>8</c:v>
                </c:pt>
                <c:pt idx="16">
                  <c:v>7</c:v>
                </c:pt>
                <c:pt idx="17">
                  <c:v>5</c:v>
                </c:pt>
                <c:pt idx="18">
                  <c:v>4</c:v>
                </c:pt>
                <c:pt idx="19">
                  <c:v>3</c:v>
                </c:pt>
              </c:numCache>
            </c:numRef>
          </c:val>
          <c:extLst>
            <c:ext xmlns:c16="http://schemas.microsoft.com/office/drawing/2014/chart" uri="{C3380CC4-5D6E-409C-BE32-E72D297353CC}">
              <c16:uniqueId val="{00000000-2435-4D0A-95AE-E39607099C07}"/>
            </c:ext>
          </c:extLst>
        </c:ser>
        <c:dLbls>
          <c:showLegendKey val="0"/>
          <c:showVal val="0"/>
          <c:showCatName val="0"/>
          <c:showSerName val="0"/>
          <c:showPercent val="0"/>
          <c:showBubbleSize val="0"/>
        </c:dLbls>
        <c:gapWidth val="219"/>
        <c:overlap val="-27"/>
        <c:axId val="799607560"/>
        <c:axId val="799604424"/>
      </c:barChart>
      <c:catAx>
        <c:axId val="799607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charset="0"/>
                <a:ea typeface="Helvetica" charset="0"/>
                <a:cs typeface="Helvetica" charset="0"/>
              </a:defRPr>
            </a:pPr>
            <a:endParaRPr lang="fr-FR"/>
          </a:p>
        </c:txPr>
        <c:crossAx val="799604424"/>
        <c:crosses val="autoZero"/>
        <c:auto val="1"/>
        <c:lblAlgn val="ctr"/>
        <c:lblOffset val="100"/>
        <c:noMultiLvlLbl val="0"/>
      </c:catAx>
      <c:valAx>
        <c:axId val="799604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charset="0"/>
                <a:ea typeface="Helvetica" charset="0"/>
                <a:cs typeface="Helvetica" charset="0"/>
              </a:defRPr>
            </a:pPr>
            <a:endParaRPr lang="fr-FR"/>
          </a:p>
        </c:txPr>
        <c:crossAx val="7996075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ALTAI REPORT FINAL">
  <a:themeElements>
    <a:clrScheme name="Altai 02 1">
      <a:dk1>
        <a:sysClr val="windowText" lastClr="000000"/>
      </a:dk1>
      <a:lt1>
        <a:sysClr val="window" lastClr="FFFFFF"/>
      </a:lt1>
      <a:dk2>
        <a:srgbClr val="1F497D"/>
      </a:dk2>
      <a:lt2>
        <a:srgbClr val="EEECE1"/>
      </a:lt2>
      <a:accent1>
        <a:srgbClr val="239B9E"/>
      </a:accent1>
      <a:accent2>
        <a:srgbClr val="FEE856"/>
      </a:accent2>
      <a:accent3>
        <a:srgbClr val="FBA422"/>
      </a:accent3>
      <a:accent4>
        <a:srgbClr val="EE514E"/>
      </a:accent4>
      <a:accent5>
        <a:srgbClr val="864889"/>
      </a:accent5>
      <a:accent6>
        <a:srgbClr val="446ACF"/>
      </a:accent6>
      <a:hlink>
        <a:srgbClr val="0080FF"/>
      </a:hlink>
      <a:folHlink>
        <a:srgbClr val="8185FF"/>
      </a:folHlink>
    </a:clrScheme>
    <a:fontScheme name="ALTAI REPORT FINAL">
      <a:majorFont>
        <a:latin typeface="Open Sans Extrabold"/>
        <a:ea typeface=""/>
        <a:cs typeface=""/>
      </a:majorFont>
      <a:minorFont>
        <a:latin typeface="Open Sans"/>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w="6350">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Bar97</b:Tag>
    <b:SourceType>Book</b:SourceType>
    <b:Guid>{2425CADE-068A-4804-910B-AFBB00873DDB}</b:Guid>
    <b:Author>
      <b:Author>
        <b:NameList>
          <b:Person>
            <b:Last>Ishtishari</b:Last>
            <b:First>Barnabe</b:First>
            <b:Middle>Al</b:Middle>
          </b:Person>
        </b:NameList>
      </b:Author>
    </b:Author>
    <b:Title>The Quantum Physics of Agro-Pastoralists</b:Title>
    <b:Year>1897</b:Year>
    <b:City>Hargeisa</b:City>
    <b:Publisher>Ibrahim Al Sufi</b:Publisher>
    <b:RefOrder>8</b:RefOrder>
  </b:Source>
  <b:Source>
    <b:Tag>Ibr08</b:Tag>
    <b:SourceType>Report</b:SourceType>
    <b:Guid>{9CFDCC3E-F0CC-42F4-B9F4-E3E4F71D104A}</b:Guid>
    <b:Title>Community-based Peace Processes in South-Central Somalia </b:Title>
    <b:Year>2008</b:Year>
    <b:Publisher>Interpeace</b:Publisher>
    <b:Author>
      <b:Author>
        <b:NameList>
          <b:Person>
            <b:Last>Habibullah</b:Last>
            <b:First>Ibrahim</b:First>
            <b:Middle>Ali Amber “Oker” and Su’aad Ibrahim H.</b:Middle>
          </b:Person>
        </b:NameList>
      </b:Author>
    </b:Author>
    <b:RefOrder>9</b:RefOrder>
  </b:Source>
  <b:Source>
    <b:Tag>Ken09</b:Tag>
    <b:SourceType>Report</b:SourceType>
    <b:Guid>{2822FD93-7DED-46BB-8475-603B846F01A6}</b:Guid>
    <b:Author>
      <b:Author>
        <b:NameList>
          <b:Person>
            <b:Last>Ken Menkhaus</b:Last>
            <b:First>Hassan</b:First>
            <b:Middle>Sheikh, Ali Joqombe, Pat Johnson</b:Middle>
          </b:Person>
        </b:NameList>
      </b:Author>
    </b:Author>
    <b:Title>A History of Mediation in Somalia since 1988</b:Title>
    <b:Year>2009</b:Year>
    <b:Publisher>Interpeace</b:Publisher>
    <b:RefOrder>10</b:RefOrder>
  </b:Source>
  <b:Source>
    <b:Tag>Eri12</b:Tag>
    <b:SourceType>Report</b:SourceType>
    <b:Guid>{CE7A6008-C2F0-42A1-8165-85CF584B511E}</b:Guid>
    <b:LCID>uz-Cyrl-UZ</b:LCID>
    <b:Author>
      <b:Author>
        <b:NameList>
          <b:Person>
            <b:Last>Bryld</b:Last>
            <b:First>Erik</b:First>
          </b:Person>
          <b:Person>
            <b:Last>Kamau</b:Last>
            <b:First>Christine</b:First>
          </b:Person>
        </b:NameList>
      </b:Author>
    </b:Author>
    <b:Title>Political Economy Analysis in Mogadishu</b:Title>
    <b:Year>2012</b:Year>
    <b:Publisher>DRC and UNICEF</b:Publisher>
    <b:RefOrder>2</b:RefOrder>
  </b:Source>
  <b:Source>
    <b:Tag>Saf12</b:Tag>
    <b:SourceType>Report</b:SourceType>
    <b:Guid>{98B0FD76-E77B-421A-9500-01CAB4C42536}</b:Guid>
    <b:LCID>uz-Cyrl-UZ</b:LCID>
    <b:Author>
      <b:Author>
        <b:Corporate>Saferworld</b:Corporate>
      </b:Author>
    </b:Author>
    <b:Title>Mogadishu rising? Conflict and Governance in the Somali capital</b:Title>
    <b:Year>2012</b:Year>
    <b:RefOrder>11</b:RefOrder>
  </b:Source>
  <b:Source>
    <b:Tag>Rol02</b:Tag>
    <b:SourceType>Report</b:SourceType>
    <b:Guid>{1CC95DFE-7B55-4CFA-ACE3-C13F27A4D999}</b:Guid>
    <b:LCID>uz-Cyrl-UZ</b:LCID>
    <b:Author>
      <b:Author>
        <b:NameList>
          <b:Person>
            <b:Last>Marchal</b:Last>
            <b:First>Roland</b:First>
          </b:Person>
        </b:NameList>
      </b:Author>
    </b:Author>
    <b:Title>A survey of Mogadishu's Economy</b:Title>
    <b:Year>2002</b:Year>
    <b:Publisher>European Commission</b:Publisher>
    <b:RefOrder>12</b:RefOrder>
  </b:Source>
  <b:Source>
    <b:Tag>Eri13</b:Tag>
    <b:SourceType>Report</b:SourceType>
    <b:Guid>{DF06FF80-3354-4E08-A0AD-1EFA3D2F4E57}</b:Guid>
    <b:LCID>uz-Cyrl-UZ</b:LCID>
    <b:Author>
      <b:Author>
        <b:NameList>
          <b:Person>
            <b:Last>Bryld</b:Last>
            <b:First>Erick</b:First>
          </b:Person>
          <b:Person>
            <b:Last>Kamau</b:Last>
            <b:First>Christine</b:First>
          </b:Person>
          <b:Person>
            <b:Last>Sinigallia</b:Last>
            <b:First>Dina</b:First>
          </b:Person>
        </b:NameList>
      </b:Author>
    </b:Author>
    <b:Title>Gatekeepers in Mogadishu</b:Title>
    <b:Year>2013</b:Year>
    <b:Publisher>The Somalia Cash Consortium (DRC, Adeso, ACF and Save the Children)</b:Publisher>
    <b:RefOrder>1</b:RefOrder>
  </b:Source>
  <b:Source>
    <b:Tag>Hum13</b:Tag>
    <b:SourceType>Report</b:SourceType>
    <b:Guid>{943A916F-CF7D-4D28-BFC4-4599CB9DD2CF}</b:Guid>
    <b:LCID>uz-Cyrl-UZ</b:LCID>
    <b:Author>
      <b:Author>
        <b:Corporate>Human Rights Watch</b:Corporate>
      </b:Author>
    </b:Author>
    <b:Title>Hostages of the Gatekeepers, Abuses against Internally Displaced in Moagdishu, Somalia</b:Title>
    <b:Year>2013</b:Year>
    <b:Publisher>HRW</b:Publisher>
    <b:RefOrder>13</b:RefOrder>
  </b:Source>
  <b:Source>
    <b:Tag>Mas12</b:Tag>
    <b:SourceType>Report</b:SourceType>
    <b:Guid>{98B01120-B5DE-4B8A-A21B-6AB4CB51C9D6}</b:Guid>
    <b:LCID>uz-Cyrl-UZ</b:LCID>
    <b:Author>
      <b:Author>
        <b:NameList>
          <b:Person>
            <b:Last>Lewela</b:Last>
            <b:First>Mashaka</b:First>
          </b:Person>
        </b:NameList>
      </b:Author>
    </b:Author>
    <b:Title>The Somali Diaspora options for post-conflict reconstruction</b:Title>
    <b:Year>2012</b:Year>
    <b:Publisher>Institute for Security Studies</b:Publisher>
    <b:RefOrder>14</b:RefOrder>
  </b:Source>
  <b:Source>
    <b:Tag>FSN12</b:Tag>
    <b:SourceType>Report</b:SourceType>
    <b:Guid>{CF72AD1F-3F9D-49E9-A54F-6AF55236D778}</b:Guid>
    <b:LCID>uz-Cyrl-UZ</b:LCID>
    <b:Author>
      <b:Author>
        <b:Corporate>FSNAU, WFP and Fewsnet</b:Corporate>
      </b:Author>
    </b:Author>
    <b:Title>Mogadishu Food Security and Nutrition Situation Trends (July 2011 - April 2012)</b:Title>
    <b:Year>2012</b:Year>
    <b:Publisher>FSNAU, WFP and Fewsnet</b:Publisher>
    <b:RefOrder>7</b:RefOrder>
  </b:Source>
  <b:Source>
    <b:Tag>OCH12</b:Tag>
    <b:SourceType>Report</b:SourceType>
    <b:Guid>{CB342626-1E24-4209-961E-459B858496D1}</b:Guid>
    <b:LCID>uz-Cyrl-UZ</b:LCID>
    <b:Author>
      <b:Author>
        <b:Corporate>OCHA</b:Corporate>
      </b:Author>
    </b:Author>
    <b:Title>Mogadishu Situation Analysis - October 2012</b:Title>
    <b:Year>2012</b:Year>
    <b:RefOrder>15</b:RefOrder>
  </b:Source>
  <b:Source>
    <b:Tag>FSN14</b:Tag>
    <b:SourceType>Report</b:SourceType>
    <b:Guid>{62AB7F6D-E270-42BC-B212-98EA10B3F8A3}</b:Guid>
    <b:LCID>uz-Cyrl-UZ</b:LCID>
    <b:Author>
      <b:Author>
        <b:Corporate>FSNAU, FAO and Fewsnet</b:Corporate>
      </b:Author>
    </b:Author>
    <b:Title>Market Data Update, December 2013/ January 2014</b:Title>
    <b:Year>2014</b:Year>
    <b:Publisher>FSNAU, FAO and Fewsnet</b:Publisher>
    <b:RefOrder>16</b:RefOrder>
  </b:Source>
  <b:Source>
    <b:Tag>SAA11</b:Tag>
    <b:SourceType>Report</b:SourceType>
    <b:Guid>{2D91B655-8FA5-47A9-AC03-41E85F016175}</b:Guid>
    <b:LCID>uz-Cyrl-UZ</b:LCID>
    <b:Author>
      <b:Author>
        <b:Corporate>SAACID</b:Corporate>
      </b:Author>
    </b:Author>
    <b:Title>Mogadishu EFP II Socio-Economic Survey, A labour profile of EFP II participants against a control group of randomly selected Mogadishu residents</b:Title>
    <b:Year>2011</b:Year>
    <b:Publisher>SAACID</b:Publisher>
    <b:RefOrder>4</b:RefOrder>
  </b:Source>
  <b:Source>
    <b:Tag>DrA13</b:Tag>
    <b:SourceType>Report</b:SourceType>
    <b:Guid>{06575A6C-92A2-4257-B97D-12A0C069BBAF}</b:Guid>
    <b:LCID>uz-Cyrl-UZ</b:LCID>
    <b:Author>
      <b:Author>
        <b:NameList>
          <b:Person>
            <b:Last>Ali</b:Last>
            <b:First>Dr.</b:First>
            <b:Middle>Abdel Hafiez</b:Middle>
          </b:Person>
          <b:Person>
            <b:Last>Abu-Hadi</b:Last>
            <b:First>Abdimajid</b:First>
            <b:Middle>Omar</b:Middle>
          </b:Person>
          <b:Person>
            <b:Last>Ali</b:Last>
            <b:First>Ali</b:First>
            <b:Middle>Yassin Sheikh</b:Middle>
          </b:Person>
        </b:NameList>
      </b:Author>
    </b:Author>
    <b:Title>The Accessibility of Micro finance for Small Businesses in Mogadishu, Somalia</b:Title>
    <b:Year>2013</b:Year>
    <b:Publisher>International Journal of Humanities and Social Science and Center for Promoting Ideas</b:Publisher>
    <b:RefOrder>5</b:RefOrder>
  </b:Source>
  <b:Source>
    <b:Tag>WAR10</b:Tag>
    <b:SourceType>Report</b:SourceType>
    <b:Guid>{57CFA248-F475-4DAC-BD3F-E9725C48D284}</b:Guid>
    <b:LCID>uz-Cyrl-UZ</b:LCID>
    <b:Author>
      <b:Author>
        <b:Corporate>WARDO</b:Corporate>
      </b:Author>
    </b:Author>
    <b:Title>Labor Market Need Assessment (mogadishu, Somalia)</b:Title>
    <b:Year>2010</b:Year>
    <b:Publisher>WARDO</b:Publisher>
    <b:RefOrder>3</b:RefOrder>
  </b:Source>
  <b:Source>
    <b:Tag>Nat12</b:Tag>
    <b:SourceType>Report</b:SourceType>
    <b:Guid>{21E2781A-B58F-44F2-8A05-8C805389A4D3}</b:Guid>
    <b:LCID>uz-Cyrl-UZ</b:LCID>
    <b:Author>
      <b:Author>
        <b:NameList>
          <b:Person>
            <b:Last>Adan</b:Last>
            <b:First>Ubah</b:First>
          </b:Person>
          <b:Person>
            <b:Last>Gutsell</b:Last>
            <b:First>Alan</b:First>
          </b:Person>
        </b:NameList>
      </b:Author>
    </b:Author>
    <b:Title>Youth Employment and Livelihood Survey on Skills and Market Opportunities</b:Title>
    <b:Year>2012</b:Year>
    <b:Publisher>ILO</b:Publisher>
    <b:RefOrder>6</b:RefOrder>
  </b:Source>
  <b:Source>
    <b:Tag>Yan11</b:Tag>
    <b:SourceType>Report</b:SourceType>
    <b:Guid>{204D9219-D99F-48C2-8DCC-83C8AB89AD2A}</b:Guid>
    <b:LCID>uz-Cyrl-UZ</b:LCID>
    <b:Author>
      <b:Author>
        <b:NameList>
          <b:Person>
            <b:Last>Quero</b:Last>
            <b:First>Yann-Cédric</b:First>
          </b:Person>
          <b:Person>
            <b:Last>Widmer</b:Last>
            <b:First>Mireille</b:First>
          </b:Person>
          <b:Person>
            <b:Last>Peterson</b:Last>
            <b:First>Lindsey</b:First>
          </b:Person>
        </b:NameList>
      </b:Author>
    </b:Author>
    <b:Title>Safety and Security Baseline report: Mogadishu</b:Title>
    <b:Year>2011</b:Year>
    <b:Publisher>OCVP</b:Publisher>
    <b:RefOrder>14</b:RefOrder>
  </b:Source>
  <b:Source>
    <b:Tag>Dan13</b:Tag>
    <b:SourceType>Report</b:SourceType>
    <b:Guid>{3B08A5B9-D272-4BA3-A7F3-39CCC1B8F243}</b:Guid>
    <b:LCID>uz-Cyrl-UZ</b:LCID>
    <b:Author>
      <b:Author>
        <b:Corporate>Danish Immigration Services and the Norwegian Landinfo</b:Corporate>
      </b:Author>
    </b:Author>
    <b:Title>Security and Protection in Mogadishu and South-Central Somalia</b:Title>
    <b:Year>2013</b:Year>
    <b:RefOrder>7</b:RefOrder>
  </b:Source>
  <b:Source>
    <b:Tag>Joa06</b:Tag>
    <b:SourceType>Report</b:SourceType>
    <b:Guid>{C6BE7F8B-8A37-4764-ADC9-40959CEAE48F}</b:Guid>
    <b:LCID>uz-Cyrl-UZ</b:LCID>
    <b:Author>
      <b:Author>
        <b:NameList>
          <b:Person>
            <b:Last>Gundel</b:Last>
            <b:First>Joakim</b:First>
          </b:Person>
        </b:NameList>
      </b:Author>
    </b:Author>
    <b:Title>The Predicament if the "Oday", the role of traditional structures in security, rights, law and development in Somalia</b:Title>
    <b:Year>2006</b:Year>
    <b:Publisher>DRC and Novib/Oxfam</b:Publisher>
    <b:RefOrder>13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CF7AED-C226-4D7F-8BBE-84F3B1679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23602</Words>
  <Characters>129814</Characters>
  <Application>Microsoft Office Word</Application>
  <DocSecurity>0</DocSecurity>
  <Lines>1081</Lines>
  <Paragraphs>306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 Title</vt:lpstr>
      <vt:lpstr>Report Title</vt:lpstr>
    </vt:vector>
  </TitlesOfParts>
  <Manager/>
  <Company>Altai Consulting</Company>
  <LinksUpToDate>false</LinksUpToDate>
  <CharactersWithSpaces>153110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Subject Line</dc:subject>
  <dc:creator>Altai Consulting</dc:creator>
  <cp:keywords/>
  <dc:description/>
  <cp:lastModifiedBy>Garance DAUCHY</cp:lastModifiedBy>
  <cp:revision>14</cp:revision>
  <cp:lastPrinted>2018-06-08T08:29:00Z</cp:lastPrinted>
  <dcterms:created xsi:type="dcterms:W3CDTF">2018-06-07T23:29:00Z</dcterms:created>
  <dcterms:modified xsi:type="dcterms:W3CDTF">2018-06-11T16:45:00Z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European Union</vt:lpwstr>
  </property>
  <property fmtid="{D5CDD505-2E9C-101B-9397-08002B2CF9AE}" pid="3" name="Office">
    <vt:lpwstr>Country</vt:lpwstr>
  </property>
  <property fmtid="{D5CDD505-2E9C-101B-9397-08002B2CF9AE}" pid="4" name="Recorded date">
    <vt:lpwstr>May 2018</vt:lpwstr>
  </property>
  <property fmtid="{D5CDD505-2E9C-101B-9397-08002B2CF9AE}" pid="5" name="Status">
    <vt:lpwstr>DRAFT</vt:lpwstr>
  </property>
</Properties>
</file>